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4"/>
        </w:rPr>
      </w:pPr>
    </w:p>
    <w:p>
      <w:pPr>
        <w:pStyle w:val="BodyText"/>
        <w:spacing w:before="107"/>
        <w:rPr>
          <w:rFonts w:ascii="Times New Roman"/>
          <w:sz w:val="64"/>
        </w:rPr>
      </w:pPr>
    </w:p>
    <w:p>
      <w:pPr>
        <w:pStyle w:val="Title"/>
      </w:pPr>
      <w:r>
        <w:rPr>
          <w:color w:val="1A1A1A"/>
        </w:rPr>
        <w:t>Invook Pricing </w:t>
      </w:r>
      <w:r>
        <w:rPr>
          <w:color w:val="1A1A1A"/>
          <w:spacing w:val="-2"/>
        </w:rPr>
        <w:t>Guide</w:t>
      </w:r>
    </w:p>
    <w:p>
      <w:pPr>
        <w:spacing w:before="279"/>
        <w:ind w:left="0" w:right="0" w:firstLine="0"/>
        <w:jc w:val="center"/>
        <w:rPr>
          <w:sz w:val="24"/>
        </w:rPr>
      </w:pPr>
      <w:r>
        <w:rPr>
          <w:color w:val="666666"/>
          <w:sz w:val="24"/>
        </w:rPr>
        <w:t>AI-Powered Creative </w:t>
      </w:r>
      <w:r>
        <w:rPr>
          <w:color w:val="666666"/>
          <w:spacing w:val="-2"/>
          <w:sz w:val="24"/>
        </w:rPr>
        <w:t>Platform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8"/>
        <w:rPr>
          <w:sz w:val="24"/>
        </w:rPr>
      </w:pPr>
    </w:p>
    <w:p>
      <w:pPr>
        <w:pStyle w:val="BodyText"/>
        <w:spacing w:line="266" w:lineRule="auto" w:before="1"/>
        <w:ind w:left="120" w:right="86"/>
      </w:pPr>
      <w:r>
        <w:rPr>
          <w:color w:val="333333"/>
        </w:rPr>
        <w:t>These</w:t>
      </w:r>
      <w:r>
        <w:rPr>
          <w:color w:val="333333"/>
          <w:spacing w:val="-3"/>
        </w:rPr>
        <w:t> </w:t>
      </w:r>
      <w:r>
        <w:rPr>
          <w:color w:val="333333"/>
        </w:rPr>
        <w:t>pricing</w:t>
      </w:r>
      <w:r>
        <w:rPr>
          <w:color w:val="333333"/>
          <w:spacing w:val="-3"/>
        </w:rPr>
        <w:t> </w:t>
      </w:r>
      <w:r>
        <w:rPr>
          <w:color w:val="333333"/>
        </w:rPr>
        <w:t>plans</w:t>
      </w:r>
      <w:r>
        <w:rPr>
          <w:color w:val="333333"/>
          <w:spacing w:val="-3"/>
        </w:rPr>
        <w:t> </w:t>
      </w:r>
      <w:r>
        <w:rPr>
          <w:color w:val="333333"/>
        </w:rPr>
        <w:t>are</w:t>
      </w:r>
      <w:r>
        <w:rPr>
          <w:color w:val="333333"/>
          <w:spacing w:val="-3"/>
        </w:rPr>
        <w:t> </w:t>
      </w:r>
      <w:r>
        <w:rPr>
          <w:color w:val="333333"/>
        </w:rPr>
        <w:t>designed</w:t>
      </w:r>
      <w:r>
        <w:rPr>
          <w:color w:val="333333"/>
          <w:spacing w:val="-3"/>
        </w:rPr>
        <w:t> </w:t>
      </w:r>
      <w:r>
        <w:rPr>
          <w:color w:val="333333"/>
        </w:rPr>
        <w:t>based</w:t>
      </w:r>
      <w:r>
        <w:rPr>
          <w:color w:val="333333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3"/>
        </w:rPr>
        <w:t> </w:t>
      </w:r>
      <w:r>
        <w:rPr>
          <w:color w:val="333333"/>
        </w:rPr>
        <w:t>competitive</w:t>
      </w:r>
      <w:r>
        <w:rPr>
          <w:color w:val="333333"/>
          <w:spacing w:val="-3"/>
        </w:rPr>
        <w:t> </w:t>
      </w:r>
      <w:r>
        <w:rPr>
          <w:color w:val="333333"/>
        </w:rPr>
        <w:t>analysis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modern</w:t>
      </w:r>
      <w:r>
        <w:rPr>
          <w:color w:val="333333"/>
          <w:spacing w:val="-3"/>
        </w:rPr>
        <w:t> </w:t>
      </w:r>
      <w:r>
        <w:rPr>
          <w:color w:val="333333"/>
        </w:rPr>
        <w:t>AI</w:t>
      </w:r>
      <w:r>
        <w:rPr>
          <w:color w:val="333333"/>
          <w:spacing w:val="-3"/>
        </w:rPr>
        <w:t> </w:t>
      </w:r>
      <w:r>
        <w:rPr>
          <w:color w:val="333333"/>
        </w:rPr>
        <w:t>usage</w:t>
      </w:r>
      <w:r>
        <w:rPr>
          <w:color w:val="333333"/>
          <w:spacing w:val="-3"/>
        </w:rPr>
        <w:t> </w:t>
      </w:r>
      <w:r>
        <w:rPr>
          <w:color w:val="333333"/>
        </w:rPr>
        <w:t>patterns.</w:t>
      </w:r>
      <w:r>
        <w:rPr>
          <w:color w:val="333333"/>
          <w:spacing w:val="-3"/>
        </w:rPr>
        <w:t> </w:t>
      </w:r>
      <w:r>
        <w:rPr>
          <w:color w:val="333333"/>
        </w:rPr>
        <w:t>Our pricing may evolve based on regional factors and platform usage. All plans include access to our Drive and Canvas features with varying credit allocations.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1"/>
        <w:jc w:val="both"/>
      </w:pPr>
      <w:r>
        <w:rPr>
          <w:color w:val="2462EB"/>
        </w:rPr>
        <w:t>How Credits </w:t>
      </w:r>
      <w:r>
        <w:rPr>
          <w:color w:val="2462EB"/>
          <w:spacing w:val="-4"/>
        </w:rPr>
        <w:t>Work</w:t>
      </w:r>
    </w:p>
    <w:p>
      <w:pPr>
        <w:pStyle w:val="BodyText"/>
        <w:spacing w:line="266" w:lineRule="auto" w:before="208"/>
        <w:ind w:left="120" w:right="211"/>
        <w:jc w:val="both"/>
      </w:pPr>
      <w:r>
        <w:rPr>
          <w:color w:val="333333"/>
        </w:rPr>
        <w:t>Credits</w:t>
      </w:r>
      <w:r>
        <w:rPr>
          <w:color w:val="333333"/>
          <w:spacing w:val="-3"/>
        </w:rPr>
        <w:t> </w:t>
      </w:r>
      <w:r>
        <w:rPr>
          <w:color w:val="333333"/>
        </w:rPr>
        <w:t>are</w:t>
      </w:r>
      <w:r>
        <w:rPr>
          <w:color w:val="333333"/>
          <w:spacing w:val="-3"/>
        </w:rPr>
        <w:t> </w:t>
      </w:r>
      <w:r>
        <w:rPr>
          <w:color w:val="333333"/>
        </w:rPr>
        <w:t>your</w:t>
      </w:r>
      <w:r>
        <w:rPr>
          <w:color w:val="333333"/>
          <w:spacing w:val="-3"/>
        </w:rPr>
        <w:t> </w:t>
      </w:r>
      <w:r>
        <w:rPr>
          <w:color w:val="333333"/>
        </w:rPr>
        <w:t>creative</w:t>
      </w:r>
      <w:r>
        <w:rPr>
          <w:color w:val="333333"/>
          <w:spacing w:val="-3"/>
        </w:rPr>
        <w:t> </w:t>
      </w:r>
      <w:r>
        <w:rPr>
          <w:color w:val="333333"/>
        </w:rPr>
        <w:t>fuel</w:t>
      </w:r>
      <w:r>
        <w:rPr>
          <w:color w:val="333333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3"/>
        </w:rPr>
        <w:t> </w:t>
      </w:r>
      <w:r>
        <w:rPr>
          <w:color w:val="333333"/>
        </w:rPr>
        <w:t>Invook.</w:t>
      </w:r>
      <w:r>
        <w:rPr>
          <w:color w:val="333333"/>
          <w:spacing w:val="-3"/>
        </w:rPr>
        <w:t> </w:t>
      </w:r>
      <w:r>
        <w:rPr>
          <w:color w:val="333333"/>
        </w:rPr>
        <w:t>Each</w:t>
      </w:r>
      <w:r>
        <w:rPr>
          <w:color w:val="333333"/>
          <w:spacing w:val="-3"/>
        </w:rPr>
        <w:t> </w:t>
      </w:r>
      <w:r>
        <w:rPr>
          <w:color w:val="333333"/>
        </w:rPr>
        <w:t>action</w:t>
      </w:r>
      <w:r>
        <w:rPr>
          <w:color w:val="333333"/>
          <w:spacing w:val="-3"/>
        </w:rPr>
        <w:t> </w:t>
      </w:r>
      <w:r>
        <w:rPr>
          <w:color w:val="333333"/>
        </w:rPr>
        <w:t>you</w:t>
      </w:r>
      <w:r>
        <w:rPr>
          <w:color w:val="333333"/>
          <w:spacing w:val="-3"/>
        </w:rPr>
        <w:t> </w:t>
      </w:r>
      <w:r>
        <w:rPr>
          <w:color w:val="333333"/>
        </w:rPr>
        <w:t>take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generating</w:t>
      </w:r>
      <w:r>
        <w:rPr>
          <w:color w:val="333333"/>
          <w:spacing w:val="-3"/>
        </w:rPr>
        <w:t> </w:t>
      </w:r>
      <w:r>
        <w:rPr>
          <w:color w:val="333333"/>
        </w:rPr>
        <w:t>images,</w:t>
      </w:r>
      <w:r>
        <w:rPr>
          <w:color w:val="333333"/>
          <w:spacing w:val="-3"/>
        </w:rPr>
        <w:t> </w:t>
      </w:r>
      <w:r>
        <w:rPr>
          <w:color w:val="333333"/>
        </w:rPr>
        <w:t>creating</w:t>
      </w:r>
      <w:r>
        <w:rPr>
          <w:color w:val="333333"/>
          <w:spacing w:val="-3"/>
        </w:rPr>
        <w:t> </w:t>
      </w:r>
      <w:r>
        <w:rPr>
          <w:color w:val="333333"/>
        </w:rPr>
        <w:t>content, or</w:t>
      </w:r>
      <w:r>
        <w:rPr>
          <w:color w:val="333333"/>
          <w:spacing w:val="-3"/>
        </w:rPr>
        <w:t> </w:t>
      </w:r>
      <w:r>
        <w:rPr>
          <w:color w:val="333333"/>
        </w:rPr>
        <w:t>using</w:t>
      </w:r>
      <w:r>
        <w:rPr>
          <w:color w:val="333333"/>
          <w:spacing w:val="-3"/>
        </w:rPr>
        <w:t> </w:t>
      </w:r>
      <w:r>
        <w:rPr>
          <w:color w:val="333333"/>
        </w:rPr>
        <w:t>AI</w:t>
      </w:r>
      <w:r>
        <w:rPr>
          <w:color w:val="333333"/>
          <w:spacing w:val="-3"/>
        </w:rPr>
        <w:t> </w:t>
      </w:r>
      <w:r>
        <w:rPr>
          <w:color w:val="333333"/>
        </w:rPr>
        <w:t>features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consumes</w:t>
      </w:r>
      <w:r>
        <w:rPr>
          <w:color w:val="333333"/>
          <w:spacing w:val="-3"/>
        </w:rPr>
        <w:t> </w:t>
      </w:r>
      <w:r>
        <w:rPr>
          <w:color w:val="333333"/>
        </w:rPr>
        <w:t>credits.</w:t>
      </w:r>
      <w:r>
        <w:rPr>
          <w:color w:val="333333"/>
          <w:spacing w:val="-3"/>
        </w:rPr>
        <w:t> </w:t>
      </w:r>
      <w:r>
        <w:rPr>
          <w:color w:val="333333"/>
        </w:rPr>
        <w:t>Think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3"/>
        </w:rPr>
        <w:t> </w:t>
      </w:r>
      <w:r>
        <w:rPr>
          <w:color w:val="333333"/>
        </w:rPr>
        <w:t>credits</w:t>
      </w:r>
      <w:r>
        <w:rPr>
          <w:color w:val="333333"/>
          <w:spacing w:val="-3"/>
        </w:rPr>
        <w:t> </w:t>
      </w:r>
      <w:r>
        <w:rPr>
          <w:color w:val="333333"/>
        </w:rPr>
        <w:t>as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universal</w:t>
      </w:r>
      <w:r>
        <w:rPr>
          <w:color w:val="333333"/>
          <w:spacing w:val="-3"/>
        </w:rPr>
        <w:t> </w:t>
      </w:r>
      <w:r>
        <w:rPr>
          <w:color w:val="333333"/>
        </w:rPr>
        <w:t>currency</w:t>
      </w:r>
      <w:r>
        <w:rPr>
          <w:color w:val="333333"/>
          <w:spacing w:val="-3"/>
        </w:rPr>
        <w:t> </w:t>
      </w:r>
      <w:r>
        <w:rPr>
          <w:color w:val="333333"/>
        </w:rPr>
        <w:t>that</w:t>
      </w:r>
      <w:r>
        <w:rPr>
          <w:color w:val="333333"/>
          <w:spacing w:val="-3"/>
        </w:rPr>
        <w:t> </w:t>
      </w:r>
      <w:r>
        <w:rPr>
          <w:color w:val="333333"/>
        </w:rPr>
        <w:t>lets</w:t>
      </w:r>
      <w:r>
        <w:rPr>
          <w:color w:val="333333"/>
          <w:spacing w:val="-3"/>
        </w:rPr>
        <w:t> </w:t>
      </w:r>
      <w:r>
        <w:rPr>
          <w:color w:val="333333"/>
        </w:rPr>
        <w:t>you</w:t>
      </w:r>
      <w:r>
        <w:rPr>
          <w:color w:val="333333"/>
          <w:spacing w:val="-3"/>
        </w:rPr>
        <w:t> </w:t>
      </w:r>
      <w:r>
        <w:rPr>
          <w:color w:val="333333"/>
        </w:rPr>
        <w:t>access all our platform capabilities.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8" w:space="0" w:color="CAD4E1"/>
          <w:left w:val="single" w:sz="8" w:space="0" w:color="CAD4E1"/>
          <w:bottom w:val="single" w:sz="8" w:space="0" w:color="CAD4E1"/>
          <w:right w:val="single" w:sz="8" w:space="0" w:color="CAD4E1"/>
          <w:insideH w:val="single" w:sz="8" w:space="0" w:color="CAD4E1"/>
          <w:insideV w:val="single" w:sz="8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040"/>
      </w:tblGrid>
      <w:tr>
        <w:trPr>
          <w:trHeight w:val="520" w:hRule="atLeast"/>
        </w:trPr>
        <w:tc>
          <w:tcPr>
            <w:tcW w:w="3600" w:type="dxa"/>
            <w:shd w:val="clear" w:color="auto" w:fill="2462EB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4F4F4"/>
                <w:spacing w:val="-4"/>
                <w:sz w:val="24"/>
              </w:rPr>
              <w:t>Item</w:t>
            </w:r>
          </w:p>
        </w:tc>
        <w:tc>
          <w:tcPr>
            <w:tcW w:w="5040" w:type="dxa"/>
            <w:shd w:val="clear" w:color="auto" w:fill="2462EB"/>
          </w:tcPr>
          <w:p>
            <w:pPr>
              <w:pStyle w:val="TableParagraph"/>
              <w:spacing w:before="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4F4F4"/>
                <w:spacing w:val="-2"/>
                <w:sz w:val="24"/>
              </w:rPr>
              <w:t>Value</w:t>
            </w:r>
          </w:p>
        </w:tc>
      </w:tr>
      <w:tr>
        <w:trPr>
          <w:trHeight w:val="540" w:hRule="atLeast"/>
        </w:trPr>
        <w:tc>
          <w:tcPr>
            <w:tcW w:w="3600" w:type="dxa"/>
            <w:shd w:val="clear" w:color="auto" w:fill="F7F9FB"/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sz w:val="22"/>
              </w:rPr>
              <w:t>Our Cost </w:t>
            </w:r>
            <w:r>
              <w:rPr>
                <w:spacing w:val="-2"/>
                <w:sz w:val="22"/>
              </w:rPr>
              <w:t>(COGS)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sz w:val="22"/>
              </w:rPr>
              <w:t>$0.009 per </w:t>
            </w:r>
            <w:r>
              <w:rPr>
                <w:spacing w:val="-2"/>
                <w:sz w:val="22"/>
              </w:rPr>
              <w:t>credit</w:t>
            </w:r>
          </w:p>
        </w:tc>
      </w:tr>
      <w:tr>
        <w:trPr>
          <w:trHeight w:val="540" w:hRule="atLeast"/>
        </w:trPr>
        <w:tc>
          <w:tcPr>
            <w:tcW w:w="3600" w:type="dxa"/>
            <w:shd w:val="clear" w:color="auto" w:fill="F7F9FB"/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sz w:val="22"/>
              </w:rPr>
              <w:t>Standard </w:t>
            </w:r>
            <w:r>
              <w:rPr>
                <w:spacing w:val="-2"/>
                <w:sz w:val="22"/>
              </w:rPr>
              <w:t>Margin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spacing w:val="-5"/>
                <w:sz w:val="22"/>
              </w:rPr>
              <w:t>50%</w:t>
            </w:r>
          </w:p>
        </w:tc>
      </w:tr>
      <w:tr>
        <w:trPr>
          <w:trHeight w:val="540" w:hRule="atLeast"/>
        </w:trPr>
        <w:tc>
          <w:tcPr>
            <w:tcW w:w="3600" w:type="dxa"/>
            <w:shd w:val="clear" w:color="auto" w:fill="F7F9FB"/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sz w:val="22"/>
              </w:rPr>
              <w:t>Base Sell </w:t>
            </w: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sz w:val="22"/>
              </w:rPr>
              <w:t>$0.018 per </w:t>
            </w:r>
            <w:r>
              <w:rPr>
                <w:spacing w:val="-2"/>
                <w:sz w:val="22"/>
              </w:rPr>
              <w:t>credit</w:t>
            </w:r>
          </w:p>
        </w:tc>
      </w:tr>
      <w:tr>
        <w:trPr>
          <w:trHeight w:val="540" w:hRule="atLeast"/>
        </w:trPr>
        <w:tc>
          <w:tcPr>
            <w:tcW w:w="3600" w:type="dxa"/>
            <w:shd w:val="clear" w:color="auto" w:fill="F7F9FB"/>
          </w:tcPr>
          <w:p>
            <w:pPr>
              <w:pStyle w:val="TableParagraph"/>
              <w:spacing w:before="163"/>
              <w:rPr>
                <w:sz w:val="22"/>
              </w:rPr>
            </w:pPr>
            <w:r>
              <w:rPr>
                <w:sz w:val="22"/>
              </w:rPr>
              <w:t>Average </w:t>
            </w:r>
            <w:r>
              <w:rPr>
                <w:spacing w:val="-2"/>
                <w:sz w:val="22"/>
              </w:rPr>
              <w:t>Usage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149"/>
              <w:rPr>
                <w:sz w:val="22"/>
              </w:rPr>
            </w:pPr>
            <w:r>
              <w:rPr>
                <w:sz w:val="22"/>
              </w:rPr>
              <w:t>1 credit </w:t>
            </w:r>
            <w:r>
              <w:rPr>
                <w:rFonts w:ascii="Symbol" w:hAnsi="Symbol"/>
                <w:sz w:val="22"/>
              </w:rPr>
              <w:t></w:t>
            </w:r>
            <w:r>
              <w:rPr>
                <w:rFonts w:ascii="Times New Roman" w:hAnsi="Times New Roman"/>
                <w:spacing w:val="6"/>
                <w:sz w:val="22"/>
              </w:rPr>
              <w:t> </w:t>
            </w:r>
            <w:r>
              <w:rPr>
                <w:sz w:val="22"/>
              </w:rPr>
              <w:t>3.3 </w:t>
            </w:r>
            <w:r>
              <w:rPr>
                <w:spacing w:val="-2"/>
                <w:sz w:val="22"/>
              </w:rPr>
              <w:t>images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160" w:bottom="280" w:left="1080" w:right="1080"/>
        </w:sectPr>
      </w:pPr>
    </w:p>
    <w:p>
      <w:pPr>
        <w:pStyle w:val="Heading1"/>
      </w:pPr>
      <w:r>
        <w:rPr>
          <w:color w:val="2462EB"/>
        </w:rPr>
        <w:t>Pricing </w:t>
      </w:r>
      <w:r>
        <w:rPr>
          <w:color w:val="2462EB"/>
          <w:spacing w:val="-2"/>
        </w:rPr>
        <w:t>Plans</w:t>
      </w:r>
    </w:p>
    <w:p>
      <w:pPr>
        <w:pStyle w:val="Heading2"/>
        <w:spacing w:before="275"/>
      </w:pPr>
      <w:r>
        <w:rPr>
          <w:color w:val="1A1A1A"/>
        </w:rPr>
        <w:t>Free Plan - Try Before You </w:t>
      </w:r>
      <w:r>
        <w:rPr>
          <w:color w:val="1A1A1A"/>
          <w:spacing w:val="-2"/>
        </w:rPr>
        <w:t>Commit</w:t>
      </w:r>
    </w:p>
    <w:p>
      <w:pPr>
        <w:pStyle w:val="BodyText"/>
        <w:spacing w:line="266" w:lineRule="auto" w:before="185"/>
        <w:ind w:left="120" w:right="86"/>
      </w:pPr>
      <w:r>
        <w:rPr>
          <w:color w:val="333333"/>
        </w:rPr>
        <w:t>Perfect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exploring</w:t>
      </w:r>
      <w:r>
        <w:rPr>
          <w:color w:val="333333"/>
          <w:spacing w:val="-3"/>
        </w:rPr>
        <w:t> </w:t>
      </w:r>
      <w:r>
        <w:rPr>
          <w:color w:val="333333"/>
        </w:rPr>
        <w:t>what</w:t>
      </w:r>
      <w:r>
        <w:rPr>
          <w:color w:val="333333"/>
          <w:spacing w:val="-3"/>
        </w:rPr>
        <w:t> </w:t>
      </w:r>
      <w:r>
        <w:rPr>
          <w:color w:val="333333"/>
        </w:rPr>
        <w:t>Invook</w:t>
      </w:r>
      <w:r>
        <w:rPr>
          <w:color w:val="333333"/>
          <w:spacing w:val="-3"/>
        </w:rPr>
        <w:t> </w:t>
      </w:r>
      <w:r>
        <w:rPr>
          <w:color w:val="333333"/>
        </w:rPr>
        <w:t>can</w:t>
      </w:r>
      <w:r>
        <w:rPr>
          <w:color w:val="333333"/>
          <w:spacing w:val="-3"/>
        </w:rPr>
        <w:t> </w:t>
      </w:r>
      <w:r>
        <w:rPr>
          <w:color w:val="333333"/>
        </w:rPr>
        <w:t>do!</w:t>
      </w:r>
      <w:r>
        <w:rPr>
          <w:color w:val="333333"/>
          <w:spacing w:val="-3"/>
        </w:rPr>
        <w:t> </w:t>
      </w:r>
      <w:r>
        <w:rPr>
          <w:color w:val="333333"/>
        </w:rPr>
        <w:t>Get</w:t>
      </w:r>
      <w:r>
        <w:rPr>
          <w:color w:val="333333"/>
          <w:spacing w:val="-3"/>
        </w:rPr>
        <w:t> </w:t>
      </w:r>
      <w:r>
        <w:rPr>
          <w:color w:val="333333"/>
        </w:rPr>
        <w:t>started</w:t>
      </w:r>
      <w:r>
        <w:rPr>
          <w:color w:val="333333"/>
          <w:spacing w:val="-3"/>
        </w:rPr>
        <w:t> </w:t>
      </w:r>
      <w:r>
        <w:rPr>
          <w:color w:val="333333"/>
        </w:rPr>
        <w:t>with</w:t>
      </w:r>
      <w:r>
        <w:rPr>
          <w:color w:val="333333"/>
          <w:spacing w:val="-3"/>
        </w:rPr>
        <w:t> </w:t>
      </w:r>
      <w:r>
        <w:rPr>
          <w:color w:val="333333"/>
        </w:rPr>
        <w:t>no</w:t>
      </w:r>
      <w:r>
        <w:rPr>
          <w:color w:val="333333"/>
          <w:spacing w:val="-3"/>
        </w:rPr>
        <w:t> </w:t>
      </w:r>
      <w:r>
        <w:rPr>
          <w:color w:val="333333"/>
        </w:rPr>
        <w:t>commitment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test</w:t>
      </w:r>
      <w:r>
        <w:rPr>
          <w:color w:val="333333"/>
          <w:spacing w:val="-3"/>
        </w:rPr>
        <w:t> </w:t>
      </w:r>
      <w:r>
        <w:rPr>
          <w:color w:val="333333"/>
        </w:rPr>
        <w:t>out</w:t>
      </w:r>
      <w:r>
        <w:rPr>
          <w:color w:val="333333"/>
          <w:spacing w:val="-3"/>
        </w:rPr>
        <w:t> </w:t>
      </w:r>
      <w:r>
        <w:rPr>
          <w:color w:val="333333"/>
        </w:rPr>
        <w:t>our</w:t>
      </w:r>
      <w:r>
        <w:rPr>
          <w:color w:val="333333"/>
          <w:spacing w:val="-3"/>
        </w:rPr>
        <w:t> </w:t>
      </w:r>
      <w:r>
        <w:rPr>
          <w:color w:val="333333"/>
        </w:rPr>
        <w:t>platform </w:t>
      </w:r>
      <w:r>
        <w:rPr>
          <w:color w:val="333333"/>
          <w:spacing w:val="-2"/>
        </w:rPr>
        <w:t>features.</w:t>
      </w:r>
    </w:p>
    <w:p>
      <w:pPr>
        <w:pStyle w:val="BodyText"/>
        <w:spacing w:before="2" w:after="1"/>
        <w:rPr>
          <w:sz w:val="15"/>
        </w:rPr>
      </w:pPr>
    </w:p>
    <w:tbl>
      <w:tblPr>
        <w:tblW w:w="0" w:type="auto"/>
        <w:jc w:val="left"/>
        <w:tblInd w:w="73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040"/>
      </w:tblGrid>
      <w:tr>
        <w:trPr>
          <w:trHeight w:val="480" w:hRule="atLeast"/>
        </w:trPr>
        <w:tc>
          <w:tcPr>
            <w:tcW w:w="3600" w:type="dxa"/>
            <w:shd w:val="clear" w:color="auto" w:fill="0FB880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Feature</w:t>
            </w:r>
          </w:p>
        </w:tc>
        <w:tc>
          <w:tcPr>
            <w:tcW w:w="5040" w:type="dxa"/>
            <w:shd w:val="clear" w:color="auto" w:fill="0FB880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Usage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Monthly </w:t>
            </w: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504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Canvas </w:t>
            </w:r>
            <w:r>
              <w:rPr>
                <w:spacing w:val="-2"/>
                <w:sz w:val="20"/>
              </w:rPr>
              <w:t>Projects</w:t>
            </w:r>
          </w:p>
        </w:tc>
        <w:tc>
          <w:tcPr>
            <w:tcW w:w="504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Collaborators</w:t>
            </w:r>
          </w:p>
        </w:tc>
        <w:tc>
          <w:tcPr>
            <w:tcW w:w="504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 (solo </w:t>
            </w:r>
            <w:r>
              <w:rPr>
                <w:spacing w:val="-2"/>
                <w:sz w:val="20"/>
              </w:rPr>
              <w:t>only)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504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5040" w:type="dxa"/>
            <w:shd w:val="clear" w:color="auto" w:fill="F4F4DB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 to 1,000 </w:t>
            </w:r>
            <w:r>
              <w:rPr>
                <w:spacing w:val="-2"/>
                <w:sz w:val="20"/>
              </w:rPr>
              <w:t>images/month</w:t>
            </w:r>
          </w:p>
        </w:tc>
      </w:tr>
    </w:tbl>
    <w:p>
      <w:pPr>
        <w:pStyle w:val="BodyText"/>
      </w:pPr>
    </w:p>
    <w:p>
      <w:pPr>
        <w:pStyle w:val="BodyText"/>
        <w:spacing w:before="203"/>
      </w:pPr>
    </w:p>
    <w:p>
      <w:pPr>
        <w:pStyle w:val="Heading2"/>
      </w:pPr>
      <w:r>
        <w:rPr>
          <w:color w:val="1A1A1A"/>
        </w:rPr>
        <w:t>Starter Plan - For Solo Creators &amp; </w:t>
      </w:r>
      <w:r>
        <w:rPr>
          <w:color w:val="1A1A1A"/>
          <w:spacing w:val="-2"/>
        </w:rPr>
        <w:t>Freelancers</w:t>
      </w:r>
    </w:p>
    <w:p>
      <w:pPr>
        <w:pStyle w:val="BodyText"/>
        <w:spacing w:before="185"/>
        <w:ind w:left="120"/>
      </w:pPr>
      <w:r>
        <w:rPr>
          <w:color w:val="333333"/>
        </w:rPr>
        <w:t>$20/month or $16/month (billed annually - save </w:t>
      </w:r>
      <w:r>
        <w:rPr>
          <w:color w:val="333333"/>
          <w:spacing w:val="-4"/>
        </w:rPr>
        <w:t>20%)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73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040"/>
      </w:tblGrid>
      <w:tr>
        <w:trPr>
          <w:trHeight w:val="480" w:hRule="atLeast"/>
        </w:trPr>
        <w:tc>
          <w:tcPr>
            <w:tcW w:w="3600" w:type="dxa"/>
            <w:shd w:val="clear" w:color="auto" w:fill="F49E0A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Feature</w:t>
            </w:r>
          </w:p>
        </w:tc>
        <w:tc>
          <w:tcPr>
            <w:tcW w:w="5040" w:type="dxa"/>
            <w:shd w:val="clear" w:color="auto" w:fill="F49E0A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Usage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Monthly </w:t>
            </w: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504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1,100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Canvas </w:t>
            </w:r>
            <w:r>
              <w:rPr>
                <w:spacing w:val="-2"/>
                <w:sz w:val="20"/>
              </w:rPr>
              <w:t>Projects</w:t>
            </w:r>
          </w:p>
        </w:tc>
        <w:tc>
          <w:tcPr>
            <w:tcW w:w="504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Unlimited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Collaborators</w:t>
            </w:r>
          </w:p>
        </w:tc>
        <w:tc>
          <w:tcPr>
            <w:tcW w:w="504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Unlimited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504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</w:t>
            </w:r>
            <w:r>
              <w:rPr>
                <w:spacing w:val="-2"/>
                <w:sz w:val="20"/>
              </w:rPr>
              <w:t>Rollover</w:t>
            </w:r>
          </w:p>
        </w:tc>
        <w:tc>
          <w:tcPr>
            <w:tcW w:w="504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504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 to 3,667 </w:t>
            </w:r>
            <w:r>
              <w:rPr>
                <w:spacing w:val="-2"/>
                <w:sz w:val="20"/>
              </w:rPr>
              <w:t>images/month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Top-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5040" w:type="dxa"/>
            <w:shd w:val="clear" w:color="auto" w:fill="FDF2C6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$10 = 750 credits | $12 = 900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160" w:bottom="280" w:left="1080" w:right="1080"/>
        </w:sectPr>
      </w:pPr>
    </w:p>
    <w:p>
      <w:pPr>
        <w:pStyle w:val="Heading2"/>
        <w:spacing w:before="60"/>
      </w:pPr>
      <w:r>
        <w:rPr>
          <w:color w:val="1A1A1A"/>
        </w:rPr>
        <w:t>Pro Plan - For Small Agencies (up to 5 </w:t>
      </w:r>
      <w:r>
        <w:rPr>
          <w:color w:val="1A1A1A"/>
          <w:spacing w:val="-2"/>
        </w:rPr>
        <w:t>members)</w:t>
      </w:r>
    </w:p>
    <w:p>
      <w:pPr>
        <w:pStyle w:val="BodyText"/>
        <w:spacing w:before="185"/>
        <w:ind w:left="120"/>
      </w:pPr>
      <w:r>
        <w:rPr>
          <w:color w:val="333333"/>
        </w:rPr>
        <w:t>$35/month or $28/month (billed annually - save </w:t>
      </w:r>
      <w:r>
        <w:rPr>
          <w:color w:val="333333"/>
          <w:spacing w:val="-4"/>
        </w:rPr>
        <w:t>20%)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73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040"/>
      </w:tblGrid>
      <w:tr>
        <w:trPr>
          <w:trHeight w:val="480" w:hRule="atLeast"/>
        </w:trPr>
        <w:tc>
          <w:tcPr>
            <w:tcW w:w="3600" w:type="dxa"/>
            <w:shd w:val="clear" w:color="auto" w:fill="8A5BF6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Feature</w:t>
            </w:r>
          </w:p>
        </w:tc>
        <w:tc>
          <w:tcPr>
            <w:tcW w:w="5040" w:type="dxa"/>
            <w:shd w:val="clear" w:color="auto" w:fill="8A5BF6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Usage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Monthly </w:t>
            </w: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504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1,900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Canvas </w:t>
            </w:r>
            <w:r>
              <w:rPr>
                <w:spacing w:val="-2"/>
                <w:sz w:val="20"/>
              </w:rPr>
              <w:t>Projects</w:t>
            </w:r>
          </w:p>
        </w:tc>
        <w:tc>
          <w:tcPr>
            <w:tcW w:w="504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Unlimited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Collaborators</w:t>
            </w:r>
          </w:p>
        </w:tc>
        <w:tc>
          <w:tcPr>
            <w:tcW w:w="504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Unlimited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504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</w:t>
            </w:r>
            <w:r>
              <w:rPr>
                <w:spacing w:val="-2"/>
                <w:sz w:val="20"/>
              </w:rPr>
              <w:t>Rollover</w:t>
            </w:r>
          </w:p>
        </w:tc>
        <w:tc>
          <w:tcPr>
            <w:tcW w:w="504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 (5 </w:t>
            </w:r>
            <w:r>
              <w:rPr>
                <w:spacing w:val="-2"/>
                <w:sz w:val="20"/>
              </w:rPr>
              <w:t>months)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504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 to 6,333 </w:t>
            </w:r>
            <w:r>
              <w:rPr>
                <w:spacing w:val="-2"/>
                <w:sz w:val="20"/>
              </w:rPr>
              <w:t>images/month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Top-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5040" w:type="dxa"/>
            <w:shd w:val="clear" w:color="auto" w:fill="EDE8FD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$10 = 900 credits | $12 = 1,080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BodyText"/>
      </w:pPr>
    </w:p>
    <w:p>
      <w:pPr>
        <w:pStyle w:val="BodyText"/>
        <w:spacing w:before="203"/>
      </w:pPr>
    </w:p>
    <w:p>
      <w:pPr>
        <w:pStyle w:val="Heading2"/>
      </w:pPr>
      <w:r>
        <w:rPr>
          <w:color w:val="1A1A1A"/>
        </w:rPr>
        <w:t>Team Plan - For Growing Agencies (up to 15 </w:t>
      </w:r>
      <w:r>
        <w:rPr>
          <w:color w:val="1A1A1A"/>
          <w:spacing w:val="-2"/>
        </w:rPr>
        <w:t>members)</w:t>
      </w:r>
    </w:p>
    <w:p>
      <w:pPr>
        <w:pStyle w:val="BodyText"/>
        <w:spacing w:before="185"/>
        <w:ind w:left="120"/>
      </w:pPr>
      <w:r>
        <w:rPr>
          <w:color w:val="333333"/>
        </w:rPr>
        <w:t>$45 per user/month or $36 per user/month (billed annually - save </w:t>
      </w:r>
      <w:r>
        <w:rPr>
          <w:color w:val="333333"/>
          <w:spacing w:val="-4"/>
        </w:rPr>
        <w:t>20%)</w:t>
      </w:r>
    </w:p>
    <w:p>
      <w:pPr>
        <w:pStyle w:val="BodyText"/>
        <w:spacing w:before="227"/>
        <w:ind w:left="120"/>
      </w:pPr>
      <w:r>
        <w:rPr>
          <w:rFonts w:ascii="Arial"/>
          <w:b/>
          <w:color w:val="333333"/>
        </w:rPr>
        <w:t>Note: </w:t>
      </w:r>
      <w:r>
        <w:rPr>
          <w:color w:val="333333"/>
        </w:rPr>
        <w:t>Minimum 5 members </w:t>
      </w:r>
      <w:r>
        <w:rPr>
          <w:color w:val="333333"/>
          <w:spacing w:val="-2"/>
        </w:rPr>
        <w:t>required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73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040"/>
      </w:tblGrid>
      <w:tr>
        <w:trPr>
          <w:trHeight w:val="480" w:hRule="atLeast"/>
        </w:trPr>
        <w:tc>
          <w:tcPr>
            <w:tcW w:w="3600" w:type="dxa"/>
            <w:shd w:val="clear" w:color="auto" w:fill="EF4444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Feature</w:t>
            </w:r>
          </w:p>
        </w:tc>
        <w:tc>
          <w:tcPr>
            <w:tcW w:w="5040" w:type="dxa"/>
            <w:shd w:val="clear" w:color="auto" w:fill="EF4444"/>
          </w:tcPr>
          <w:p>
            <w:pPr>
              <w:pStyle w:val="TableParagraph"/>
              <w:spacing w:before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4F4F4"/>
                <w:spacing w:val="-2"/>
                <w:sz w:val="22"/>
              </w:rPr>
              <w:t>Usage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Monthly </w:t>
            </w: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2,500 per </w:t>
            </w:r>
            <w:r>
              <w:rPr>
                <w:spacing w:val="-4"/>
                <w:sz w:val="20"/>
              </w:rPr>
              <w:t>user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Canvas </w:t>
            </w:r>
            <w:r>
              <w:rPr>
                <w:spacing w:val="-2"/>
                <w:sz w:val="20"/>
              </w:rPr>
              <w:t>Projects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Unlimited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Collaborators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Unlimited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</w:t>
            </w:r>
            <w:r>
              <w:rPr>
                <w:spacing w:val="-2"/>
                <w:sz w:val="20"/>
              </w:rPr>
              <w:t>Rollover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 (5 </w:t>
            </w:r>
            <w:r>
              <w:rPr>
                <w:spacing w:val="-2"/>
                <w:sz w:val="20"/>
              </w:rPr>
              <w:t>months)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Unified </w:t>
            </w:r>
            <w:r>
              <w:rPr>
                <w:spacing w:val="-2"/>
                <w:sz w:val="20"/>
              </w:rPr>
              <w:t>Billing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 </w:t>
            </w:r>
            <w:r>
              <w:rPr>
                <w:spacing w:val="-2"/>
                <w:sz w:val="20"/>
              </w:rPr>
              <w:t>level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Shared across </w:t>
            </w:r>
            <w:r>
              <w:rPr>
                <w:spacing w:val="-4"/>
                <w:sz w:val="20"/>
              </w:rPr>
              <w:t>team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 to 8,333 images/month per </w:t>
            </w:r>
            <w:r>
              <w:rPr>
                <w:spacing w:val="-4"/>
                <w:sz w:val="20"/>
              </w:rPr>
              <w:t>user</w:t>
            </w:r>
          </w:p>
        </w:tc>
      </w:tr>
      <w:tr>
        <w:trPr>
          <w:trHeight w:val="460" w:hRule="atLeast"/>
        </w:trPr>
        <w:tc>
          <w:tcPr>
            <w:tcW w:w="360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 Top-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5040" w:type="dxa"/>
            <w:shd w:val="clear" w:color="auto" w:fill="FDE2E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$10 = 900 credits | $12 = 1,080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160" w:bottom="280" w:left="1080" w:right="1080"/>
        </w:sectPr>
      </w:pPr>
    </w:p>
    <w:p>
      <w:pPr>
        <w:pStyle w:val="Heading2"/>
        <w:spacing w:before="60"/>
      </w:pPr>
      <w:r>
        <w:rPr>
          <w:color w:val="1A1A1A"/>
        </w:rPr>
        <w:t>Enterprise Plan - For </w:t>
      </w:r>
      <w:r>
        <w:rPr>
          <w:color w:val="1A1A1A"/>
          <w:spacing w:val="-2"/>
        </w:rPr>
        <w:t>Companies</w:t>
      </w:r>
    </w:p>
    <w:p>
      <w:pPr>
        <w:pStyle w:val="BodyText"/>
        <w:spacing w:line="266" w:lineRule="auto" w:before="185"/>
        <w:ind w:left="120" w:right="334"/>
      </w:pPr>
      <w:r>
        <w:rPr>
          <w:color w:val="333333"/>
        </w:rPr>
        <w:t>Custom</w:t>
      </w:r>
      <w:r>
        <w:rPr>
          <w:color w:val="333333"/>
          <w:spacing w:val="-3"/>
        </w:rPr>
        <w:t> </w:t>
      </w:r>
      <w:r>
        <w:rPr>
          <w:color w:val="333333"/>
        </w:rPr>
        <w:t>pricing</w:t>
      </w:r>
      <w:r>
        <w:rPr>
          <w:color w:val="333333"/>
          <w:spacing w:val="-3"/>
        </w:rPr>
        <w:t> </w:t>
      </w:r>
      <w:r>
        <w:rPr>
          <w:color w:val="333333"/>
        </w:rPr>
        <w:t>based</w:t>
      </w:r>
      <w:r>
        <w:rPr>
          <w:color w:val="333333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3"/>
        </w:rPr>
        <w:t> </w:t>
      </w:r>
      <w:r>
        <w:rPr>
          <w:color w:val="333333"/>
        </w:rPr>
        <w:t>your</w:t>
      </w:r>
      <w:r>
        <w:rPr>
          <w:color w:val="333333"/>
          <w:spacing w:val="-3"/>
        </w:rPr>
        <w:t> </w:t>
      </w:r>
      <w:r>
        <w:rPr>
          <w:color w:val="333333"/>
        </w:rPr>
        <w:t>specific</w:t>
      </w:r>
      <w:r>
        <w:rPr>
          <w:color w:val="333333"/>
          <w:spacing w:val="-3"/>
        </w:rPr>
        <w:t> </w:t>
      </w:r>
      <w:r>
        <w:rPr>
          <w:color w:val="333333"/>
        </w:rPr>
        <w:t>needs.</w:t>
      </w:r>
      <w:r>
        <w:rPr>
          <w:color w:val="333333"/>
          <w:spacing w:val="-3"/>
        </w:rPr>
        <w:t> </w:t>
      </w:r>
      <w:r>
        <w:rPr>
          <w:color w:val="333333"/>
        </w:rPr>
        <w:t>Contact</w:t>
      </w:r>
      <w:r>
        <w:rPr>
          <w:color w:val="333333"/>
          <w:spacing w:val="-3"/>
        </w:rPr>
        <w:t> </w:t>
      </w:r>
      <w:r>
        <w:rPr>
          <w:color w:val="333333"/>
        </w:rPr>
        <w:t>our</w:t>
      </w:r>
      <w:r>
        <w:rPr>
          <w:color w:val="333333"/>
          <w:spacing w:val="-3"/>
        </w:rPr>
        <w:t> </w:t>
      </w:r>
      <w:r>
        <w:rPr>
          <w:color w:val="333333"/>
        </w:rPr>
        <w:t>sales</w:t>
      </w:r>
      <w:r>
        <w:rPr>
          <w:color w:val="333333"/>
          <w:spacing w:val="-3"/>
        </w:rPr>
        <w:t> </w:t>
      </w:r>
      <w:r>
        <w:rPr>
          <w:color w:val="333333"/>
        </w:rPr>
        <w:t>team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discuss</w:t>
      </w:r>
      <w:r>
        <w:rPr>
          <w:color w:val="333333"/>
          <w:spacing w:val="-3"/>
        </w:rPr>
        <w:t> </w:t>
      </w:r>
      <w:r>
        <w:rPr>
          <w:color w:val="333333"/>
        </w:rPr>
        <w:t>volume</w:t>
      </w:r>
      <w:r>
        <w:rPr>
          <w:color w:val="333333"/>
          <w:spacing w:val="-3"/>
        </w:rPr>
        <w:t> </w:t>
      </w:r>
      <w:r>
        <w:rPr>
          <w:color w:val="333333"/>
        </w:rPr>
        <w:t>discounts, custom integrations, dedicated support, and enterprise features.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Heading1"/>
        <w:spacing w:before="0"/>
      </w:pPr>
      <w:r>
        <w:rPr>
          <w:color w:val="2462EB"/>
        </w:rPr>
        <w:t>Quick </w:t>
      </w:r>
      <w:r>
        <w:rPr>
          <w:color w:val="2462EB"/>
          <w:spacing w:val="-2"/>
        </w:rPr>
        <w:t>Comparison</w:t>
      </w:r>
    </w:p>
    <w:p>
      <w:pPr>
        <w:pStyle w:val="BodyText"/>
        <w:spacing w:before="6"/>
        <w:rPr>
          <w:rFonts w:ascii="Arial"/>
          <w:b/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1512"/>
        <w:gridCol w:w="1512"/>
        <w:gridCol w:w="1512"/>
        <w:gridCol w:w="1512"/>
      </w:tblGrid>
      <w:tr>
        <w:trPr>
          <w:trHeight w:val="490" w:hRule="atLeast"/>
        </w:trPr>
        <w:tc>
          <w:tcPr>
            <w:tcW w:w="2592" w:type="dxa"/>
            <w:shd w:val="clear" w:color="auto" w:fill="1D283B"/>
          </w:tcPr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Feature</w:t>
            </w:r>
          </w:p>
        </w:tc>
        <w:tc>
          <w:tcPr>
            <w:tcW w:w="1512" w:type="dxa"/>
            <w:shd w:val="clear" w:color="auto" w:fill="1D283B"/>
          </w:tcPr>
          <w:p>
            <w:pPr>
              <w:pStyle w:val="TableParagraph"/>
              <w:spacing w:before="6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4"/>
                <w:sz w:val="18"/>
              </w:rPr>
              <w:t>Free</w:t>
            </w:r>
          </w:p>
        </w:tc>
        <w:tc>
          <w:tcPr>
            <w:tcW w:w="1512" w:type="dxa"/>
            <w:shd w:val="clear" w:color="auto" w:fill="1D283B"/>
          </w:tcPr>
          <w:p>
            <w:pPr>
              <w:pStyle w:val="TableParagraph"/>
              <w:spacing w:before="6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Starter</w:t>
            </w:r>
          </w:p>
        </w:tc>
        <w:tc>
          <w:tcPr>
            <w:tcW w:w="1512" w:type="dxa"/>
            <w:shd w:val="clear" w:color="auto" w:fill="1D283B"/>
          </w:tcPr>
          <w:p>
            <w:pPr>
              <w:pStyle w:val="TableParagraph"/>
              <w:spacing w:before="66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5"/>
                <w:sz w:val="18"/>
              </w:rPr>
              <w:t>Pro</w:t>
            </w:r>
          </w:p>
        </w:tc>
        <w:tc>
          <w:tcPr>
            <w:tcW w:w="1512" w:type="dxa"/>
            <w:shd w:val="clear" w:color="auto" w:fill="1D283B"/>
          </w:tcPr>
          <w:p>
            <w:pPr>
              <w:pStyle w:val="TableParagraph"/>
              <w:spacing w:before="6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4"/>
                <w:sz w:val="18"/>
              </w:rPr>
              <w:t>Team</w:t>
            </w:r>
          </w:p>
        </w:tc>
      </w:tr>
      <w:tr>
        <w:trPr>
          <w:trHeight w:val="470" w:hRule="atLeast"/>
        </w:trPr>
        <w:tc>
          <w:tcPr>
            <w:tcW w:w="2592" w:type="dxa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z w:val="16"/>
              </w:rPr>
              <w:t>Monthly </w:t>
            </w:r>
            <w:r>
              <w:rPr>
                <w:spacing w:val="-2"/>
                <w:sz w:val="16"/>
              </w:rPr>
              <w:t>Credits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1,100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1,900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2,500/user</w:t>
            </w:r>
          </w:p>
        </w:tc>
      </w:tr>
      <w:tr>
        <w:trPr>
          <w:trHeight w:val="470" w:hRule="atLeast"/>
        </w:trPr>
        <w:tc>
          <w:tcPr>
            <w:tcW w:w="2592" w:type="dxa"/>
            <w:shd w:val="clear" w:color="auto" w:fill="F0F4F9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z w:val="16"/>
              </w:rPr>
              <w:t>Canvas </w:t>
            </w:r>
            <w:r>
              <w:rPr>
                <w:spacing w:val="-2"/>
                <w:sz w:val="16"/>
              </w:rPr>
              <w:t>Projects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Unlimited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Unlimited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Unlimited</w:t>
            </w:r>
          </w:p>
        </w:tc>
      </w:tr>
      <w:tr>
        <w:trPr>
          <w:trHeight w:val="470" w:hRule="atLeast"/>
        </w:trPr>
        <w:tc>
          <w:tcPr>
            <w:tcW w:w="2592" w:type="dxa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pacing w:val="-2"/>
                <w:sz w:val="16"/>
              </w:rPr>
              <w:t>Collaborators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Unlimited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Unlimited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Unlimited</w:t>
            </w:r>
          </w:p>
        </w:tc>
      </w:tr>
      <w:tr>
        <w:trPr>
          <w:trHeight w:val="470" w:hRule="atLeast"/>
        </w:trPr>
        <w:tc>
          <w:tcPr>
            <w:tcW w:w="2592" w:type="dxa"/>
            <w:shd w:val="clear" w:color="auto" w:fill="F0F4F9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pacing w:val="-2"/>
                <w:sz w:val="16"/>
              </w:rPr>
              <w:t>Comments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  <w:tr>
        <w:trPr>
          <w:trHeight w:val="470" w:hRule="atLeast"/>
        </w:trPr>
        <w:tc>
          <w:tcPr>
            <w:tcW w:w="2592" w:type="dxa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z w:val="16"/>
              </w:rPr>
              <w:t>Credit </w:t>
            </w:r>
            <w:r>
              <w:rPr>
                <w:spacing w:val="-2"/>
                <w:sz w:val="16"/>
              </w:rPr>
              <w:t>Rollover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5 </w:t>
            </w:r>
            <w:r>
              <w:rPr>
                <w:spacing w:val="-2"/>
                <w:sz w:val="16"/>
              </w:rPr>
              <w:t>months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5 </w:t>
            </w:r>
            <w:r>
              <w:rPr>
                <w:spacing w:val="-2"/>
                <w:sz w:val="16"/>
              </w:rPr>
              <w:t>months</w:t>
            </w:r>
          </w:p>
        </w:tc>
      </w:tr>
      <w:tr>
        <w:trPr>
          <w:trHeight w:val="470" w:hRule="atLeast"/>
        </w:trPr>
        <w:tc>
          <w:tcPr>
            <w:tcW w:w="2592" w:type="dxa"/>
            <w:shd w:val="clear" w:color="auto" w:fill="F0F4F9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z w:val="16"/>
              </w:rPr>
              <w:t>Credit Top-</w:t>
            </w: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  <w:tr>
        <w:trPr>
          <w:trHeight w:val="470" w:hRule="atLeast"/>
        </w:trPr>
        <w:tc>
          <w:tcPr>
            <w:tcW w:w="2592" w:type="dxa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z w:val="16"/>
              </w:rPr>
              <w:t>Team </w:t>
            </w:r>
            <w:r>
              <w:rPr>
                <w:spacing w:val="-2"/>
                <w:sz w:val="16"/>
              </w:rPr>
              <w:t>Features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  <w:tr>
        <w:trPr>
          <w:trHeight w:val="470" w:hRule="atLeast"/>
        </w:trPr>
        <w:tc>
          <w:tcPr>
            <w:tcW w:w="2592" w:type="dxa"/>
            <w:shd w:val="clear" w:color="auto" w:fill="F0F4F9"/>
          </w:tcPr>
          <w:p>
            <w:pPr>
              <w:pStyle w:val="TableParagraph"/>
              <w:spacing w:before="125"/>
              <w:rPr>
                <w:sz w:val="16"/>
              </w:rPr>
            </w:pPr>
            <w:r>
              <w:rPr>
                <w:spacing w:val="-2"/>
                <w:sz w:val="16"/>
              </w:rPr>
              <w:t>Images/Month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~1,000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~3,667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~6,333</w:t>
            </w:r>
          </w:p>
        </w:tc>
        <w:tc>
          <w:tcPr>
            <w:tcW w:w="1512" w:type="dxa"/>
            <w:shd w:val="clear" w:color="auto" w:fill="F0F4F9"/>
          </w:tcPr>
          <w:p>
            <w:pPr>
              <w:pStyle w:val="TableParagraph"/>
              <w:spacing w:before="125"/>
              <w:ind w:lef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~8,333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2240" w:h="15840"/>
          <w:pgMar w:top="1160" w:bottom="280" w:left="1080" w:right="1080"/>
        </w:sectPr>
      </w:pPr>
    </w:p>
    <w:p>
      <w:pPr>
        <w:spacing w:before="65"/>
        <w:ind w:left="120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color w:val="2462EB"/>
          <w:sz w:val="40"/>
        </w:rPr>
        <w:t>Credit Top-up </w:t>
      </w:r>
      <w:r>
        <w:rPr>
          <w:rFonts w:ascii="Arial"/>
          <w:b/>
          <w:color w:val="2462EB"/>
          <w:spacing w:val="-2"/>
          <w:sz w:val="40"/>
        </w:rPr>
        <w:t>Pricing</w:t>
      </w:r>
    </w:p>
    <w:p>
      <w:pPr>
        <w:pStyle w:val="BodyText"/>
        <w:spacing w:line="266" w:lineRule="auto" w:before="208"/>
        <w:ind w:left="120" w:right="86"/>
      </w:pPr>
      <w:r>
        <w:rPr>
          <w:color w:val="333333"/>
        </w:rPr>
        <w:t>Credit</w:t>
      </w:r>
      <w:r>
        <w:rPr>
          <w:color w:val="333333"/>
          <w:spacing w:val="-3"/>
        </w:rPr>
        <w:t> </w:t>
      </w:r>
      <w:r>
        <w:rPr>
          <w:color w:val="333333"/>
        </w:rPr>
        <w:t>top-ups</w:t>
      </w:r>
      <w:r>
        <w:rPr>
          <w:color w:val="333333"/>
          <w:spacing w:val="-3"/>
        </w:rPr>
        <w:t> </w:t>
      </w:r>
      <w:r>
        <w:rPr>
          <w:color w:val="333333"/>
        </w:rPr>
        <w:t>are</w:t>
      </w:r>
      <w:r>
        <w:rPr>
          <w:color w:val="333333"/>
          <w:spacing w:val="-3"/>
        </w:rPr>
        <w:t> </w:t>
      </w:r>
      <w:r>
        <w:rPr>
          <w:color w:val="333333"/>
        </w:rPr>
        <w:t>available</w:t>
      </w:r>
      <w:r>
        <w:rPr>
          <w:color w:val="333333"/>
          <w:spacing w:val="-3"/>
        </w:rPr>
        <w:t> </w:t>
      </w:r>
      <w:r>
        <w:rPr>
          <w:color w:val="333333"/>
        </w:rPr>
        <w:t>only</w:t>
      </w:r>
      <w:r>
        <w:rPr>
          <w:color w:val="333333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3"/>
        </w:rPr>
        <w:t> </w:t>
      </w:r>
      <w:r>
        <w:rPr>
          <w:color w:val="333333"/>
        </w:rPr>
        <w:t>paid</w:t>
      </w:r>
      <w:r>
        <w:rPr>
          <w:color w:val="333333"/>
          <w:spacing w:val="-3"/>
        </w:rPr>
        <w:t> </w:t>
      </w:r>
      <w:r>
        <w:rPr>
          <w:color w:val="333333"/>
        </w:rPr>
        <w:t>plans</w:t>
      </w:r>
      <w:r>
        <w:rPr>
          <w:color w:val="333333"/>
          <w:spacing w:val="-3"/>
        </w:rPr>
        <w:t> </w:t>
      </w:r>
      <w:r>
        <w:rPr>
          <w:color w:val="333333"/>
        </w:rPr>
        <w:t>(Starter,</w:t>
      </w:r>
      <w:r>
        <w:rPr>
          <w:color w:val="333333"/>
          <w:spacing w:val="-3"/>
        </w:rPr>
        <w:t> </w:t>
      </w:r>
      <w:r>
        <w:rPr>
          <w:color w:val="333333"/>
        </w:rPr>
        <w:t>Pro,</w:t>
      </w:r>
      <w:r>
        <w:rPr>
          <w:color w:val="333333"/>
          <w:spacing w:val="-3"/>
        </w:rPr>
        <w:t> </w:t>
      </w:r>
      <w:r>
        <w:rPr>
          <w:color w:val="333333"/>
        </w:rPr>
        <w:t>Team).</w:t>
      </w:r>
      <w:r>
        <w:rPr>
          <w:color w:val="333333"/>
          <w:spacing w:val="-3"/>
        </w:rPr>
        <w:t> </w:t>
      </w:r>
      <w:r>
        <w:rPr>
          <w:color w:val="333333"/>
        </w:rPr>
        <w:t>Purchase</w:t>
      </w:r>
      <w:r>
        <w:rPr>
          <w:color w:val="333333"/>
          <w:spacing w:val="-3"/>
        </w:rPr>
        <w:t> </w:t>
      </w:r>
      <w:r>
        <w:rPr>
          <w:color w:val="333333"/>
        </w:rPr>
        <w:t>additional</w:t>
      </w:r>
      <w:r>
        <w:rPr>
          <w:color w:val="333333"/>
          <w:spacing w:val="-3"/>
        </w:rPr>
        <w:t> </w:t>
      </w:r>
      <w:r>
        <w:rPr>
          <w:color w:val="333333"/>
        </w:rPr>
        <w:t>credits</w:t>
      </w:r>
      <w:r>
        <w:rPr>
          <w:color w:val="333333"/>
          <w:spacing w:val="-3"/>
        </w:rPr>
        <w:t> </w:t>
      </w:r>
      <w:r>
        <w:rPr>
          <w:color w:val="333333"/>
        </w:rPr>
        <w:t>as needed with flexible pricing tiers.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872"/>
        <w:gridCol w:w="1440"/>
        <w:gridCol w:w="1728"/>
        <w:gridCol w:w="1872"/>
      </w:tblGrid>
      <w:tr>
        <w:trPr>
          <w:trHeight w:val="480" w:hRule="atLeast"/>
        </w:trPr>
        <w:tc>
          <w:tcPr>
            <w:tcW w:w="1728" w:type="dxa"/>
            <w:shd w:val="clear" w:color="auto" w:fill="059569"/>
          </w:tcPr>
          <w:p>
            <w:pPr>
              <w:pStyle w:val="TableParagraph"/>
              <w:spacing w:before="62"/>
              <w:ind w:left="20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4"/>
                <w:sz w:val="20"/>
              </w:rPr>
              <w:t>Plan</w:t>
            </w:r>
          </w:p>
        </w:tc>
        <w:tc>
          <w:tcPr>
            <w:tcW w:w="1872" w:type="dxa"/>
            <w:shd w:val="clear" w:color="auto" w:fill="059569"/>
          </w:tcPr>
          <w:p>
            <w:pPr>
              <w:pStyle w:val="TableParagraph"/>
              <w:spacing w:before="62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Cost per </w:t>
            </w:r>
            <w:r>
              <w:rPr>
                <w:rFonts w:ascii="Arial"/>
                <w:b/>
                <w:color w:val="F4F4F4"/>
                <w:spacing w:val="-2"/>
                <w:sz w:val="20"/>
              </w:rPr>
              <w:t>Credit</w:t>
            </w:r>
          </w:p>
        </w:tc>
        <w:tc>
          <w:tcPr>
            <w:tcW w:w="1440" w:type="dxa"/>
            <w:shd w:val="clear" w:color="auto" w:fill="059569"/>
          </w:tcPr>
          <w:p>
            <w:pPr>
              <w:pStyle w:val="TableParagraph"/>
              <w:spacing w:before="62"/>
              <w:ind w:left="20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Margin</w:t>
            </w:r>
          </w:p>
        </w:tc>
        <w:tc>
          <w:tcPr>
            <w:tcW w:w="1728" w:type="dxa"/>
            <w:shd w:val="clear" w:color="auto" w:fill="059569"/>
          </w:tcPr>
          <w:p>
            <w:pPr>
              <w:pStyle w:val="TableParagraph"/>
              <w:spacing w:before="62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$10 </w:t>
            </w:r>
            <w:r>
              <w:rPr>
                <w:rFonts w:ascii="Arial"/>
                <w:b/>
                <w:color w:val="F4F4F4"/>
                <w:spacing w:val="-4"/>
                <w:sz w:val="20"/>
              </w:rPr>
              <w:t>Gets</w:t>
            </w:r>
          </w:p>
        </w:tc>
        <w:tc>
          <w:tcPr>
            <w:tcW w:w="1872" w:type="dxa"/>
            <w:shd w:val="clear" w:color="auto" w:fill="059569"/>
          </w:tcPr>
          <w:p>
            <w:pPr>
              <w:pStyle w:val="TableParagraph"/>
              <w:spacing w:before="62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$12 </w:t>
            </w:r>
            <w:r>
              <w:rPr>
                <w:rFonts w:ascii="Arial"/>
                <w:b/>
                <w:color w:val="F4F4F4"/>
                <w:spacing w:val="-4"/>
                <w:sz w:val="20"/>
              </w:rPr>
              <w:t>Gets</w:t>
            </w:r>
          </w:p>
        </w:tc>
      </w:tr>
      <w:tr>
        <w:trPr>
          <w:trHeight w:val="540" w:hRule="atLeast"/>
        </w:trPr>
        <w:tc>
          <w:tcPr>
            <w:tcW w:w="1728" w:type="dxa"/>
            <w:shd w:val="clear" w:color="auto" w:fill="D1F9E4"/>
          </w:tcPr>
          <w:p>
            <w:pPr>
              <w:pStyle w:val="TableParagraph"/>
              <w:spacing w:before="162"/>
              <w:ind w:left="2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Starter</w:t>
            </w:r>
          </w:p>
        </w:tc>
        <w:tc>
          <w:tcPr>
            <w:tcW w:w="1872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$0.0133</w:t>
            </w:r>
          </w:p>
        </w:tc>
        <w:tc>
          <w:tcPr>
            <w:tcW w:w="1440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32.5%</w:t>
            </w:r>
          </w:p>
        </w:tc>
        <w:tc>
          <w:tcPr>
            <w:tcW w:w="1728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750 </w:t>
            </w: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1872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900 </w:t>
            </w:r>
            <w:r>
              <w:rPr>
                <w:spacing w:val="-2"/>
                <w:sz w:val="20"/>
              </w:rPr>
              <w:t>credits</w:t>
            </w:r>
          </w:p>
        </w:tc>
      </w:tr>
      <w:tr>
        <w:trPr>
          <w:trHeight w:val="540" w:hRule="atLeast"/>
        </w:trPr>
        <w:tc>
          <w:tcPr>
            <w:tcW w:w="1728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Pro</w:t>
            </w:r>
          </w:p>
        </w:tc>
        <w:tc>
          <w:tcPr>
            <w:tcW w:w="1872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$0.0111</w:t>
            </w:r>
          </w:p>
        </w:tc>
        <w:tc>
          <w:tcPr>
            <w:tcW w:w="1440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19%</w:t>
            </w:r>
          </w:p>
        </w:tc>
        <w:tc>
          <w:tcPr>
            <w:tcW w:w="1728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900 </w:t>
            </w: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1872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1,080 </w:t>
            </w:r>
            <w:r>
              <w:rPr>
                <w:spacing w:val="-2"/>
                <w:sz w:val="20"/>
              </w:rPr>
              <w:t>credits</w:t>
            </w:r>
          </w:p>
        </w:tc>
      </w:tr>
      <w:tr>
        <w:trPr>
          <w:trHeight w:val="540" w:hRule="atLeast"/>
        </w:trPr>
        <w:tc>
          <w:tcPr>
            <w:tcW w:w="1728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72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$0.0111</w:t>
            </w:r>
          </w:p>
        </w:tc>
        <w:tc>
          <w:tcPr>
            <w:tcW w:w="1440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19%</w:t>
            </w:r>
          </w:p>
        </w:tc>
        <w:tc>
          <w:tcPr>
            <w:tcW w:w="1728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900 </w:t>
            </w: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1872" w:type="dxa"/>
            <w:shd w:val="clear" w:color="auto" w:fill="D1F9E4"/>
          </w:tcPr>
          <w:p>
            <w:pPr>
              <w:pStyle w:val="TableParagraph"/>
              <w:spacing w:before="162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1,080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BodyText"/>
        <w:spacing w:before="354"/>
        <w:rPr>
          <w:sz w:val="40"/>
        </w:rPr>
      </w:pPr>
    </w:p>
    <w:p>
      <w:pPr>
        <w:pStyle w:val="Heading1"/>
        <w:spacing w:before="1"/>
      </w:pPr>
      <w:r>
        <w:rPr>
          <w:color w:val="2462EB"/>
        </w:rPr>
        <w:t>Important </w:t>
      </w:r>
      <w:r>
        <w:rPr>
          <w:color w:val="2462EB"/>
          <w:spacing w:val="-2"/>
        </w:rPr>
        <w:t>Policies</w:t>
      </w:r>
    </w:p>
    <w:p>
      <w:pPr>
        <w:pStyle w:val="BodyText"/>
        <w:spacing w:line="266" w:lineRule="auto" w:before="208"/>
        <w:ind w:left="120" w:right="86"/>
      </w:pPr>
      <w:r>
        <w:rPr>
          <w:rFonts w:ascii="Arial"/>
          <w:b/>
          <w:color w:val="333333"/>
        </w:rPr>
        <w:t>Credit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Rollover:</w:t>
      </w:r>
      <w:r>
        <w:rPr>
          <w:rFonts w:ascii="Arial"/>
          <w:b/>
          <w:color w:val="333333"/>
          <w:spacing w:val="-3"/>
        </w:rPr>
        <w:t> </w:t>
      </w:r>
      <w:r>
        <w:rPr>
          <w:color w:val="333333"/>
        </w:rPr>
        <w:t>Available</w:t>
      </w:r>
      <w:r>
        <w:rPr>
          <w:color w:val="333333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3"/>
        </w:rPr>
        <w:t> </w:t>
      </w:r>
      <w:r>
        <w:rPr>
          <w:color w:val="333333"/>
        </w:rPr>
        <w:t>Pro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Team</w:t>
      </w:r>
      <w:r>
        <w:rPr>
          <w:color w:val="333333"/>
          <w:spacing w:val="-3"/>
        </w:rPr>
        <w:t> </w:t>
      </w:r>
      <w:r>
        <w:rPr>
          <w:color w:val="333333"/>
        </w:rPr>
        <w:t>plans.</w:t>
      </w:r>
      <w:r>
        <w:rPr>
          <w:color w:val="333333"/>
          <w:spacing w:val="-3"/>
        </w:rPr>
        <w:t> </w:t>
      </w:r>
      <w:r>
        <w:rPr>
          <w:color w:val="333333"/>
        </w:rPr>
        <w:t>Unused</w:t>
      </w:r>
      <w:r>
        <w:rPr>
          <w:color w:val="333333"/>
          <w:spacing w:val="-3"/>
        </w:rPr>
        <w:t> </w:t>
      </w:r>
      <w:r>
        <w:rPr>
          <w:color w:val="333333"/>
        </w:rPr>
        <w:t>credits</w:t>
      </w:r>
      <w:r>
        <w:rPr>
          <w:color w:val="333333"/>
          <w:spacing w:val="-3"/>
        </w:rPr>
        <w:t> </w:t>
      </w:r>
      <w:r>
        <w:rPr>
          <w:color w:val="333333"/>
        </w:rPr>
        <w:t>roll</w:t>
      </w:r>
      <w:r>
        <w:rPr>
          <w:color w:val="333333"/>
          <w:spacing w:val="-3"/>
        </w:rPr>
        <w:t> </w:t>
      </w:r>
      <w:r>
        <w:rPr>
          <w:color w:val="333333"/>
        </w:rPr>
        <w:t>over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up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5</w:t>
      </w:r>
      <w:r>
        <w:rPr>
          <w:color w:val="333333"/>
          <w:spacing w:val="-3"/>
        </w:rPr>
        <w:t> </w:t>
      </w:r>
      <w:r>
        <w:rPr>
          <w:color w:val="333333"/>
        </w:rPr>
        <w:t>months,</w:t>
      </w:r>
      <w:r>
        <w:rPr>
          <w:color w:val="333333"/>
          <w:spacing w:val="-3"/>
        </w:rPr>
        <w:t> </w:t>
      </w:r>
      <w:r>
        <w:rPr>
          <w:color w:val="333333"/>
        </w:rPr>
        <w:t>after which they expire.</w:t>
      </w:r>
    </w:p>
    <w:p>
      <w:pPr>
        <w:pStyle w:val="BodyText"/>
        <w:spacing w:before="106"/>
      </w:pPr>
    </w:p>
    <w:p>
      <w:pPr>
        <w:pStyle w:val="BodyText"/>
        <w:spacing w:line="266" w:lineRule="auto"/>
        <w:ind w:left="120" w:right="86"/>
      </w:pPr>
      <w:r>
        <w:rPr>
          <w:rFonts w:ascii="Arial"/>
          <w:b/>
          <w:color w:val="333333"/>
        </w:rPr>
        <w:t>Purchased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Credits:</w:t>
      </w:r>
      <w:r>
        <w:rPr>
          <w:rFonts w:ascii="Arial"/>
          <w:b/>
          <w:color w:val="333333"/>
          <w:spacing w:val="-3"/>
        </w:rPr>
        <w:t> </w:t>
      </w:r>
      <w:r>
        <w:rPr>
          <w:color w:val="333333"/>
        </w:rPr>
        <w:t>All</w:t>
      </w:r>
      <w:r>
        <w:rPr>
          <w:color w:val="333333"/>
          <w:spacing w:val="-3"/>
        </w:rPr>
        <w:t> </w:t>
      </w:r>
      <w:r>
        <w:rPr>
          <w:color w:val="333333"/>
        </w:rPr>
        <w:t>credits</w:t>
      </w:r>
      <w:r>
        <w:rPr>
          <w:color w:val="333333"/>
          <w:spacing w:val="-3"/>
        </w:rPr>
        <w:t> </w:t>
      </w:r>
      <w:r>
        <w:rPr>
          <w:color w:val="333333"/>
        </w:rPr>
        <w:t>purchased</w:t>
      </w:r>
      <w:r>
        <w:rPr>
          <w:color w:val="333333"/>
          <w:spacing w:val="-3"/>
        </w:rPr>
        <w:t> </w:t>
      </w:r>
      <w:r>
        <w:rPr>
          <w:color w:val="333333"/>
        </w:rPr>
        <w:t>through</w:t>
      </w:r>
      <w:r>
        <w:rPr>
          <w:color w:val="333333"/>
          <w:spacing w:val="-3"/>
        </w:rPr>
        <w:t> </w:t>
      </w:r>
      <w:r>
        <w:rPr>
          <w:color w:val="333333"/>
        </w:rPr>
        <w:t>top-ups</w:t>
      </w:r>
      <w:r>
        <w:rPr>
          <w:color w:val="333333"/>
          <w:spacing w:val="-3"/>
        </w:rPr>
        <w:t> </w:t>
      </w:r>
      <w:r>
        <w:rPr>
          <w:color w:val="333333"/>
        </w:rPr>
        <w:t>are</w:t>
      </w:r>
      <w:r>
        <w:rPr>
          <w:color w:val="333333"/>
          <w:spacing w:val="-3"/>
        </w:rPr>
        <w:t> </w:t>
      </w:r>
      <w:r>
        <w:rPr>
          <w:color w:val="333333"/>
        </w:rPr>
        <w:t>valid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2</w:t>
      </w:r>
      <w:r>
        <w:rPr>
          <w:color w:val="333333"/>
          <w:spacing w:val="-3"/>
        </w:rPr>
        <w:t> </w:t>
      </w:r>
      <w:r>
        <w:rPr>
          <w:color w:val="333333"/>
        </w:rPr>
        <w:t>years</w:t>
      </w:r>
      <w:r>
        <w:rPr>
          <w:color w:val="333333"/>
          <w:spacing w:val="-3"/>
        </w:rPr>
        <w:t> </w:t>
      </w:r>
      <w:r>
        <w:rPr>
          <w:color w:val="333333"/>
        </w:rPr>
        <w:t>from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date</w:t>
      </w:r>
      <w:r>
        <w:rPr>
          <w:color w:val="333333"/>
          <w:spacing w:val="-3"/>
        </w:rPr>
        <w:t> </w:t>
      </w:r>
      <w:r>
        <w:rPr>
          <w:color w:val="333333"/>
        </w:rPr>
        <w:t>of </w:t>
      </w:r>
      <w:r>
        <w:rPr>
          <w:color w:val="333333"/>
          <w:spacing w:val="-2"/>
        </w:rPr>
        <w:t>purchase.</w:t>
      </w:r>
    </w:p>
    <w:p>
      <w:pPr>
        <w:pStyle w:val="BodyText"/>
        <w:spacing w:before="105"/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Team Plan Minimum: </w:t>
      </w:r>
      <w:r>
        <w:rPr>
          <w:color w:val="333333"/>
          <w:sz w:val="22"/>
        </w:rPr>
        <w:t>Team plan requires a minimum of 5 team members to </w:t>
      </w:r>
      <w:r>
        <w:rPr>
          <w:color w:val="333333"/>
          <w:spacing w:val="-2"/>
          <w:sz w:val="22"/>
        </w:rPr>
        <w:t>activate.</w:t>
      </w:r>
    </w:p>
    <w:p>
      <w:pPr>
        <w:pStyle w:val="BodyText"/>
        <w:spacing w:before="134"/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Credit Management: </w:t>
      </w:r>
      <w:r>
        <w:rPr>
          <w:color w:val="333333"/>
          <w:sz w:val="22"/>
        </w:rPr>
        <w:t>Advanced credit management features are exclusive to the Team </w:t>
      </w:r>
      <w:r>
        <w:rPr>
          <w:color w:val="333333"/>
          <w:spacing w:val="-2"/>
          <w:sz w:val="22"/>
        </w:rPr>
        <w:t>plan.</w:t>
      </w:r>
    </w:p>
    <w:p>
      <w:pPr>
        <w:pStyle w:val="BodyText"/>
        <w:spacing w:before="134"/>
      </w:pPr>
    </w:p>
    <w:p>
      <w:pPr>
        <w:pStyle w:val="BodyText"/>
        <w:spacing w:line="266" w:lineRule="auto"/>
        <w:ind w:left="120" w:right="86"/>
      </w:pPr>
      <w:r>
        <w:rPr>
          <w:rFonts w:ascii="Arial"/>
          <w:b/>
          <w:color w:val="333333"/>
        </w:rPr>
        <w:t>Shared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Credit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Pool:</w:t>
      </w:r>
      <w:r>
        <w:rPr>
          <w:rFonts w:ascii="Arial"/>
          <w:b/>
          <w:color w:val="333333"/>
          <w:spacing w:val="-3"/>
        </w:rPr>
        <w:t> </w:t>
      </w:r>
      <w:r>
        <w:rPr>
          <w:color w:val="333333"/>
        </w:rPr>
        <w:t>Team</w:t>
      </w:r>
      <w:r>
        <w:rPr>
          <w:color w:val="333333"/>
          <w:spacing w:val="-3"/>
        </w:rPr>
        <w:t> </w:t>
      </w:r>
      <w:r>
        <w:rPr>
          <w:color w:val="333333"/>
        </w:rPr>
        <w:t>plan</w:t>
      </w:r>
      <w:r>
        <w:rPr>
          <w:color w:val="333333"/>
          <w:spacing w:val="-3"/>
        </w:rPr>
        <w:t> </w:t>
      </w:r>
      <w:r>
        <w:rPr>
          <w:color w:val="333333"/>
        </w:rPr>
        <w:t>members</w:t>
      </w:r>
      <w:r>
        <w:rPr>
          <w:color w:val="333333"/>
          <w:spacing w:val="-3"/>
        </w:rPr>
        <w:t> </w:t>
      </w:r>
      <w:r>
        <w:rPr>
          <w:color w:val="333333"/>
        </w:rPr>
        <w:t>draw</w:t>
      </w:r>
      <w:r>
        <w:rPr>
          <w:color w:val="333333"/>
          <w:spacing w:val="-3"/>
        </w:rPr>
        <w:t> </w:t>
      </w:r>
      <w:r>
        <w:rPr>
          <w:color w:val="333333"/>
        </w:rPr>
        <w:t>from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unified</w:t>
      </w:r>
      <w:r>
        <w:rPr>
          <w:color w:val="333333"/>
          <w:spacing w:val="-3"/>
        </w:rPr>
        <w:t> </w:t>
      </w:r>
      <w:r>
        <w:rPr>
          <w:color w:val="333333"/>
        </w:rPr>
        <w:t>credit</w:t>
      </w:r>
      <w:r>
        <w:rPr>
          <w:color w:val="333333"/>
          <w:spacing w:val="-3"/>
        </w:rPr>
        <w:t> </w:t>
      </w:r>
      <w:r>
        <w:rPr>
          <w:color w:val="333333"/>
        </w:rPr>
        <w:t>pool,</w:t>
      </w:r>
      <w:r>
        <w:rPr>
          <w:color w:val="333333"/>
          <w:spacing w:val="-3"/>
        </w:rPr>
        <w:t> </w:t>
      </w:r>
      <w:r>
        <w:rPr>
          <w:color w:val="333333"/>
        </w:rPr>
        <w:t>enabling</w:t>
      </w:r>
      <w:r>
        <w:rPr>
          <w:color w:val="333333"/>
          <w:spacing w:val="-3"/>
        </w:rPr>
        <w:t> </w:t>
      </w:r>
      <w:r>
        <w:rPr>
          <w:color w:val="333333"/>
        </w:rPr>
        <w:t>flexible</w:t>
      </w:r>
      <w:r>
        <w:rPr>
          <w:color w:val="333333"/>
          <w:spacing w:val="-3"/>
        </w:rPr>
        <w:t> </w:t>
      </w:r>
      <w:r>
        <w:rPr>
          <w:color w:val="333333"/>
        </w:rPr>
        <w:t>resource </w:t>
      </w:r>
      <w:r>
        <w:rPr>
          <w:color w:val="333333"/>
          <w:spacing w:val="-2"/>
        </w:rPr>
        <w:t>allocation.</w:t>
      </w:r>
    </w:p>
    <w:p>
      <w:pPr>
        <w:pStyle w:val="BodyText"/>
        <w:spacing w:before="106"/>
      </w:pPr>
    </w:p>
    <w:p>
      <w:pPr>
        <w:pStyle w:val="BodyText"/>
        <w:ind w:left="120"/>
      </w:pPr>
      <w:r>
        <w:rPr>
          <w:rFonts w:ascii="Arial"/>
          <w:b/>
          <w:color w:val="333333"/>
        </w:rPr>
        <w:t>Annual Billing: </w:t>
      </w:r>
      <w:r>
        <w:rPr>
          <w:color w:val="333333"/>
        </w:rPr>
        <w:t>Save 20% on all paid plans by choosing annual billing instead of </w:t>
      </w:r>
      <w:r>
        <w:rPr>
          <w:color w:val="333333"/>
          <w:spacing w:val="-2"/>
        </w:rPr>
        <w:t>monthly.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2"/>
        <w:spacing w:before="0"/>
      </w:pPr>
      <w:r>
        <w:rPr>
          <w:color w:val="1A1A1A"/>
        </w:rPr>
        <w:t>Ready to Get </w:t>
      </w:r>
      <w:r>
        <w:rPr>
          <w:color w:val="1A1A1A"/>
          <w:spacing w:val="-2"/>
        </w:rPr>
        <w:t>Started?</w:t>
      </w:r>
    </w:p>
    <w:p>
      <w:pPr>
        <w:pStyle w:val="BodyText"/>
        <w:spacing w:line="266" w:lineRule="auto" w:before="186"/>
        <w:ind w:left="120" w:right="86"/>
      </w:pPr>
      <w:r>
        <w:rPr>
          <w:color w:val="333333"/>
        </w:rPr>
        <w:t>Choose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plan</w:t>
      </w:r>
      <w:r>
        <w:rPr>
          <w:color w:val="333333"/>
          <w:spacing w:val="-3"/>
        </w:rPr>
        <w:t> </w:t>
      </w:r>
      <w:r>
        <w:rPr>
          <w:color w:val="333333"/>
        </w:rPr>
        <w:t>that</w:t>
      </w:r>
      <w:r>
        <w:rPr>
          <w:color w:val="333333"/>
          <w:spacing w:val="-3"/>
        </w:rPr>
        <w:t> </w:t>
      </w:r>
      <w:r>
        <w:rPr>
          <w:color w:val="333333"/>
        </w:rPr>
        <w:t>fits</w:t>
      </w:r>
      <w:r>
        <w:rPr>
          <w:color w:val="333333"/>
          <w:spacing w:val="-3"/>
        </w:rPr>
        <w:t> </w:t>
      </w:r>
      <w:r>
        <w:rPr>
          <w:color w:val="333333"/>
        </w:rPr>
        <w:t>your</w:t>
      </w:r>
      <w:r>
        <w:rPr>
          <w:color w:val="333333"/>
          <w:spacing w:val="-3"/>
        </w:rPr>
        <w:t> </w:t>
      </w:r>
      <w:r>
        <w:rPr>
          <w:color w:val="333333"/>
        </w:rPr>
        <w:t>creative</w:t>
      </w:r>
      <w:r>
        <w:rPr>
          <w:color w:val="333333"/>
          <w:spacing w:val="-3"/>
        </w:rPr>
        <w:t> </w:t>
      </w:r>
      <w:r>
        <w:rPr>
          <w:color w:val="333333"/>
        </w:rPr>
        <w:t>needs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start</w:t>
      </w:r>
      <w:r>
        <w:rPr>
          <w:color w:val="333333"/>
          <w:spacing w:val="-3"/>
        </w:rPr>
        <w:t> </w:t>
      </w:r>
      <w:r>
        <w:rPr>
          <w:color w:val="333333"/>
        </w:rPr>
        <w:t>making</w:t>
      </w:r>
      <w:r>
        <w:rPr>
          <w:color w:val="333333"/>
          <w:spacing w:val="-3"/>
        </w:rPr>
        <w:t> </w:t>
      </w:r>
      <w:r>
        <w:rPr>
          <w:color w:val="333333"/>
        </w:rPr>
        <w:t>amazing</w:t>
      </w:r>
      <w:r>
        <w:rPr>
          <w:color w:val="333333"/>
          <w:spacing w:val="-3"/>
        </w:rPr>
        <w:t> </w:t>
      </w:r>
      <w:r>
        <w:rPr>
          <w:color w:val="333333"/>
        </w:rPr>
        <w:t>content</w:t>
      </w:r>
      <w:r>
        <w:rPr>
          <w:color w:val="333333"/>
          <w:spacing w:val="-3"/>
        </w:rPr>
        <w:t> </w:t>
      </w:r>
      <w:r>
        <w:rPr>
          <w:color w:val="333333"/>
        </w:rPr>
        <w:t>today!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questions or custom enterprise solutions, contact our team.</w:t>
      </w:r>
    </w:p>
    <w:sectPr>
      <w:pgSz w:w="12240" w:h="15840"/>
      <w:pgMar w:top="11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120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20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Arial" w:hAnsi="Arial" w:eastAsia="Arial" w:cs="Arial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2026-02-25T06:55:13Z</dcterms:created>
  <dcterms:modified xsi:type="dcterms:W3CDTF">2026-02-25T06:55:13Z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ReportLab PDF Library - (opensource)</vt:lpwstr>
  </property>
</Properties>
</file>