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12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Invook AI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6FBA"/>
          <w:sz w:val="40"/>
          <w:szCs w:val="40"/>
        </w:rPr>
        <w:t xml:space="preserve">Pricing Plan Capacity Guide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Internal Reference Document</w:t>
      </w:r>
    </w:p>
    <w:p>
      <w:pPr>
        <w:pBdr>
          <w:bottom w:val="single" w:color="1E6FBA" w:sz="6" w:space="1"/>
        </w:pBdr>
        <w:spacing w:after="48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Pricing Model Overview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Invook uses a credit-based system where 1 credit = $0.01 USD. AI model costs (FAL API) are passed through directly with no platform markup. The $5 difference between plan charge and credit value represents Invook's profit margin.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6FBA"/>
          <w:sz w:val="24"/>
          <w:szCs w:val="24"/>
        </w:rPr>
        <w:t xml:space="preserve">Monthly Credit Allocations by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72"/>
        <w:gridCol w:w="1872"/>
        <w:gridCol w:w="1872"/>
        <w:gridCol w:w="2184"/>
      </w:tblGrid>
      <w:tr>
        <w:trPr>
          <w:tblHeader/>
        </w:trPr>
        <w:tc>
          <w:tcPr>
            <w:tcW w:type="dxa" w:w="1560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</w:t>
            </w:r>
          </w:p>
        </w:tc>
        <w:tc>
          <w:tcPr>
            <w:tcW w:type="dxa" w:w="1872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Credits</w:t>
            </w:r>
          </w:p>
        </w:tc>
        <w:tc>
          <w:tcPr>
            <w:tcW w:type="dxa" w:w="1872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Provided</w:t>
            </w:r>
          </w:p>
        </w:tc>
        <w:tc>
          <w:tcPr>
            <w:tcW w:type="dxa" w:w="1872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Price/Month</w:t>
            </w:r>
          </w:p>
        </w:tc>
        <w:tc>
          <w:tcPr>
            <w:tcW w:type="dxa" w:w="2184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 Rollover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$3.00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$0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Starter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$15.00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$20 ($16/yr)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3,000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$30.00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$35 ($28/yr)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(5 months)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4,000/user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$40.00/user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$45/user ($36/yr)</w:t>
            </w:r>
          </w:p>
        </w:tc>
        <w:tc>
          <w:tcPr>
            <w:tcW w:type="dxa" w:w="21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Yes (5 months)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Note: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Credit allocation formula: Credits = Value Provided ÷ $0.01/credit</w:t>
      </w:r>
    </w:p>
    <w:p>
      <w:pPr>
        <w:spacing w:after="32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Image Generation Capacity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6FBA"/>
          <w:sz w:val="24"/>
          <w:szCs w:val="24"/>
        </w:rPr>
        <w:t xml:space="preserve">Fixed Credit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365"/>
        <w:gridCol w:w="1365"/>
        <w:gridCol w:w="1365"/>
        <w:gridCol w:w="1765"/>
      </w:tblGrid>
      <w:tr>
        <w:trPr>
          <w:tblHeader/>
        </w:trPr>
        <w:tc>
          <w:tcPr>
            <w:tcW w:type="dxa" w:w="2600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900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Credits/Img</w:t>
            </w:r>
          </w:p>
        </w:tc>
        <w:tc>
          <w:tcPr>
            <w:tcW w:type="dxa" w:w="1365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(300)</w:t>
            </w:r>
          </w:p>
        </w:tc>
        <w:tc>
          <w:tcPr>
            <w:tcW w:type="dxa" w:w="1365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Starter (1,500)</w:t>
            </w:r>
          </w:p>
        </w:tc>
        <w:tc>
          <w:tcPr>
            <w:tcW w:type="dxa" w:w="1365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 (3,000)</w:t>
            </w:r>
          </w:p>
        </w:tc>
        <w:tc>
          <w:tcPr>
            <w:tcW w:type="dxa" w:w="1765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(4,000)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Flux Schnell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1,000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5,000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10,000</w:t>
            </w:r>
          </w:p>
        </w:tc>
        <w:tc>
          <w:tcPr>
            <w:tcW w:type="dxa" w:w="17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13,333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Bria Background Remove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750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1,500</w:t>
            </w:r>
          </w:p>
        </w:tc>
        <w:tc>
          <w:tcPr>
            <w:tcW w:type="dxa" w:w="17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Recraft V3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375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750</w:t>
            </w:r>
          </w:p>
        </w:tc>
        <w:tc>
          <w:tcPr>
            <w:tcW w:type="dxa" w:w="17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Flux 2 Pro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1,000</w:t>
            </w:r>
          </w:p>
        </w:tc>
        <w:tc>
          <w:tcPr>
            <w:tcW w:type="dxa" w:w="17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1,333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Ideogram V3 (Turbo)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1,000</w:t>
            </w:r>
          </w:p>
        </w:tc>
        <w:tc>
          <w:tcPr>
            <w:tcW w:type="dxa" w:w="17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1,333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Kling Image V3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1,000</w:t>
            </w:r>
          </w:p>
        </w:tc>
        <w:tc>
          <w:tcPr>
            <w:tcW w:type="dxa" w:w="17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1,333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Imagen 4 Fast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375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750</w:t>
            </w:r>
          </w:p>
        </w:tc>
        <w:tc>
          <w:tcPr>
            <w:tcW w:type="dxa" w:w="17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Seedream V4.5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375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750</w:t>
            </w:r>
          </w:p>
        </w:tc>
        <w:tc>
          <w:tcPr>
            <w:tcW w:type="dxa" w:w="17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Imagen 4 Standard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600</w:t>
            </w:r>
          </w:p>
        </w:tc>
        <w:tc>
          <w:tcPr>
            <w:tcW w:type="dxa" w:w="17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Ideogram V3 (Balanced)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17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Imagen 4 Ultra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17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Topaz Image Upscale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187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375</w:t>
            </w:r>
          </w:p>
        </w:tc>
        <w:tc>
          <w:tcPr>
            <w:tcW w:type="dxa" w:w="17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Ideogram V3 (Quality)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166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333</w:t>
            </w:r>
          </w:p>
        </w:tc>
        <w:tc>
          <w:tcPr>
            <w:tcW w:type="dxa" w:w="17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444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6FBA"/>
          <w:sz w:val="24"/>
          <w:szCs w:val="24"/>
        </w:rPr>
        <w:t xml:space="preserve">Dynamic Pricing Models (Lowest Cost Options)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365"/>
        <w:gridCol w:w="1365"/>
        <w:gridCol w:w="1365"/>
        <w:gridCol w:w="1765"/>
      </w:tblGrid>
      <w:tr>
        <w:trPr>
          <w:tblHeader/>
        </w:trPr>
        <w:tc>
          <w:tcPr>
            <w:tcW w:type="dxa" w:w="2600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900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Credits/Img</w:t>
            </w:r>
          </w:p>
        </w:tc>
        <w:tc>
          <w:tcPr>
            <w:tcW w:type="dxa" w:w="1365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(300)</w:t>
            </w:r>
          </w:p>
        </w:tc>
        <w:tc>
          <w:tcPr>
            <w:tcW w:type="dxa" w:w="1365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Starter (1,500)</w:t>
            </w:r>
          </w:p>
        </w:tc>
        <w:tc>
          <w:tcPr>
            <w:tcW w:type="dxa" w:w="1365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 (3,000)</w:t>
            </w:r>
          </w:p>
        </w:tc>
        <w:tc>
          <w:tcPr>
            <w:tcW w:type="dxa" w:w="1765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(4,000)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Nano Banana 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250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500</w:t>
            </w:r>
          </w:p>
        </w:tc>
        <w:tc>
          <w:tcPr>
            <w:tcW w:type="dxa" w:w="17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666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Nano Banana Pro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3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7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266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Note: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Based on 1 credit = $0.01 USD. Lowest cost configuration shown.</w:t>
      </w:r>
    </w:p>
    <w:p>
      <w:pPr>
        <w:spacing w:after="32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Video Generation Capacity (10-second videos)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6FBA"/>
          <w:sz w:val="24"/>
          <w:szCs w:val="24"/>
        </w:rPr>
        <w:t xml:space="preserve">Fixed Credit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290"/>
        <w:gridCol w:w="1290"/>
        <w:gridCol w:w="1290"/>
        <w:gridCol w:w="1290"/>
      </w:tblGrid>
      <w:tr>
        <w:trPr>
          <w:tblHeader/>
        </w:trPr>
        <w:tc>
          <w:tcPr>
            <w:tcW w:type="dxa" w:w="2200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000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Credits/10s</w:t>
            </w:r>
          </w:p>
        </w:tc>
        <w:tc>
          <w:tcPr>
            <w:tcW w:type="dxa" w:w="1290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(300)</w:t>
            </w:r>
          </w:p>
        </w:tc>
        <w:tc>
          <w:tcPr>
            <w:tcW w:type="dxa" w:w="1290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Starter (1,500)</w:t>
            </w:r>
          </w:p>
        </w:tc>
        <w:tc>
          <w:tcPr>
            <w:tcW w:type="dxa" w:w="1290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 (3,000)</w:t>
            </w:r>
          </w:p>
        </w:tc>
        <w:tc>
          <w:tcPr>
            <w:tcW w:type="dxa" w:w="1290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(4,000)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Wan Effects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114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6FBA"/>
          <w:sz w:val="24"/>
          <w:szCs w:val="24"/>
        </w:rPr>
        <w:t xml:space="preserve">Dynamic Pricing Models (Lowest Cost Options)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290"/>
        <w:gridCol w:w="1290"/>
        <w:gridCol w:w="1290"/>
        <w:gridCol w:w="1290"/>
      </w:tblGrid>
      <w:tr>
        <w:trPr>
          <w:tblHeader/>
        </w:trPr>
        <w:tc>
          <w:tcPr>
            <w:tcW w:type="dxa" w:w="2200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000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Credits/10s</w:t>
            </w:r>
          </w:p>
        </w:tc>
        <w:tc>
          <w:tcPr>
            <w:tcW w:type="dxa" w:w="1290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(300)</w:t>
            </w:r>
          </w:p>
        </w:tc>
        <w:tc>
          <w:tcPr>
            <w:tcW w:type="dxa" w:w="1290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Starter (1,500)</w:t>
            </w:r>
          </w:p>
        </w:tc>
        <w:tc>
          <w:tcPr>
            <w:tcW w:type="dxa" w:w="1290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 (3,000)</w:t>
            </w:r>
          </w:p>
        </w:tc>
        <w:tc>
          <w:tcPr>
            <w:tcW w:type="dxa" w:w="1290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(4,000)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Grok Imagine Video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Kling V2.6 Pro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Veo 3.1 (Text, Fast)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Veo 3.1 (Text, Standard)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Kling Motion Control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140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Kling O3 V2V Edit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504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Topaz Video Upscale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1,501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Veo 3.1 (Image, no audio)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160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Veo 3.1 (Image, with audio)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320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Sora 2 Pro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PixVerse V5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266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Luma Ray 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Luma Ray 2 Flash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</w:t>
            </w:r>
          </w:p>
        </w:tc>
        <w:tc>
          <w:tcPr>
            <w:tcW w:type="dxa" w:w="1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200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Note: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Kling V2.6 Pro pricing shown for 10s (2x the 5s rate). Adding audio typically doubles video cost.</w:t>
      </w:r>
    </w:p>
    <w:p>
      <w:pPr>
        <w:spacing w:after="32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Audio / TTS Capacity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120"/>
        <w:gridCol w:w="1360"/>
        <w:gridCol w:w="1360"/>
        <w:gridCol w:w="1360"/>
        <w:gridCol w:w="1360"/>
      </w:tblGrid>
      <w:tr>
        <w:trPr>
          <w:tblHeader/>
        </w:trPr>
        <w:tc>
          <w:tcPr>
            <w:tcW w:type="dxa" w:w="2800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120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Credits/1K chars</w:t>
            </w:r>
          </w:p>
        </w:tc>
        <w:tc>
          <w:tcPr>
            <w:tcW w:type="dxa" w:w="1360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(300)</w:t>
            </w:r>
          </w:p>
        </w:tc>
        <w:tc>
          <w:tcPr>
            <w:tcW w:type="dxa" w:w="1360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Starter (1,500)</w:t>
            </w:r>
          </w:p>
        </w:tc>
        <w:tc>
          <w:tcPr>
            <w:tcW w:type="dxa" w:w="1360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 (3,000)</w:t>
            </w:r>
          </w:p>
        </w:tc>
        <w:tc>
          <w:tcPr>
            <w:tcW w:type="dxa" w:w="1360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(4,000)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ElevenLabs TTS (V3)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30K chars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150K chars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300K chars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400K chars</w:t>
            </w:r>
          </w:p>
        </w:tc>
      </w:tr>
    </w:tbl>
    <w:p>
      <w:pPr>
        <w:spacing w:after="32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Text / LLM Assistant Capacity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20"/>
        <w:gridCol w:w="1510"/>
        <w:gridCol w:w="1510"/>
        <w:gridCol w:w="1510"/>
        <w:gridCol w:w="1510"/>
      </w:tblGrid>
      <w:tr>
        <w:trPr>
          <w:tblHeader/>
        </w:trPr>
        <w:tc>
          <w:tcPr>
            <w:tcW w:type="dxa" w:w="2200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120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Credits/1K tokens</w:t>
            </w:r>
          </w:p>
        </w:tc>
        <w:tc>
          <w:tcPr>
            <w:tcW w:type="dxa" w:w="1510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Free (300)</w:t>
            </w:r>
          </w:p>
        </w:tc>
        <w:tc>
          <w:tcPr>
            <w:tcW w:type="dxa" w:w="1510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Starter (1,500)</w:t>
            </w:r>
          </w:p>
        </w:tc>
        <w:tc>
          <w:tcPr>
            <w:tcW w:type="dxa" w:w="1510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 (3,000)</w:t>
            </w:r>
          </w:p>
        </w:tc>
        <w:tc>
          <w:tcPr>
            <w:tcW w:type="dxa" w:w="1510"/>
            <w:tcBorders>
              <w:top w:val="single" w:color="1E6FBA" w:sz="1"/>
              <w:left w:val="single" w:color="1E6FBA" w:sz="1"/>
              <w:bottom w:val="single" w:color="1E6FBA" w:sz="1"/>
              <w:right w:val="single" w:color="1E6FBA" w:sz="1"/>
            </w:tcBorders>
            <w:shd w:fill="1E6FB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(4,000)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300K tokens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1.5M tokens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3M tokens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4M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Claude Opus 4.6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75K tokens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375K tokens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750K tokens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1M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GPT-5.2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150K tokens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750K tokens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1.5M tokens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2M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Gemini 3.1 Pro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300K tokens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1.5M tokens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3M tokens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4M tokens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Gemini 2.5 Flash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3M tokens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15M tokens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30M tokens</w:t>
            </w:r>
          </w:p>
        </w:tc>
        <w:tc>
          <w:tcPr>
            <w:tcW w:type="dxa" w:w="1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40M tokens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Note: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Based on 1 credit = $0.01 USD</w:t>
      </w:r>
    </w:p>
    <w:p>
      <w:pPr>
        <w:spacing w:after="32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Key Insights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6FBA"/>
          <w:sz w:val="24"/>
          <w:szCs w:val="24"/>
        </w:rPr>
        <w:t xml:space="preserve">Best Value Models (Most Assets per Credit)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Flux Schnell — 0.3 credits/image ($0.003/MP on FAL)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Bria Background Remove — 2 credits/image ($0.018)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Flux 2 Pro / Ideogram V3 Turbo / Kling Image V3 — 3 credits/image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Videos: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Wan Effects — 35 credits/video ($0.35)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Grok Imagine Video (480p) — 100 credits/10s video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Kling V2.6 Pro / Kling Motion Control — 140 credits/10s video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Text Generation: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Gemini 2.5 Flash — 0.1 credits/1K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Claude Sonnet 4.6 / Gemini 3.1 Pro — 1 credit/1K tokens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GPT-5.2 — 2 credits/1K tokens</w:t>
      </w:r>
    </w:p>
    <w:p>
      <w:pPr>
        <w:spacing w:after="2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6FBA"/>
          <w:sz w:val="24"/>
          <w:szCs w:val="24"/>
        </w:rPr>
        <w:t xml:space="preserve">Recommendations by Plan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6FBA"/>
          <w:sz w:val="20"/>
          <w:szCs w:val="20"/>
        </w:rPr>
        <w:t xml:space="preserve">Free Plan (300 credits/month)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Focus on images: up to 1,000 fast images with Flux Schnell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Video generation limited: only 2–4 short videos possible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Best for testing and occasional use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E6FBA"/>
          <w:sz w:val="20"/>
          <w:szCs w:val="20"/>
        </w:rPr>
        <w:t xml:space="preserve">Starter Plan (1,500 credits/month)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Good for regular image creation: 5,000 images with Flux Schnell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Moderate video capability: 10–21 videos with budget models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Suitable for freelancers and small projects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E6FBA"/>
          <w:sz w:val="20"/>
          <w:szCs w:val="20"/>
        </w:rPr>
        <w:t xml:space="preserve">Pro Plan (3,000 credits/month)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High volume image generation: 10,000 images with Flux Schnell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Solid video production: 18–42 videos monthly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Credit rollover helps manage project spikes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1E6FBA"/>
          <w:sz w:val="20"/>
          <w:szCs w:val="20"/>
        </w:rPr>
        <w:t xml:space="preserve">Team Plan (4,000 credits/user/month)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Enterprise-level capacity: 13,333 images per user with Flux Schnell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Extensive video creation: 25–56 videos per user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Shared pool enables flexible resource allocation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Important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Credit Conversion: 1 credit = $0.01 USD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Model Pricing: FAL API costs passed through directly — no additional platform fees on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Plan Margin: $5/user profit margin built into each paid plan (charge vs. value provided)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Dynamic Pricing: Only lowest cost configurations shown for simplicity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Higher Quality Options: Premium resolutions/features available at higher credit costs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Audio Generation: Adding audio typically doubles video generation costs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Rollover Benefits: Pro and Team plans can accumulate up to 5 months of unused credits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Top-ups Available: Starter, Pro, and Team plans can purchase additional credits as needed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6FBA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2026-03-10T18:35:20.806Z</dcterms:created>
  <dcterms:modified xsi:type="dcterms:W3CDTF">2026-03-10T18:35:20.808Z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