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69E3" w:rsidRDefault="00000000">
      <w:pPr>
        <w:rPr>
          <w:rFonts w:ascii="Verdana" w:eastAsia="Verdana" w:hAnsi="Verdana" w:cs="Verdana"/>
          <w:b/>
          <w:sz w:val="26"/>
          <w:szCs w:val="26"/>
          <w:highlight w:val="white"/>
        </w:rPr>
      </w:pPr>
      <w:r>
        <w:rPr>
          <w:rFonts w:ascii="Verdana" w:eastAsia="Verdana" w:hAnsi="Verdana" w:cs="Verdana"/>
          <w:b/>
          <w:sz w:val="26"/>
          <w:szCs w:val="26"/>
          <w:highlight w:val="white"/>
        </w:rPr>
        <w:t>v7.54.0.0</w:t>
      </w:r>
    </w:p>
    <w:p w14:paraId="00000002" w14:textId="77777777" w:rsidR="003069E3" w:rsidRDefault="00000000">
      <w:pPr>
        <w:rPr>
          <w:rFonts w:ascii="Verdana" w:eastAsia="Verdana" w:hAnsi="Verdana" w:cs="Verdana"/>
          <w:b/>
          <w:sz w:val="26"/>
          <w:szCs w:val="26"/>
          <w:highlight w:val="white"/>
        </w:rPr>
      </w:pPr>
      <w:r>
        <w:rPr>
          <w:rFonts w:ascii="Verdana" w:eastAsia="Verdana" w:hAnsi="Verdana" w:cs="Verdana"/>
          <w:b/>
          <w:i/>
          <w:sz w:val="20"/>
          <w:szCs w:val="20"/>
          <w:highlight w:val="white"/>
        </w:rPr>
        <w:t>(Nov 30th, 2022)</w:t>
      </w:r>
    </w:p>
    <w:p w14:paraId="00000003" w14:textId="77777777" w:rsidR="003069E3" w:rsidRDefault="003069E3">
      <w:pPr>
        <w:rPr>
          <w:rFonts w:ascii="Verdana" w:eastAsia="Verdana" w:hAnsi="Verdana" w:cs="Verdana"/>
          <w:b/>
          <w:i/>
          <w:sz w:val="20"/>
          <w:szCs w:val="20"/>
          <w:highlight w:val="white"/>
        </w:rPr>
      </w:pPr>
    </w:p>
    <w:p w14:paraId="00000004" w14:textId="77777777" w:rsidR="003069E3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  <w:highlight w:val="white"/>
        </w:rPr>
        <w:t>IDesignSpec</w:t>
      </w:r>
      <w:proofErr w:type="spellEnd"/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  <w:highlight w:val="white"/>
        </w:rPr>
        <w:t>™ (IDS)</w:t>
      </w:r>
    </w:p>
    <w:p w14:paraId="00000005" w14:textId="77777777" w:rsidR="003069E3" w:rsidRDefault="003069E3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06" w14:textId="77777777" w:rsidR="003069E3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General Enhancements</w:t>
      </w:r>
    </w:p>
    <w:p w14:paraId="00000007" w14:textId="77777777" w:rsidR="003069E3" w:rsidRDefault="003069E3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08" w14:textId="77777777" w:rsidR="003069E3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F#16967 - Support for the custom TOC templates in the word output.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09" w14:textId="77777777" w:rsidR="003069E3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F#17131 - Support for special character encoding in the HTMLalt2 output.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0A" w14:textId="77777777" w:rsidR="003069E3" w:rsidRDefault="003069E3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0B" w14:textId="77777777" w:rsidR="003069E3" w:rsidRDefault="00000000">
      <w:pPr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Bug Fixes</w:t>
      </w:r>
    </w:p>
    <w:p w14:paraId="0000000C" w14:textId="77777777" w:rsidR="003069E3" w:rsidRDefault="00000000">
      <w:pPr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     </w:t>
      </w:r>
    </w:p>
    <w:p w14:paraId="0000000D" w14:textId="77777777" w:rsidR="003069E3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General</w:t>
      </w:r>
    </w:p>
    <w:p w14:paraId="0000000E" w14:textId="77777777" w:rsidR="003069E3" w:rsidRDefault="003069E3">
      <w:pPr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</w:p>
    <w:p w14:paraId="0000000F" w14:textId="77777777" w:rsidR="003069E3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F#21604 - Fixed the content issue in the description cell in word, HTMLalt2 output.</w:t>
      </w:r>
    </w:p>
    <w:p w14:paraId="00000010" w14:textId="77777777" w:rsidR="003069E3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F#21821 - Fix for the </w:t>
      </w: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"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ext_signal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=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prot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" property in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sv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.</w:t>
      </w:r>
    </w:p>
    <w:p w14:paraId="00000011" w14:textId="77777777" w:rsidR="003069E3" w:rsidRDefault="00000000">
      <w:pPr>
        <w:numPr>
          <w:ilvl w:val="0"/>
          <w:numId w:val="2"/>
        </w:numPr>
        <w:rPr>
          <w:rFonts w:ascii="Verdana" w:eastAsia="Verdana" w:hAnsi="Verdana" w:cs="Verdana"/>
          <w:color w:val="060628"/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</w:rPr>
        <w:t xml:space="preserve">F#16248 - Fixed the issue of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enum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 xml:space="preserve"> description </w:t>
      </w:r>
      <w:proofErr w:type="gramStart"/>
      <w:r>
        <w:rPr>
          <w:rFonts w:ascii="Verdana" w:eastAsia="Verdana" w:hAnsi="Verdana" w:cs="Verdana"/>
          <w:color w:val="060628"/>
          <w:sz w:val="20"/>
          <w:szCs w:val="20"/>
        </w:rPr>
        <w:t>in  IP</w:t>
      </w:r>
      <w:proofErr w:type="gramEnd"/>
      <w:r>
        <w:rPr>
          <w:rFonts w:ascii="Verdana" w:eastAsia="Verdana" w:hAnsi="Verdana" w:cs="Verdana"/>
          <w:color w:val="060628"/>
          <w:sz w:val="20"/>
          <w:szCs w:val="20"/>
        </w:rPr>
        <w:t>-XACT 2014 input getting removed upon generating with IDS-batch.</w:t>
      </w:r>
    </w:p>
    <w:p w14:paraId="00000012" w14:textId="77777777" w:rsidR="003069E3" w:rsidRDefault="00000000">
      <w:pPr>
        <w:numPr>
          <w:ilvl w:val="0"/>
          <w:numId w:val="2"/>
        </w:numPr>
        <w:rPr>
          <w:color w:val="060628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60628"/>
          <w:sz w:val="20"/>
          <w:szCs w:val="20"/>
        </w:rPr>
        <w:t>F#21409 - Removal of the warning message when “access” elements are used on the “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addressBlock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>” and “register” element at the same time while generating reg model from IP-XACT input testcase.</w:t>
      </w:r>
    </w:p>
    <w:p w14:paraId="00000013" w14:textId="77777777" w:rsidR="003069E3" w:rsidRDefault="003069E3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14" w14:textId="77777777" w:rsidR="003069E3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RTL </w:t>
      </w:r>
    </w:p>
    <w:p w14:paraId="00000015" w14:textId="77777777" w:rsidR="003069E3" w:rsidRDefault="003069E3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16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20"/>
          <w:szCs w:val="20"/>
        </w:rPr>
        <w:t>F#17131 - Fixed character</w:t>
      </w:r>
      <w:r>
        <w:rPr>
          <w:rFonts w:ascii="Verdana" w:eastAsia="Verdana" w:hAnsi="Verdana" w:cs="Verdana"/>
          <w:color w:val="060628"/>
          <w:sz w:val="20"/>
          <w:szCs w:val="20"/>
        </w:rPr>
        <w:t xml:space="preserve"> encoding errors depending on generation level. </w:t>
      </w:r>
    </w:p>
    <w:p w14:paraId="00000017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F#21577 - Fixed e</w:t>
      </w: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xternal memory partial write access with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ext_byte_enb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sv_interface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=struct property used on memory.</w:t>
      </w:r>
    </w:p>
    <w:p w14:paraId="00000018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202124"/>
          <w:sz w:val="20"/>
          <w:szCs w:val="20"/>
        </w:rPr>
      </w:pPr>
      <w:r>
        <w:rPr>
          <w:rFonts w:ascii="Verdana" w:eastAsia="Verdana" w:hAnsi="Verdana" w:cs="Verdana"/>
          <w:color w:val="202124"/>
          <w:sz w:val="20"/>
          <w:szCs w:val="20"/>
        </w:rPr>
        <w:t>F#21709 - Fixed m</w:t>
      </w:r>
      <w:r>
        <w:rPr>
          <w:rFonts w:ascii="Verdana" w:eastAsia="Verdana" w:hAnsi="Verdana" w:cs="Verdana"/>
          <w:color w:val="060628"/>
          <w:sz w:val="20"/>
          <w:szCs w:val="20"/>
        </w:rPr>
        <w:t xml:space="preserve">issing wire connections in HW write pulse synchronizer as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cdc_clock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 xml:space="preserve"> handshake with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rtl_hw_enb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 xml:space="preserve"> property is used.</w:t>
      </w:r>
    </w:p>
    <w:p w14:paraId="00000019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202124"/>
          <w:sz w:val="20"/>
          <w:szCs w:val="20"/>
        </w:rPr>
      </w:pPr>
      <w:r>
        <w:rPr>
          <w:rFonts w:ascii="Verdana" w:eastAsia="Verdana" w:hAnsi="Verdana" w:cs="Verdana"/>
          <w:color w:val="202124"/>
          <w:sz w:val="20"/>
          <w:szCs w:val="20"/>
        </w:rPr>
        <w:t>F#21706 - Fixed g</w:t>
      </w:r>
      <w:r>
        <w:rPr>
          <w:rFonts w:ascii="Verdana" w:eastAsia="Verdana" w:hAnsi="Verdana" w:cs="Verdana"/>
          <w:color w:val="060628"/>
          <w:sz w:val="20"/>
          <w:szCs w:val="20"/>
        </w:rPr>
        <w:t xml:space="preserve">eneration of Verilog code without write enable where we=false property is used without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rtl_precedence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prope</w:t>
      </w:r>
      <w:proofErr w:type="spellEnd"/>
    </w:p>
    <w:p w14:paraId="0000001A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20212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rty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>.</w:t>
      </w:r>
    </w:p>
    <w:p w14:paraId="0000001B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060628"/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</w:rPr>
        <w:t xml:space="preserve">F#21588 - </w:t>
      </w: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Fixed the issue of uniquifying the macro name for the `include of the unique package files for all external CSRs.</w:t>
      </w:r>
    </w:p>
    <w:p w14:paraId="0000001C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060628"/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</w:rPr>
        <w:t xml:space="preserve">F#19720 - Fixed removal of unused parameters in case of memory component via property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rm_unused_param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>=true on the top component.</w:t>
      </w:r>
    </w:p>
    <w:p w14:paraId="0000001D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060628"/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</w:rPr>
        <w:t xml:space="preserve">F#20321 - Fixed issue for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capi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 xml:space="preserve"> output with properties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inst_name_cpp_style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cheader_opt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>, when used together</w:t>
      </w:r>
      <w:r>
        <w:rPr>
          <w:rFonts w:ascii="Verdana" w:eastAsia="Verdana" w:hAnsi="Verdana" w:cs="Verdana"/>
          <w:color w:val="45455E"/>
          <w:sz w:val="20"/>
          <w:szCs w:val="20"/>
          <w:highlight w:val="white"/>
        </w:rPr>
        <w:t>.</w:t>
      </w:r>
    </w:p>
    <w:p w14:paraId="0000001E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060628"/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</w:rPr>
        <w:t xml:space="preserve">F#21756 - Fixed issue for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hwset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 xml:space="preserve">/clear property used without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hw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 xml:space="preserve"> writable field.</w:t>
      </w:r>
    </w:p>
    <w:p w14:paraId="0000001F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060628"/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</w:rPr>
        <w:t>F#21315 - Fixed the SECDED issue having “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is_rsv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>” property on field.</w:t>
      </w:r>
    </w:p>
    <w:p w14:paraId="00000020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060628"/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</w:rPr>
        <w:t>F#20962 - Fixed the issue when “</w:t>
      </w:r>
      <w:proofErr w:type="spellStart"/>
      <w:proofErr w:type="gramStart"/>
      <w:r>
        <w:rPr>
          <w:rFonts w:ascii="Verdana" w:eastAsia="Verdana" w:hAnsi="Verdana" w:cs="Verdana"/>
          <w:color w:val="060628"/>
          <w:sz w:val="20"/>
          <w:szCs w:val="20"/>
        </w:rPr>
        <w:t>cdc.clock</w:t>
      </w:r>
      <w:proofErr w:type="spellEnd"/>
      <w:proofErr w:type="gramEnd"/>
      <w:r>
        <w:rPr>
          <w:rFonts w:ascii="Verdana" w:eastAsia="Verdana" w:hAnsi="Verdana" w:cs="Verdana"/>
          <w:color w:val="060628"/>
          <w:sz w:val="20"/>
          <w:szCs w:val="20"/>
        </w:rPr>
        <w:t>” and “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hard_reset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>” properties are used on the same field.</w:t>
      </w:r>
    </w:p>
    <w:p w14:paraId="00000021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060628"/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</w:rPr>
        <w:t xml:space="preserve">F#21319 </w:t>
      </w:r>
      <w:proofErr w:type="gramStart"/>
      <w:r>
        <w:rPr>
          <w:rFonts w:ascii="Verdana" w:eastAsia="Verdana" w:hAnsi="Verdana" w:cs="Verdana"/>
          <w:color w:val="060628"/>
          <w:sz w:val="20"/>
          <w:szCs w:val="20"/>
        </w:rPr>
        <w:t>-  Fixed</w:t>
      </w:r>
      <w:proofErr w:type="gramEnd"/>
      <w:r>
        <w:rPr>
          <w:rFonts w:ascii="Verdana" w:eastAsia="Verdana" w:hAnsi="Verdana" w:cs="Verdana"/>
          <w:color w:val="060628"/>
          <w:sz w:val="20"/>
          <w:szCs w:val="20"/>
        </w:rPr>
        <w:t xml:space="preserve"> the issue related to unregistered fields having “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is_rsv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>” property on field.</w:t>
      </w:r>
    </w:p>
    <w:p w14:paraId="00000022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060628"/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</w:rPr>
        <w:t xml:space="preserve">F#19656 - Fixed the aggregation logic file for blocks having repeat on it with </w:t>
      </w: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property </w:t>
      </w:r>
      <w:r>
        <w:rPr>
          <w:rFonts w:ascii="Verdana" w:eastAsia="Verdana" w:hAnsi="Verdana" w:cs="Verdana"/>
          <w:color w:val="060628"/>
          <w:sz w:val="20"/>
          <w:szCs w:val="20"/>
        </w:rPr>
        <w:t>“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aggregation_logic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=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third_party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”.</w:t>
      </w:r>
    </w:p>
    <w:p w14:paraId="00000023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060628"/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</w:rPr>
        <w:lastRenderedPageBreak/>
        <w:t>F#21330 - Fixed the issue while using “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single_address_data_out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 xml:space="preserve">” property with unregistered fields having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sw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 xml:space="preserve"> access “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ro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>”.</w:t>
      </w:r>
    </w:p>
    <w:p w14:paraId="00000024" w14:textId="77777777" w:rsidR="003069E3" w:rsidRDefault="00000000">
      <w:pPr>
        <w:numPr>
          <w:ilvl w:val="0"/>
          <w:numId w:val="3"/>
        </w:numPr>
        <w:rPr>
          <w:rFonts w:ascii="Verdana" w:eastAsia="Verdana" w:hAnsi="Verdana" w:cs="Verdana"/>
          <w:color w:val="060628"/>
          <w:sz w:val="20"/>
          <w:szCs w:val="20"/>
        </w:rPr>
      </w:pPr>
      <w:r>
        <w:rPr>
          <w:rFonts w:ascii="Verdana" w:eastAsia="Verdana" w:hAnsi="Verdana" w:cs="Verdana"/>
          <w:color w:val="060628"/>
          <w:sz w:val="20"/>
          <w:szCs w:val="20"/>
        </w:rPr>
        <w:t>F#21164 - Fixed the issue faced when parity property is used along with “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is_rsv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 xml:space="preserve">” property with the register access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sw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>=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ro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</w:rPr>
        <w:t>hw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</w:rPr>
        <w:t>=wo.</w:t>
      </w:r>
    </w:p>
    <w:p w14:paraId="00000025" w14:textId="77777777" w:rsidR="003069E3" w:rsidRDefault="003069E3">
      <w:pPr>
        <w:rPr>
          <w:rFonts w:ascii="Verdana" w:eastAsia="Verdana" w:hAnsi="Verdana" w:cs="Verdana"/>
          <w:color w:val="202124"/>
          <w:sz w:val="20"/>
          <w:szCs w:val="20"/>
        </w:rPr>
      </w:pPr>
    </w:p>
    <w:p w14:paraId="00000026" w14:textId="77777777" w:rsidR="003069E3" w:rsidRDefault="003069E3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27" w14:textId="77777777" w:rsidR="003069E3" w:rsidRDefault="00000000">
      <w:pPr>
        <w:rPr>
          <w:rFonts w:ascii="Verdana" w:eastAsia="Verdana" w:hAnsi="Verdana" w:cs="Verdana"/>
          <w:color w:val="1D1C1D"/>
          <w:sz w:val="19"/>
          <w:szCs w:val="19"/>
          <w:highlight w:val="white"/>
        </w:rPr>
      </w:pP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  <w:highlight w:val="white"/>
        </w:rPr>
        <w:t>IDS NextGen™ (IDS-NG)</w:t>
      </w:r>
    </w:p>
    <w:p w14:paraId="00000028" w14:textId="77777777" w:rsidR="003069E3" w:rsidRDefault="003069E3">
      <w:pPr>
        <w:rPr>
          <w:rFonts w:ascii="Verdana" w:eastAsia="Verdana" w:hAnsi="Verdana" w:cs="Verdana"/>
          <w:color w:val="1D1C1D"/>
          <w:sz w:val="19"/>
          <w:szCs w:val="19"/>
          <w:highlight w:val="white"/>
        </w:rPr>
      </w:pPr>
    </w:p>
    <w:p w14:paraId="00000029" w14:textId="77777777" w:rsidR="003069E3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Bug Fixes</w:t>
      </w:r>
    </w:p>
    <w:p w14:paraId="0000002A" w14:textId="77777777" w:rsidR="003069E3" w:rsidRDefault="003069E3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2B" w14:textId="77777777" w:rsidR="003069E3" w:rsidRDefault="00000000">
      <w:pPr>
        <w:numPr>
          <w:ilvl w:val="0"/>
          <w:numId w:val="7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F#21627 - Fix for missing struct template data, when switching from register view to spreadsheet view and vice-versa.</w:t>
      </w:r>
    </w:p>
    <w:p w14:paraId="0000002C" w14:textId="77777777" w:rsidR="003069E3" w:rsidRDefault="00000000">
      <w:pPr>
        <w:numPr>
          <w:ilvl w:val="0"/>
          <w:numId w:val="7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F#21720 - Fixes for the GUI error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occuring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when incorrect testcases are edited.</w:t>
      </w:r>
    </w:p>
    <w:p w14:paraId="0000002D" w14:textId="77777777" w:rsidR="003069E3" w:rsidRDefault="003069E3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2E" w14:textId="77777777" w:rsidR="003069E3" w:rsidRDefault="00000000">
      <w:pPr>
        <w:rPr>
          <w:rFonts w:ascii="Verdana" w:eastAsia="Verdana" w:hAnsi="Verdana" w:cs="Verdana"/>
          <w:color w:val="1D1C1D"/>
          <w:sz w:val="19"/>
          <w:szCs w:val="19"/>
          <w:highlight w:val="white"/>
        </w:rPr>
      </w:pP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  <w:highlight w:val="white"/>
        </w:rPr>
        <w:t>SoC-Enterprise™ (SoC-E)</w:t>
      </w:r>
    </w:p>
    <w:p w14:paraId="0000002F" w14:textId="77777777" w:rsidR="003069E3" w:rsidRDefault="003069E3">
      <w:pPr>
        <w:rPr>
          <w:rFonts w:ascii="Verdana" w:eastAsia="Verdana" w:hAnsi="Verdana" w:cs="Verdana"/>
          <w:color w:val="1D1C1D"/>
          <w:sz w:val="19"/>
          <w:szCs w:val="19"/>
          <w:highlight w:val="white"/>
        </w:rPr>
      </w:pPr>
    </w:p>
    <w:p w14:paraId="00000030" w14:textId="77777777" w:rsidR="003069E3" w:rsidRDefault="00000000">
      <w:pPr>
        <w:rPr>
          <w:rFonts w:ascii="Verdana" w:eastAsia="Verdana" w:hAnsi="Verdana" w:cs="Verdana"/>
          <w:b/>
          <w:color w:val="1D1C1D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1D1C1D"/>
          <w:sz w:val="20"/>
          <w:szCs w:val="20"/>
          <w:highlight w:val="white"/>
        </w:rPr>
        <w:t>Enhancements</w:t>
      </w:r>
    </w:p>
    <w:p w14:paraId="00000031" w14:textId="77777777" w:rsidR="003069E3" w:rsidRDefault="003069E3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32" w14:textId="77777777" w:rsidR="003069E3" w:rsidRDefault="00000000">
      <w:pPr>
        <w:numPr>
          <w:ilvl w:val="0"/>
          <w:numId w:val="5"/>
        </w:numPr>
        <w:jc w:val="both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</w:rPr>
        <w:t xml:space="preserve">F#21689 - Support for parameter value as decimal by default if radix is not specified by the user.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33" w14:textId="77777777" w:rsidR="003069E3" w:rsidRDefault="00000000">
      <w:pPr>
        <w:widowControl w:val="0"/>
        <w:numPr>
          <w:ilvl w:val="0"/>
          <w:numId w:val="5"/>
        </w:numPr>
        <w:jc w:val="both"/>
        <w:rPr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</w:rPr>
        <w:t xml:space="preserve">B#2051 - Support for generating compact Verilog code, by default, through direct port mapping and assign statement style Verilog code using -explicit switch in the </w:t>
      </w:r>
      <w:proofErr w:type="spellStart"/>
      <w:r>
        <w:rPr>
          <w:rFonts w:ascii="Verdana" w:eastAsia="Verdana" w:hAnsi="Verdana" w:cs="Verdana"/>
          <w:sz w:val="20"/>
          <w:szCs w:val="20"/>
        </w:rPr>
        <w:t>soc_generate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API.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34" w14:textId="77777777" w:rsidR="003069E3" w:rsidRDefault="003069E3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00000035" w14:textId="77777777" w:rsidR="003069E3" w:rsidRDefault="00000000">
      <w:pPr>
        <w:jc w:val="both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>Bug Fixes</w:t>
      </w:r>
    </w:p>
    <w:p w14:paraId="00000036" w14:textId="77777777" w:rsidR="003069E3" w:rsidRDefault="003069E3">
      <w:pPr>
        <w:jc w:val="both"/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37" w14:textId="77777777" w:rsidR="003069E3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F#21683 - Fix for removal of the parameters </w:t>
      </w:r>
      <w:proofErr w:type="spellStart"/>
      <w:r>
        <w:rPr>
          <w:rFonts w:ascii="Verdana" w:eastAsia="Verdana" w:hAnsi="Verdana" w:cs="Verdana"/>
          <w:sz w:val="20"/>
          <w:szCs w:val="20"/>
        </w:rPr>
        <w:t>addr_width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&amp; </w:t>
      </w:r>
      <w:proofErr w:type="spellStart"/>
      <w:r>
        <w:rPr>
          <w:rFonts w:ascii="Verdana" w:eastAsia="Verdana" w:hAnsi="Verdana" w:cs="Verdana"/>
          <w:sz w:val="20"/>
          <w:szCs w:val="20"/>
        </w:rPr>
        <w:t>bus_width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being created by default in a module when there is no bus specified in the module. These parameters will now only be generated in modules which will have a bus instance.</w:t>
      </w:r>
    </w:p>
    <w:p w14:paraId="00000038" w14:textId="77777777" w:rsidR="003069E3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F#21694 - Fix for supporting deep hierarchy width assignment, parameterized width for </w:t>
      </w:r>
      <w:proofErr w:type="spellStart"/>
      <w:r>
        <w:rPr>
          <w:rFonts w:ascii="Verdana" w:eastAsia="Verdana" w:hAnsi="Verdana" w:cs="Verdana"/>
          <w:sz w:val="20"/>
          <w:szCs w:val="20"/>
        </w:rPr>
        <w:t>soc_connect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command. </w:t>
      </w:r>
    </w:p>
    <w:p w14:paraId="00000039" w14:textId="77777777" w:rsidR="003069E3" w:rsidRDefault="00000000">
      <w:pPr>
        <w:numPr>
          <w:ilvl w:val="0"/>
          <w:numId w:val="5"/>
        </w:numPr>
        <w:jc w:val="both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</w:rPr>
        <w:t xml:space="preserve">F#21682 - Fix for suppressing the parameters which were previously getting added unnecessarily while using </w:t>
      </w:r>
      <w:proofErr w:type="spellStart"/>
      <w:r>
        <w:rPr>
          <w:rFonts w:ascii="Verdana" w:eastAsia="Verdana" w:hAnsi="Verdana" w:cs="Verdana"/>
          <w:sz w:val="20"/>
          <w:szCs w:val="20"/>
        </w:rPr>
        <w:t>soc_create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API.</w:t>
      </w:r>
    </w:p>
    <w:p w14:paraId="0000003A" w14:textId="77777777" w:rsidR="003069E3" w:rsidRDefault="00000000">
      <w:pPr>
        <w:numPr>
          <w:ilvl w:val="0"/>
          <w:numId w:val="5"/>
        </w:numPr>
        <w:jc w:val="both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</w:rPr>
        <w:t xml:space="preserve">F#21695 - Fix for changing net name as </w:t>
      </w:r>
      <w:proofErr w:type="spellStart"/>
      <w:r>
        <w:rPr>
          <w:rFonts w:ascii="Verdana" w:eastAsia="Verdana" w:hAnsi="Verdana" w:cs="Verdana"/>
          <w:sz w:val="20"/>
          <w:szCs w:val="20"/>
        </w:rPr>
        <w:t>wire_name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was not working with assign code style.</w:t>
      </w:r>
    </w:p>
    <w:p w14:paraId="0000003B" w14:textId="77777777" w:rsidR="003069E3" w:rsidRDefault="00000000">
      <w:pPr>
        <w:numPr>
          <w:ilvl w:val="0"/>
          <w:numId w:val="5"/>
        </w:numPr>
        <w:jc w:val="both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</w:rPr>
        <w:t>F#21575 - Fix for assigning a tie value to an externally connected output port.</w:t>
      </w:r>
    </w:p>
    <w:p w14:paraId="0000003C" w14:textId="77777777" w:rsidR="003069E3" w:rsidRDefault="00000000">
      <w:pPr>
        <w:numPr>
          <w:ilvl w:val="0"/>
          <w:numId w:val="5"/>
        </w:numPr>
        <w:jc w:val="both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</w:rPr>
        <w:t xml:space="preserve">F#21688 - Fix for unintentional parameter assignment of instantiation part in top wrapper using switch explicit in </w:t>
      </w:r>
      <w:proofErr w:type="spellStart"/>
      <w:r>
        <w:rPr>
          <w:rFonts w:ascii="Verdana" w:eastAsia="Verdana" w:hAnsi="Verdana" w:cs="Verdana"/>
          <w:sz w:val="20"/>
          <w:szCs w:val="20"/>
        </w:rPr>
        <w:t>soc_generate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command.</w:t>
      </w:r>
    </w:p>
    <w:p w14:paraId="0000003D" w14:textId="77777777" w:rsidR="003069E3" w:rsidRDefault="00000000">
      <w:pPr>
        <w:numPr>
          <w:ilvl w:val="0"/>
          <w:numId w:val="5"/>
        </w:numPr>
        <w:jc w:val="both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</w:rPr>
        <w:t>B#2033 - Fix for appropriate error message when reverse port range/slice is connected.</w:t>
      </w:r>
    </w:p>
    <w:p w14:paraId="0000003E" w14:textId="77777777" w:rsidR="003069E3" w:rsidRDefault="00000000">
      <w:pPr>
        <w:numPr>
          <w:ilvl w:val="0"/>
          <w:numId w:val="5"/>
        </w:numPr>
        <w:jc w:val="both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</w:rPr>
        <w:t>B#2046 - Fix for passing parameters to an instance.</w:t>
      </w:r>
    </w:p>
    <w:p w14:paraId="0000003F" w14:textId="77777777" w:rsidR="003069E3" w:rsidRDefault="00000000">
      <w:pPr>
        <w:numPr>
          <w:ilvl w:val="0"/>
          <w:numId w:val="5"/>
        </w:numPr>
        <w:jc w:val="both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</w:rPr>
        <w:t>B#2048 - Fix for showing DRC message when connecting extra bits for tie connection or peer/parent connection.</w:t>
      </w:r>
    </w:p>
    <w:p w14:paraId="00000040" w14:textId="77777777" w:rsidR="003069E3" w:rsidRDefault="00000000">
      <w:pPr>
        <w:numPr>
          <w:ilvl w:val="0"/>
          <w:numId w:val="5"/>
        </w:numPr>
        <w:jc w:val="both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</w:rPr>
        <w:t xml:space="preserve">B#2050 - Fix for displaying messages when deleting port or bus using the </w:t>
      </w:r>
      <w:proofErr w:type="spellStart"/>
      <w:r>
        <w:rPr>
          <w:rFonts w:ascii="Verdana" w:eastAsia="Verdana" w:hAnsi="Verdana" w:cs="Verdana"/>
          <w:sz w:val="20"/>
          <w:szCs w:val="20"/>
        </w:rPr>
        <w:t>soc_delete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command.</w:t>
      </w:r>
    </w:p>
    <w:p w14:paraId="0000004C" w14:textId="38E863D6" w:rsidR="003069E3" w:rsidRPr="000E0A94" w:rsidRDefault="00000000" w:rsidP="000E0A94">
      <w:pPr>
        <w:numPr>
          <w:ilvl w:val="0"/>
          <w:numId w:val="5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B#2030 - Fix for width specification with non-zero based range in port declaration i.e., </w:t>
      </w:r>
      <w:proofErr w:type="gramStart"/>
      <w:r>
        <w:rPr>
          <w:rFonts w:ascii="Verdana" w:eastAsia="Verdana" w:hAnsi="Verdana" w:cs="Verdana"/>
          <w:sz w:val="20"/>
          <w:szCs w:val="20"/>
        </w:rPr>
        <w:t>input[</w:t>
      </w:r>
      <w:proofErr w:type="gramEnd"/>
      <w:r>
        <w:rPr>
          <w:rFonts w:ascii="Verdana" w:eastAsia="Verdana" w:hAnsi="Verdana" w:cs="Verdana"/>
          <w:sz w:val="20"/>
          <w:szCs w:val="20"/>
        </w:rPr>
        <w:t>7:4] p.</w:t>
      </w:r>
    </w:p>
    <w:p w14:paraId="0000004D" w14:textId="77777777" w:rsidR="003069E3" w:rsidRDefault="003069E3"/>
    <w:p w14:paraId="0000004E" w14:textId="77777777" w:rsidR="003069E3" w:rsidRDefault="003069E3"/>
    <w:sectPr w:rsidR="003069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128"/>
    <w:multiLevelType w:val="multilevel"/>
    <w:tmpl w:val="19AC6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7958E1"/>
    <w:multiLevelType w:val="multilevel"/>
    <w:tmpl w:val="F8AEC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0872C7"/>
    <w:multiLevelType w:val="multilevel"/>
    <w:tmpl w:val="16FC3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BB2102"/>
    <w:multiLevelType w:val="multilevel"/>
    <w:tmpl w:val="222C7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750F19"/>
    <w:multiLevelType w:val="multilevel"/>
    <w:tmpl w:val="A940A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477E88"/>
    <w:multiLevelType w:val="multilevel"/>
    <w:tmpl w:val="E6B40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CA2438"/>
    <w:multiLevelType w:val="multilevel"/>
    <w:tmpl w:val="6E2E6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262843">
    <w:abstractNumId w:val="2"/>
  </w:num>
  <w:num w:numId="2" w16cid:durableId="1002274721">
    <w:abstractNumId w:val="0"/>
  </w:num>
  <w:num w:numId="3" w16cid:durableId="182600281">
    <w:abstractNumId w:val="4"/>
  </w:num>
  <w:num w:numId="4" w16cid:durableId="274558793">
    <w:abstractNumId w:val="3"/>
  </w:num>
  <w:num w:numId="5" w16cid:durableId="141965435">
    <w:abstractNumId w:val="6"/>
  </w:num>
  <w:num w:numId="6" w16cid:durableId="620112794">
    <w:abstractNumId w:val="1"/>
  </w:num>
  <w:num w:numId="7" w16cid:durableId="982657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9E3"/>
    <w:rsid w:val="000E0A94"/>
    <w:rsid w:val="0030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5152"/>
  <w15:docId w15:val="{B0C1FE2E-86DC-4C06-966C-D61CAE78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</cp:lastModifiedBy>
  <cp:revision>2</cp:revision>
  <dcterms:created xsi:type="dcterms:W3CDTF">2022-12-01T07:51:00Z</dcterms:created>
  <dcterms:modified xsi:type="dcterms:W3CDTF">2022-12-01T07:53:00Z</dcterms:modified>
</cp:coreProperties>
</file>