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EE0" w:rsidRPr="00EF7EE0" w:rsidRDefault="0002734D" w:rsidP="00EF7EE0">
      <w:pPr>
        <w:pBdr>
          <w:top w:val="single" w:sz="18" w:space="6" w:color="DBA613"/>
          <w:left w:val="single" w:sz="18" w:space="6" w:color="DBA613"/>
          <w:bottom w:val="single" w:sz="18" w:space="6" w:color="DBA613"/>
          <w:right w:val="single" w:sz="18" w:space="6" w:color="DBA613"/>
        </w:pBdr>
        <w:shd w:val="clear" w:color="auto" w:fill="047349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8F8F8"/>
          <w:kern w:val="36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F8F8F8"/>
          <w:kern w:val="36"/>
          <w:sz w:val="38"/>
          <w:szCs w:val="38"/>
        </w:rPr>
        <w:t>MA/</w:t>
      </w:r>
      <w:r w:rsidR="00EF7EE0" w:rsidRPr="00EF7EE0">
        <w:rPr>
          <w:rFonts w:ascii="Times New Roman" w:eastAsia="Times New Roman" w:hAnsi="Times New Roman" w:cs="Times New Roman"/>
          <w:b/>
          <w:bCs/>
          <w:color w:val="F8F8F8"/>
          <w:kern w:val="36"/>
          <w:sz w:val="38"/>
          <w:szCs w:val="38"/>
        </w:rPr>
        <w:t xml:space="preserve">CSSE </w:t>
      </w:r>
      <w:r>
        <w:rPr>
          <w:rFonts w:ascii="Times New Roman" w:eastAsia="Times New Roman" w:hAnsi="Times New Roman" w:cs="Times New Roman"/>
          <w:b/>
          <w:bCs/>
          <w:color w:val="F8F8F8"/>
          <w:kern w:val="36"/>
          <w:sz w:val="38"/>
          <w:szCs w:val="38"/>
        </w:rPr>
        <w:t>473</w:t>
      </w:r>
      <w:r w:rsidR="00EF7EE0" w:rsidRPr="00EF7EE0">
        <w:rPr>
          <w:rFonts w:ascii="Times New Roman" w:eastAsia="Times New Roman" w:hAnsi="Times New Roman" w:cs="Times New Roman"/>
          <w:b/>
          <w:bCs/>
          <w:color w:val="F8F8F8"/>
          <w:kern w:val="36"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8F8F8"/>
          <w:kern w:val="36"/>
          <w:sz w:val="38"/>
          <w:szCs w:val="38"/>
        </w:rPr>
        <w:t>–</w:t>
      </w:r>
      <w:r w:rsidR="00EF7EE0" w:rsidRPr="00EF7EE0">
        <w:rPr>
          <w:rFonts w:ascii="Times New Roman" w:eastAsia="Times New Roman" w:hAnsi="Times New Roman" w:cs="Times New Roman"/>
          <w:b/>
          <w:bCs/>
          <w:color w:val="F8F8F8"/>
          <w:kern w:val="36"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8F8F8"/>
          <w:kern w:val="36"/>
          <w:sz w:val="38"/>
          <w:szCs w:val="38"/>
        </w:rPr>
        <w:t>Design and Analysis of Algorithms</w:t>
      </w:r>
    </w:p>
    <w:p w:rsidR="00BF0F9C" w:rsidRPr="00BF0F9C" w:rsidRDefault="002D5284" w:rsidP="00C55C59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Convex Hull Implementation (60 points)</w:t>
      </w:r>
    </w:p>
    <w:p w:rsidR="003369EF" w:rsidRDefault="002D5284" w:rsidP="002D5284">
      <w:pPr>
        <w:tabs>
          <w:tab w:val="left" w:pos="1440"/>
        </w:tabs>
        <w:autoSpaceDE w:val="0"/>
        <w:autoSpaceDN w:val="0"/>
        <w:adjustRightInd w:val="0"/>
        <w:spacing w:before="100" w:after="100" w:line="240" w:lineRule="auto"/>
        <w:ind w:left="360"/>
      </w:pPr>
      <w:r>
        <w:t xml:space="preserve">Implement the recursive Convex Hull algorithm found on pages 150-153 of the </w:t>
      </w:r>
      <w:proofErr w:type="spellStart"/>
      <w:r>
        <w:t>Levitin</w:t>
      </w:r>
      <w:proofErr w:type="spellEnd"/>
      <w:r>
        <w:t xml:space="preserve"> textbook.</w:t>
      </w:r>
      <w:r w:rsidR="004A54B7">
        <w:t xml:space="preserve">  </w:t>
      </w:r>
    </w:p>
    <w:p w:rsidR="002D5284" w:rsidRDefault="002D5284" w:rsidP="002D5284">
      <w:pPr>
        <w:tabs>
          <w:tab w:val="left" w:pos="1440"/>
        </w:tabs>
        <w:autoSpaceDE w:val="0"/>
        <w:autoSpaceDN w:val="0"/>
        <w:adjustRightInd w:val="0"/>
        <w:spacing w:before="100" w:after="100" w:line="240" w:lineRule="auto"/>
        <w:ind w:left="360"/>
      </w:pPr>
      <w:r>
        <w:t xml:space="preserve">For input, your program should read a </w:t>
      </w:r>
      <w:proofErr w:type="spellStart"/>
      <w:r>
        <w:t>textfile</w:t>
      </w:r>
      <w:proofErr w:type="spellEnd"/>
      <w:r>
        <w:t xml:space="preserve"> containing integer coordinates of a collection of points</w:t>
      </w:r>
      <w:r w:rsidR="00CF6CA4">
        <w:t xml:space="preserve"> (no duplicates)</w:t>
      </w:r>
      <w:r>
        <w:t xml:space="preserve">, at most 10 points per line.  The program should calculate the convex hull of this collection of points, and print it to standard output.  </w:t>
      </w:r>
      <w:r w:rsidR="00C55C59">
        <w:t>Your program</w:t>
      </w:r>
      <w:r>
        <w:t xml:space="preserve"> should also draw the points and the convex hull, similar to the example here.</w:t>
      </w:r>
    </w:p>
    <w:p w:rsidR="002D5284" w:rsidRDefault="002D5284" w:rsidP="002D5284">
      <w:pPr>
        <w:tabs>
          <w:tab w:val="left" w:pos="1440"/>
        </w:tabs>
        <w:autoSpaceDE w:val="0"/>
        <w:autoSpaceDN w:val="0"/>
        <w:adjustRightInd w:val="0"/>
        <w:spacing w:before="100" w:after="100" w:line="240" w:lineRule="auto"/>
        <w:ind w:left="360"/>
      </w:pPr>
      <w:r>
        <w:t xml:space="preserve">Here is sample input </w:t>
      </w:r>
      <w:r w:rsidR="00A541D1">
        <w:t>containing</w:t>
      </w:r>
      <w:r>
        <w:t xml:space="preserve"> 25 </w:t>
      </w:r>
      <w:r w:rsidR="00C55C59">
        <w:t xml:space="preserve">randomly-generated </w:t>
      </w:r>
      <w:r>
        <w:t>points (</w:t>
      </w:r>
      <w:r w:rsidR="00C55C59">
        <w:t xml:space="preserve">in </w:t>
      </w:r>
      <w:r>
        <w:t xml:space="preserve">the file </w:t>
      </w:r>
      <w:r w:rsidRPr="00A541D1">
        <w:rPr>
          <w:b/>
        </w:rPr>
        <w:t>25.txt</w:t>
      </w:r>
      <w:r>
        <w:t>):</w:t>
      </w:r>
    </w:p>
    <w:p w:rsidR="002D5284" w:rsidRPr="00A541D1" w:rsidRDefault="002D5284" w:rsidP="002D5284">
      <w:pPr>
        <w:tabs>
          <w:tab w:val="left" w:pos="1440"/>
        </w:tabs>
        <w:autoSpaceDE w:val="0"/>
        <w:autoSpaceDN w:val="0"/>
        <w:adjustRightInd w:val="0"/>
        <w:spacing w:before="100" w:after="10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A541D1">
        <w:rPr>
          <w:rFonts w:ascii="Courier New" w:hAnsi="Courier New" w:cs="Courier New"/>
          <w:sz w:val="16"/>
          <w:szCs w:val="16"/>
        </w:rPr>
        <w:t>(102,212), (241,196), (154</w:t>
      </w:r>
      <w:proofErr w:type="gramStart"/>
      <w:r w:rsidRPr="00A541D1">
        <w:rPr>
          <w:rFonts w:ascii="Courier New" w:hAnsi="Courier New" w:cs="Courier New"/>
          <w:sz w:val="16"/>
          <w:szCs w:val="16"/>
        </w:rPr>
        <w:t>,80</w:t>
      </w:r>
      <w:proofErr w:type="gramEnd"/>
      <w:r w:rsidRPr="00A541D1">
        <w:rPr>
          <w:rFonts w:ascii="Courier New" w:hAnsi="Courier New" w:cs="Courier New"/>
          <w:sz w:val="16"/>
          <w:szCs w:val="16"/>
        </w:rPr>
        <w:t>), (350,200), (333,308), (215,169), (116,249), (200,400), (147,109), (150,60)</w:t>
      </w:r>
    </w:p>
    <w:p w:rsidR="002D5284" w:rsidRPr="00A541D1" w:rsidRDefault="002D5284" w:rsidP="002D5284">
      <w:pPr>
        <w:tabs>
          <w:tab w:val="left" w:pos="1440"/>
        </w:tabs>
        <w:autoSpaceDE w:val="0"/>
        <w:autoSpaceDN w:val="0"/>
        <w:adjustRightInd w:val="0"/>
        <w:spacing w:before="100" w:after="10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A541D1">
        <w:rPr>
          <w:rFonts w:ascii="Courier New" w:hAnsi="Courier New" w:cs="Courier New"/>
          <w:sz w:val="16"/>
          <w:szCs w:val="16"/>
        </w:rPr>
        <w:t>(225,100), (30</w:t>
      </w:r>
      <w:proofErr w:type="gramStart"/>
      <w:r w:rsidRPr="00A541D1">
        <w:rPr>
          <w:rFonts w:ascii="Courier New" w:hAnsi="Courier New" w:cs="Courier New"/>
          <w:sz w:val="16"/>
          <w:szCs w:val="16"/>
        </w:rPr>
        <w:t>,40</w:t>
      </w:r>
      <w:proofErr w:type="gramEnd"/>
      <w:r w:rsidRPr="00A541D1">
        <w:rPr>
          <w:rFonts w:ascii="Courier New" w:hAnsi="Courier New" w:cs="Courier New"/>
          <w:sz w:val="16"/>
          <w:szCs w:val="16"/>
        </w:rPr>
        <w:t>), (171,140), (198,357), (319,494), (330,500), (350,400), (309,403), (229,302), (291,242)</w:t>
      </w:r>
    </w:p>
    <w:p w:rsidR="002D5284" w:rsidRDefault="002D5284" w:rsidP="002D5284">
      <w:pPr>
        <w:tabs>
          <w:tab w:val="left" w:pos="1440"/>
        </w:tabs>
        <w:autoSpaceDE w:val="0"/>
        <w:autoSpaceDN w:val="0"/>
        <w:adjustRightInd w:val="0"/>
        <w:spacing w:before="100" w:after="100" w:line="240" w:lineRule="auto"/>
        <w:ind w:left="360"/>
      </w:pPr>
      <w:r w:rsidRPr="00A541D1">
        <w:rPr>
          <w:rFonts w:ascii="Courier New" w:hAnsi="Courier New" w:cs="Courier New"/>
          <w:sz w:val="16"/>
          <w:szCs w:val="16"/>
        </w:rPr>
        <w:t>(170,193), (20,140), (310,500), (178</w:t>
      </w:r>
      <w:proofErr w:type="gramStart"/>
      <w:r w:rsidRPr="00A541D1">
        <w:rPr>
          <w:rFonts w:ascii="Courier New" w:hAnsi="Courier New" w:cs="Courier New"/>
          <w:sz w:val="16"/>
          <w:szCs w:val="16"/>
        </w:rPr>
        <w:t>,86</w:t>
      </w:r>
      <w:proofErr w:type="gramEnd"/>
      <w:r w:rsidRPr="00A541D1">
        <w:rPr>
          <w:rFonts w:ascii="Courier New" w:hAnsi="Courier New" w:cs="Courier New"/>
          <w:sz w:val="16"/>
          <w:szCs w:val="16"/>
        </w:rPr>
        <w:t>), (159,310)</w:t>
      </w:r>
    </w:p>
    <w:p w:rsidR="002D5284" w:rsidRDefault="002D5284" w:rsidP="002D5284">
      <w:pPr>
        <w:tabs>
          <w:tab w:val="left" w:pos="1440"/>
        </w:tabs>
        <w:autoSpaceDE w:val="0"/>
        <w:autoSpaceDN w:val="0"/>
        <w:adjustRightInd w:val="0"/>
        <w:spacing w:before="100" w:after="100" w:line="240" w:lineRule="auto"/>
        <w:ind w:left="360"/>
      </w:pPr>
      <w:proofErr w:type="gramStart"/>
      <w:r>
        <w:t>and</w:t>
      </w:r>
      <w:proofErr w:type="gramEnd"/>
      <w:r>
        <w:t xml:space="preserve"> an output window showing the points and their convex hull (</w:t>
      </w:r>
      <w:r w:rsidR="00C55C59">
        <w:t xml:space="preserve">in </w:t>
      </w:r>
      <w:r>
        <w:t xml:space="preserve">the file </w:t>
      </w:r>
      <w:r w:rsidRPr="00A541D1">
        <w:rPr>
          <w:b/>
        </w:rPr>
        <w:t>25.png</w:t>
      </w:r>
      <w:r>
        <w:t>)</w:t>
      </w:r>
    </w:p>
    <w:p w:rsidR="002D5284" w:rsidRDefault="002D5284" w:rsidP="002D5284">
      <w:pPr>
        <w:tabs>
          <w:tab w:val="left" w:pos="1440"/>
        </w:tabs>
        <w:autoSpaceDE w:val="0"/>
        <w:autoSpaceDN w:val="0"/>
        <w:adjustRightInd w:val="0"/>
        <w:spacing w:before="100" w:after="100" w:line="240" w:lineRule="auto"/>
        <w:ind w:left="360"/>
      </w:pPr>
      <w:r>
        <w:rPr>
          <w:noProof/>
        </w:rPr>
        <w:drawing>
          <wp:inline distT="0" distB="0" distL="0" distR="0">
            <wp:extent cx="3923810" cy="5523810"/>
            <wp:effectExtent l="19050" t="0" r="490" b="0"/>
            <wp:docPr id="1" name="Picture 0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5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84" w:rsidRDefault="002D5284" w:rsidP="002D5284">
      <w:pPr>
        <w:tabs>
          <w:tab w:val="left" w:pos="1440"/>
        </w:tabs>
        <w:autoSpaceDE w:val="0"/>
        <w:autoSpaceDN w:val="0"/>
        <w:adjustRightInd w:val="0"/>
        <w:spacing w:before="100" w:after="100" w:line="240" w:lineRule="auto"/>
        <w:ind w:left="360"/>
      </w:pPr>
    </w:p>
    <w:p w:rsidR="002D5284" w:rsidRDefault="00CF6CA4" w:rsidP="002D5284">
      <w:pPr>
        <w:tabs>
          <w:tab w:val="left" w:pos="1440"/>
        </w:tabs>
        <w:autoSpaceDE w:val="0"/>
        <w:autoSpaceDN w:val="0"/>
        <w:adjustRightInd w:val="0"/>
        <w:spacing w:before="100" w:after="100" w:line="240" w:lineRule="auto"/>
        <w:ind w:left="360"/>
      </w:pPr>
      <w:r>
        <w:t xml:space="preserve">Note that this display uses standard graphics coordinates, where the origin is at the upper left, and positive y direction is downward.  </w:t>
      </w:r>
      <w:hyperlink r:id="rId6" w:history="1">
        <w:r w:rsidR="002D5284" w:rsidRPr="002D5284">
          <w:rPr>
            <w:rStyle w:val="Hyperlink"/>
          </w:rPr>
          <w:t>This folder</w:t>
        </w:r>
      </w:hyperlink>
      <w:r w:rsidR="002D5284">
        <w:t xml:space="preserve"> contains some larger input files, and their corresponding output windows.</w:t>
      </w:r>
      <w:r w:rsidR="00146C14">
        <w:t xml:space="preserve">  All of these </w:t>
      </w:r>
      <w:r>
        <w:t xml:space="preserve">collections </w:t>
      </w:r>
      <w:r w:rsidR="00146C14">
        <w:t>happen to have the same convex hull.</w:t>
      </w:r>
    </w:p>
    <w:p w:rsidR="00C55C59" w:rsidRDefault="00C55C59" w:rsidP="002D5284">
      <w:pPr>
        <w:tabs>
          <w:tab w:val="left" w:pos="1440"/>
        </w:tabs>
        <w:autoSpaceDE w:val="0"/>
        <w:autoSpaceDN w:val="0"/>
        <w:adjustRightInd w:val="0"/>
        <w:spacing w:before="100" w:after="100" w:line="240" w:lineRule="auto"/>
        <w:ind w:left="360"/>
      </w:pPr>
    </w:p>
    <w:p w:rsidR="00C55C59" w:rsidRDefault="00C55C59" w:rsidP="002D5284">
      <w:pPr>
        <w:tabs>
          <w:tab w:val="left" w:pos="1440"/>
        </w:tabs>
        <w:autoSpaceDE w:val="0"/>
        <w:autoSpaceDN w:val="0"/>
        <w:adjustRightInd w:val="0"/>
        <w:spacing w:before="100" w:after="100" w:line="240" w:lineRule="auto"/>
        <w:ind w:left="360"/>
      </w:pPr>
      <w:r>
        <w:t xml:space="preserve">The coordinates of any points in files that I give you will be non-negative integers that are small enough to be displayed in a 1280 </w:t>
      </w:r>
      <w:r>
        <w:sym w:font="Symbol" w:char="F0B4"/>
      </w:r>
      <w:r>
        <w:t xml:space="preserve"> 1024 window.</w:t>
      </w:r>
    </w:p>
    <w:p w:rsidR="002D5284" w:rsidRDefault="002D5284" w:rsidP="002D5284">
      <w:pPr>
        <w:tabs>
          <w:tab w:val="left" w:pos="1440"/>
        </w:tabs>
        <w:autoSpaceDE w:val="0"/>
        <w:autoSpaceDN w:val="0"/>
        <w:adjustRightInd w:val="0"/>
        <w:spacing w:before="100" w:after="100" w:line="240" w:lineRule="auto"/>
        <w:ind w:left="360"/>
      </w:pPr>
    </w:p>
    <w:p w:rsidR="002D5284" w:rsidRDefault="002D5284" w:rsidP="002D5284">
      <w:pPr>
        <w:tabs>
          <w:tab w:val="left" w:pos="1440"/>
        </w:tabs>
        <w:autoSpaceDE w:val="0"/>
        <w:autoSpaceDN w:val="0"/>
        <w:adjustRightInd w:val="0"/>
        <w:spacing w:before="100" w:after="100" w:line="240" w:lineRule="auto"/>
        <w:ind w:left="360"/>
      </w:pPr>
      <w:r>
        <w:t xml:space="preserve">This is an individual assignment.  The due date will be announced later, but it will be no earlier than </w:t>
      </w:r>
      <w:r w:rsidR="000C7131">
        <w:t>Mon</w:t>
      </w:r>
      <w:r>
        <w:t>day, October</w:t>
      </w:r>
      <w:r w:rsidR="00146C14">
        <w:t xml:space="preserve"> 1</w:t>
      </w:r>
      <w:r w:rsidR="000C7131">
        <w:t>3</w:t>
      </w:r>
      <w:r w:rsidR="00146C14">
        <w:t xml:space="preserve">. </w:t>
      </w:r>
      <w:r w:rsidR="000C7131">
        <w:t xml:space="preserve"> Other sample input files may be added.</w:t>
      </w:r>
    </w:p>
    <w:p w:rsidR="000C7131" w:rsidRDefault="000C7131" w:rsidP="002D5284">
      <w:pPr>
        <w:tabs>
          <w:tab w:val="left" w:pos="1440"/>
        </w:tabs>
        <w:autoSpaceDE w:val="0"/>
        <w:autoSpaceDN w:val="0"/>
        <w:adjustRightInd w:val="0"/>
        <w:spacing w:before="100" w:after="100" w:line="240" w:lineRule="auto"/>
        <w:ind w:left="360"/>
      </w:pPr>
    </w:p>
    <w:p w:rsidR="000C7131" w:rsidRDefault="000C7131" w:rsidP="002D5284">
      <w:pPr>
        <w:tabs>
          <w:tab w:val="left" w:pos="1440"/>
        </w:tabs>
        <w:autoSpaceDE w:val="0"/>
        <w:autoSpaceDN w:val="0"/>
        <w:adjustRightInd w:val="0"/>
        <w:spacing w:before="100" w:after="100" w:line="240" w:lineRule="auto"/>
        <w:ind w:left="360"/>
      </w:pPr>
      <w:r>
        <w:t>You should report on the execution time of your program for various size inputs.</w:t>
      </w:r>
    </w:p>
    <w:p w:rsidR="000C7131" w:rsidRDefault="000C7131" w:rsidP="002D5284">
      <w:pPr>
        <w:tabs>
          <w:tab w:val="left" w:pos="1440"/>
        </w:tabs>
        <w:autoSpaceDE w:val="0"/>
        <w:autoSpaceDN w:val="0"/>
        <w:adjustRightInd w:val="0"/>
        <w:spacing w:before="100" w:after="100" w:line="240" w:lineRule="auto"/>
        <w:ind w:left="360"/>
      </w:pPr>
    </w:p>
    <w:p w:rsidR="000C7131" w:rsidRDefault="000C7131" w:rsidP="002D5284">
      <w:pPr>
        <w:tabs>
          <w:tab w:val="left" w:pos="1440"/>
        </w:tabs>
        <w:autoSpaceDE w:val="0"/>
        <w:autoSpaceDN w:val="0"/>
        <w:adjustRightInd w:val="0"/>
        <w:spacing w:before="100" w:after="100" w:line="240" w:lineRule="auto"/>
        <w:ind w:left="360"/>
      </w:pPr>
      <w:r>
        <w:t xml:space="preserve">Be careful that your code for reading the input is not </w:t>
      </w:r>
      <w:proofErr w:type="gramStart"/>
      <w:r>
        <w:rPr>
          <w:rFonts w:cstheme="minorHAnsi"/>
        </w:rPr>
        <w:t>Ω</w:t>
      </w:r>
      <w:r>
        <w:t>(</w:t>
      </w:r>
      <w:proofErr w:type="gramEnd"/>
      <w:r>
        <w:t>N</w:t>
      </w:r>
      <w:r w:rsidRPr="000C7131">
        <w:rPr>
          <w:vertAlign w:val="superscript"/>
        </w:rPr>
        <w:t>2</w:t>
      </w:r>
      <w:r>
        <w:t xml:space="preserve">).  </w:t>
      </w:r>
    </w:p>
    <w:p w:rsidR="000C7131" w:rsidRPr="00BF0F9C" w:rsidRDefault="000C7131" w:rsidP="000C7131">
      <w:pPr>
        <w:tabs>
          <w:tab w:val="left" w:pos="1440"/>
        </w:tabs>
        <w:autoSpaceDE w:val="0"/>
        <w:autoSpaceDN w:val="0"/>
        <w:adjustRightInd w:val="0"/>
        <w:spacing w:before="100" w:after="100" w:line="240" w:lineRule="auto"/>
      </w:pPr>
    </w:p>
    <w:sectPr w:rsidR="000C7131" w:rsidRPr="00BF0F9C" w:rsidSect="005F5B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D76E8"/>
    <w:multiLevelType w:val="hybridMultilevel"/>
    <w:tmpl w:val="FEB037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3F26AB"/>
    <w:multiLevelType w:val="multilevel"/>
    <w:tmpl w:val="2FE0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CA7A7E"/>
    <w:multiLevelType w:val="multilevel"/>
    <w:tmpl w:val="3C3A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8F585B"/>
    <w:multiLevelType w:val="hybridMultilevel"/>
    <w:tmpl w:val="D23AAA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254252F"/>
    <w:multiLevelType w:val="multilevel"/>
    <w:tmpl w:val="83362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C94A3A"/>
    <w:multiLevelType w:val="hybridMultilevel"/>
    <w:tmpl w:val="34C27C74"/>
    <w:lvl w:ilvl="0" w:tplc="6CD82B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0F42BB"/>
    <w:multiLevelType w:val="hybridMultilevel"/>
    <w:tmpl w:val="24CCE87A"/>
    <w:lvl w:ilvl="0" w:tplc="38F0CA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EA14D7"/>
    <w:multiLevelType w:val="hybridMultilevel"/>
    <w:tmpl w:val="69402BF0"/>
    <w:lvl w:ilvl="0" w:tplc="6CD82B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BF96D87"/>
    <w:multiLevelType w:val="multilevel"/>
    <w:tmpl w:val="212C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2D2D4B"/>
    <w:multiLevelType w:val="hybridMultilevel"/>
    <w:tmpl w:val="C1AC5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39002A"/>
    <w:multiLevelType w:val="hybridMultilevel"/>
    <w:tmpl w:val="EA30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471568"/>
    <w:multiLevelType w:val="multilevel"/>
    <w:tmpl w:val="3C3A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46773C0"/>
    <w:multiLevelType w:val="hybridMultilevel"/>
    <w:tmpl w:val="412EEC5C"/>
    <w:lvl w:ilvl="0" w:tplc="7666A30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03574A"/>
    <w:multiLevelType w:val="multilevel"/>
    <w:tmpl w:val="2FE0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F12198"/>
    <w:multiLevelType w:val="hybridMultilevel"/>
    <w:tmpl w:val="F0F8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C36DD7"/>
    <w:multiLevelType w:val="hybridMultilevel"/>
    <w:tmpl w:val="A256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4D05A1B"/>
    <w:multiLevelType w:val="hybridMultilevel"/>
    <w:tmpl w:val="7F16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AC07C2"/>
    <w:multiLevelType w:val="hybridMultilevel"/>
    <w:tmpl w:val="1144BD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EF62F21"/>
    <w:multiLevelType w:val="hybridMultilevel"/>
    <w:tmpl w:val="7BC4A8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73C0D76"/>
    <w:multiLevelType w:val="multilevel"/>
    <w:tmpl w:val="54F83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78F6BFA"/>
    <w:multiLevelType w:val="hybridMultilevel"/>
    <w:tmpl w:val="E4FC3B4C"/>
    <w:lvl w:ilvl="0" w:tplc="7B34E4E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F10A1F"/>
    <w:multiLevelType w:val="hybridMultilevel"/>
    <w:tmpl w:val="C7BE3B2E"/>
    <w:lvl w:ilvl="0" w:tplc="194AA70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9C00B99"/>
    <w:multiLevelType w:val="multilevel"/>
    <w:tmpl w:val="4FD65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9A208D"/>
    <w:multiLevelType w:val="multilevel"/>
    <w:tmpl w:val="2FE0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20"/>
  </w:num>
  <w:num w:numId="4">
    <w:abstractNumId w:val="12"/>
  </w:num>
  <w:num w:numId="5">
    <w:abstractNumId w:val="4"/>
  </w:num>
  <w:num w:numId="6">
    <w:abstractNumId w:val="22"/>
  </w:num>
  <w:num w:numId="7">
    <w:abstractNumId w:val="19"/>
  </w:num>
  <w:num w:numId="8">
    <w:abstractNumId w:val="6"/>
  </w:num>
  <w:num w:numId="9">
    <w:abstractNumId w:val="1"/>
  </w:num>
  <w:num w:numId="10">
    <w:abstractNumId w:val="21"/>
  </w:num>
  <w:num w:numId="11">
    <w:abstractNumId w:val="23"/>
  </w:num>
  <w:num w:numId="12">
    <w:abstractNumId w:val="13"/>
  </w:num>
  <w:num w:numId="13">
    <w:abstractNumId w:val="5"/>
  </w:num>
  <w:num w:numId="14">
    <w:abstractNumId w:val="11"/>
  </w:num>
  <w:num w:numId="15">
    <w:abstractNumId w:val="3"/>
  </w:num>
  <w:num w:numId="16">
    <w:abstractNumId w:val="18"/>
  </w:num>
  <w:num w:numId="17">
    <w:abstractNumId w:val="7"/>
  </w:num>
  <w:num w:numId="18">
    <w:abstractNumId w:val="16"/>
  </w:num>
  <w:num w:numId="19">
    <w:abstractNumId w:val="9"/>
  </w:num>
  <w:num w:numId="20">
    <w:abstractNumId w:val="2"/>
  </w:num>
  <w:num w:numId="21">
    <w:abstractNumId w:val="15"/>
  </w:num>
  <w:num w:numId="22">
    <w:abstractNumId w:val="14"/>
  </w:num>
  <w:num w:numId="23">
    <w:abstractNumId w:val="17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7B52"/>
    <w:rsid w:val="0002734D"/>
    <w:rsid w:val="000430CE"/>
    <w:rsid w:val="0005510D"/>
    <w:rsid w:val="000A7392"/>
    <w:rsid w:val="000C7131"/>
    <w:rsid w:val="000D42E5"/>
    <w:rsid w:val="00117F91"/>
    <w:rsid w:val="00146C14"/>
    <w:rsid w:val="0016456E"/>
    <w:rsid w:val="001A6C64"/>
    <w:rsid w:val="001B2EBD"/>
    <w:rsid w:val="001C5736"/>
    <w:rsid w:val="002669C9"/>
    <w:rsid w:val="00274829"/>
    <w:rsid w:val="002911B3"/>
    <w:rsid w:val="002C610C"/>
    <w:rsid w:val="002D5284"/>
    <w:rsid w:val="003369EF"/>
    <w:rsid w:val="00385436"/>
    <w:rsid w:val="003A04F2"/>
    <w:rsid w:val="003B599D"/>
    <w:rsid w:val="003C4D64"/>
    <w:rsid w:val="003C63BE"/>
    <w:rsid w:val="003E081A"/>
    <w:rsid w:val="003F4A31"/>
    <w:rsid w:val="00410D45"/>
    <w:rsid w:val="0041732A"/>
    <w:rsid w:val="00436BD8"/>
    <w:rsid w:val="004744D0"/>
    <w:rsid w:val="004A3E68"/>
    <w:rsid w:val="004A54B7"/>
    <w:rsid w:val="004B1113"/>
    <w:rsid w:val="004B657B"/>
    <w:rsid w:val="004F446D"/>
    <w:rsid w:val="00526929"/>
    <w:rsid w:val="005946F8"/>
    <w:rsid w:val="005C76E2"/>
    <w:rsid w:val="005E274A"/>
    <w:rsid w:val="005F3C45"/>
    <w:rsid w:val="005F5BB5"/>
    <w:rsid w:val="00626CEF"/>
    <w:rsid w:val="006310E9"/>
    <w:rsid w:val="006F4C47"/>
    <w:rsid w:val="00721BA5"/>
    <w:rsid w:val="00757C30"/>
    <w:rsid w:val="00776D02"/>
    <w:rsid w:val="007A09B5"/>
    <w:rsid w:val="007E369D"/>
    <w:rsid w:val="007F5D09"/>
    <w:rsid w:val="0086193F"/>
    <w:rsid w:val="00883833"/>
    <w:rsid w:val="00890666"/>
    <w:rsid w:val="00897D3D"/>
    <w:rsid w:val="008B7BFC"/>
    <w:rsid w:val="00957B52"/>
    <w:rsid w:val="00966F51"/>
    <w:rsid w:val="00A05223"/>
    <w:rsid w:val="00A541D1"/>
    <w:rsid w:val="00A57FC6"/>
    <w:rsid w:val="00A8262C"/>
    <w:rsid w:val="00A97AE0"/>
    <w:rsid w:val="00AF2C0D"/>
    <w:rsid w:val="00B217BF"/>
    <w:rsid w:val="00B50F93"/>
    <w:rsid w:val="00B531F5"/>
    <w:rsid w:val="00B94A38"/>
    <w:rsid w:val="00BF0F9C"/>
    <w:rsid w:val="00C217C6"/>
    <w:rsid w:val="00C33E22"/>
    <w:rsid w:val="00C43FC0"/>
    <w:rsid w:val="00C55C59"/>
    <w:rsid w:val="00C700CE"/>
    <w:rsid w:val="00C708BE"/>
    <w:rsid w:val="00CE0535"/>
    <w:rsid w:val="00CF6CA4"/>
    <w:rsid w:val="00D45C72"/>
    <w:rsid w:val="00D532F7"/>
    <w:rsid w:val="00D8724D"/>
    <w:rsid w:val="00D94A74"/>
    <w:rsid w:val="00DA129C"/>
    <w:rsid w:val="00DA710D"/>
    <w:rsid w:val="00DC3963"/>
    <w:rsid w:val="00DD2413"/>
    <w:rsid w:val="00E01945"/>
    <w:rsid w:val="00E2707C"/>
    <w:rsid w:val="00E51EC1"/>
    <w:rsid w:val="00E90ECE"/>
    <w:rsid w:val="00E96135"/>
    <w:rsid w:val="00EA758C"/>
    <w:rsid w:val="00EE0628"/>
    <w:rsid w:val="00EF7EE0"/>
    <w:rsid w:val="00F00D47"/>
    <w:rsid w:val="00F37C53"/>
    <w:rsid w:val="00F81F35"/>
    <w:rsid w:val="00FA309A"/>
    <w:rsid w:val="00FD7025"/>
    <w:rsid w:val="00FF0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223"/>
  </w:style>
  <w:style w:type="paragraph" w:styleId="Heading1">
    <w:name w:val="heading 1"/>
    <w:basedOn w:val="Normal"/>
    <w:link w:val="Heading1Char"/>
    <w:uiPriority w:val="9"/>
    <w:qFormat/>
    <w:rsid w:val="00957B52"/>
    <w:pPr>
      <w:pBdr>
        <w:top w:val="single" w:sz="18" w:space="6" w:color="DBA613"/>
        <w:left w:val="single" w:sz="18" w:space="6" w:color="DBA613"/>
        <w:bottom w:val="single" w:sz="18" w:space="6" w:color="DBA613"/>
        <w:right w:val="single" w:sz="18" w:space="6" w:color="DBA613"/>
      </w:pBdr>
      <w:shd w:val="clear" w:color="auto" w:fill="047349"/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F8F8F8"/>
      <w:kern w:val="36"/>
      <w:sz w:val="38"/>
      <w:szCs w:val="38"/>
    </w:rPr>
  </w:style>
  <w:style w:type="paragraph" w:styleId="Heading2">
    <w:name w:val="heading 2"/>
    <w:basedOn w:val="Normal"/>
    <w:link w:val="Heading2Char"/>
    <w:uiPriority w:val="9"/>
    <w:qFormat/>
    <w:rsid w:val="00957B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B52"/>
    <w:rPr>
      <w:rFonts w:ascii="Times New Roman" w:eastAsia="Times New Roman" w:hAnsi="Times New Roman" w:cs="Times New Roman"/>
      <w:b/>
      <w:bCs/>
      <w:color w:val="F8F8F8"/>
      <w:kern w:val="36"/>
      <w:sz w:val="38"/>
      <w:szCs w:val="38"/>
      <w:shd w:val="clear" w:color="auto" w:fill="047349"/>
    </w:rPr>
  </w:style>
  <w:style w:type="character" w:customStyle="1" w:styleId="Heading2Char">
    <w:name w:val="Heading 2 Char"/>
    <w:basedOn w:val="DefaultParagraphFont"/>
    <w:link w:val="Heading2"/>
    <w:uiPriority w:val="9"/>
    <w:rsid w:val="00957B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B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EE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3A04F2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DA710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nhideWhenUsed/>
    <w:rsid w:val="00CE0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53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E05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AF2C0D"/>
    <w:rPr>
      <w:color w:val="0000FF"/>
      <w:u w:val="single"/>
    </w:rPr>
  </w:style>
  <w:style w:type="character" w:customStyle="1" w:styleId="a">
    <w:name w:val="a"/>
    <w:basedOn w:val="DefaultParagraphFont"/>
    <w:rsid w:val="00AF2C0D"/>
  </w:style>
  <w:style w:type="paragraph" w:styleId="PlainText">
    <w:name w:val="Plain Text"/>
    <w:basedOn w:val="Normal"/>
    <w:link w:val="PlainTextChar"/>
    <w:rsid w:val="005E274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E274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B217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6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6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46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vexHullFiles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7F19C4D0FCDC4B9BE6583CC27C5028" ma:contentTypeVersion="5" ma:contentTypeDescription="Create a new document." ma:contentTypeScope="" ma:versionID="af34dd31b193ce090f81408a7db966df">
  <xsd:schema xmlns:xsd="http://www.w3.org/2001/XMLSchema" xmlns:xs="http://www.w3.org/2001/XMLSchema" xmlns:p="http://schemas.microsoft.com/office/2006/metadata/properties" xmlns:ns2="3374daa3-32b6-4006-987b-1a1a145ab55c" xmlns:ns3="c7b17f3f-bac5-4667-b844-bb0e49eeb697" targetNamespace="http://schemas.microsoft.com/office/2006/metadata/properties" ma:root="true" ma:fieldsID="29b4876c4be358ed88fb568b7c3adc5f" ns2:_="" ns3:_="">
    <xsd:import namespace="3374daa3-32b6-4006-987b-1a1a145ab55c"/>
    <xsd:import namespace="c7b17f3f-bac5-4667-b844-bb0e49eeb69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4daa3-32b6-4006-987b-1a1a145ab5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17f3f-bac5-4667-b844-bb0e49eeb6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70B112-4194-4EAE-810C-1BEB0A22B3AA}"/>
</file>

<file path=customXml/itemProps2.xml><?xml version="1.0" encoding="utf-8"?>
<ds:datastoreItem xmlns:ds="http://schemas.openxmlformats.org/officeDocument/2006/customXml" ds:itemID="{F73DAB61-79B9-42F4-A01A-E469E42D361C}"/>
</file>

<file path=customXml/itemProps3.xml><?xml version="1.0" encoding="utf-8"?>
<ds:datastoreItem xmlns:ds="http://schemas.openxmlformats.org/officeDocument/2006/customXml" ds:itemID="{6719F807-DD2C-4C16-8400-C86ECA8D8D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Anderson</dc:creator>
  <cp:keywords/>
  <dc:description/>
  <cp:lastModifiedBy>Claude W. Anderson</cp:lastModifiedBy>
  <cp:revision>10</cp:revision>
  <cp:lastPrinted>2008-03-19T12:26:00Z</cp:lastPrinted>
  <dcterms:created xsi:type="dcterms:W3CDTF">2008-09-19T07:13:00Z</dcterms:created>
  <dcterms:modified xsi:type="dcterms:W3CDTF">2008-09-29T00:42:00Z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0x0101001D7F19C4D0FCDC4B9BE6583CC27C5028</vt:lpwstr>
  </property>
</Properties>
</file>