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i w:val="0"/>
          <w:color w:val="12344D"/>
          <w:sz w:val="46"/>
        </w:rPr>
        <w:t>RYAN M. KOLVES</w:t>
      </w:r>
    </w:p>
    <w:p>
      <w:pPr>
        <w:spacing w:before="0" w:after="60"/>
        <w:jc w:val="center"/>
      </w:pPr>
      <w:r>
        <w:rPr>
          <w:rFonts w:ascii="Arial" w:hAnsi="Arial"/>
          <w:b/>
          <w:i w:val="0"/>
          <w:color w:val="205F84"/>
          <w:sz w:val="21"/>
        </w:rPr>
        <w:t>APPLIED AI &amp; OPERATIONS TRANSFORMATION LEADER</w:t>
      </w:r>
    </w:p>
    <w:p>
      <w:pPr>
        <w:spacing w:before="0" w:after="120"/>
        <w:jc w:val="center"/>
      </w:pPr>
      <w:r>
        <w:rPr>
          <w:rFonts w:ascii="Arial" w:hAnsi="Arial"/>
          <w:b w:val="0"/>
          <w:i w:val="0"/>
          <w:color w:val="586069"/>
          <w:sz w:val="19"/>
        </w:rPr>
        <w:t>Havana, Illinois  |  (309) 657-6077  |  rkolves@gmail.com</w:t>
      </w:r>
    </w:p>
    <w:p>
      <w:pPr>
        <w:pStyle w:val="Heading1"/>
        <w:spacing w:before="160" w:after="80" w:line="240" w:lineRule="auto"/>
        <w:keepNext/>
      </w:pPr>
      <w:r>
        <w:rPr>
          <w:rFonts w:ascii="Arial" w:hAnsi="Arial"/>
          <w:b/>
          <w:i w:val="0"/>
          <w:color w:val="205F84"/>
          <w:sz w:val="22"/>
        </w:rPr>
        <w:t>PROFESSIONAL SUMMARY</w:t>
      </w:r>
    </w:p>
    <w:p>
      <w:pPr>
        <w:spacing w:before="0" w:after="80" w:line="254" w:lineRule="auto"/>
      </w:pPr>
      <w:r>
        <w:rPr>
          <w:rFonts w:ascii="Arial" w:hAnsi="Arial"/>
          <w:b w:val="0"/>
          <w:i w:val="0"/>
          <w:color w:val="1C2024"/>
          <w:sz w:val="19"/>
        </w:rPr>
        <w:t>Operations transformation leader and AI-enabled workflow practitioner with 18 years of experience improving high-stakes healthcare operations. Combines frontline domain depth, cross-functional leadership, analytics, and technical fluency to identify workflow friction, translate it into prioritized solutions, build practical tools and playbooks, and coach teams through adoption. Currently leads a county EMS operation while developing and applying AI-assisted workflows for policy, quality review, knowledge management, staffing, communication, and operational decision support.</w:t>
      </w:r>
    </w:p>
    <w:p>
      <w:pPr>
        <w:pStyle w:val="Heading1"/>
        <w:spacing w:before="160" w:after="80" w:line="240" w:lineRule="auto"/>
        <w:keepNext/>
      </w:pPr>
      <w:r>
        <w:rPr>
          <w:rFonts w:ascii="Arial" w:hAnsi="Arial"/>
          <w:b/>
          <w:i w:val="0"/>
          <w:color w:val="205F84"/>
          <w:sz w:val="22"/>
        </w:rPr>
        <w:t>CORE CAPABILITIES</w:t>
      </w:r>
    </w:p>
    <w:p>
      <w:pPr>
        <w:spacing w:before="0" w:after="60" w:line="252" w:lineRule="auto"/>
      </w:pPr>
      <w:r>
        <w:rPr>
          <w:rFonts w:ascii="Arial" w:hAnsi="Arial"/>
          <w:b/>
          <w:i w:val="0"/>
          <w:color w:val="12344D"/>
          <w:sz w:val="19"/>
        </w:rPr>
        <w:t xml:space="preserve">AI &amp; Technical: </w:t>
      </w:r>
      <w:r>
        <w:rPr>
          <w:rFonts w:ascii="Arial" w:hAnsi="Arial"/>
          <w:b w:val="0"/>
          <w:i w:val="0"/>
          <w:color w:val="1C2024"/>
          <w:sz w:val="19"/>
        </w:rPr>
        <w:t>Generative AI workflow design, prompt engineering, agent and automation prototyping, Python, SQL, REST APIs, JSON, retrieval concepts, output evaluation</w:t>
      </w:r>
    </w:p>
    <w:p>
      <w:pPr>
        <w:spacing w:before="0" w:after="60" w:line="252" w:lineRule="auto"/>
      </w:pPr>
      <w:r>
        <w:rPr>
          <w:rFonts w:ascii="Arial" w:hAnsi="Arial"/>
          <w:b/>
          <w:i w:val="0"/>
          <w:color w:val="12344D"/>
          <w:sz w:val="19"/>
        </w:rPr>
        <w:t xml:space="preserve">Product &amp; Transformation: </w:t>
      </w:r>
      <w:r>
        <w:rPr>
          <w:rFonts w:ascii="Arial" w:hAnsi="Arial"/>
          <w:b w:val="0"/>
          <w:i w:val="0"/>
          <w:color w:val="1C2024"/>
          <w:sz w:val="19"/>
        </w:rPr>
        <w:t>Workflow discovery, problem framing, feasibility and impact assessment, process redesign, backlog prioritization, adoption strategy, change management</w:t>
      </w:r>
    </w:p>
    <w:p>
      <w:pPr>
        <w:spacing w:before="0" w:after="60" w:line="252" w:lineRule="auto"/>
      </w:pPr>
      <w:r>
        <w:rPr>
          <w:rFonts w:ascii="Arial" w:hAnsi="Arial"/>
          <w:b/>
          <w:i w:val="0"/>
          <w:color w:val="12344D"/>
          <w:sz w:val="19"/>
        </w:rPr>
        <w:t xml:space="preserve">Leadership &amp; Enablement: </w:t>
      </w:r>
      <w:r>
        <w:rPr>
          <w:rFonts w:ascii="Arial" w:hAnsi="Arial"/>
          <w:b w:val="0"/>
          <w:i w:val="0"/>
          <w:color w:val="1C2024"/>
          <w:sz w:val="19"/>
        </w:rPr>
        <w:t>Executive communication, cross-functional facilitation, stakeholder interviews, adult education, coaching, policy and playbook development, operational analytics</w:t>
      </w:r>
    </w:p>
    <w:p>
      <w:pPr>
        <w:spacing w:before="0" w:after="60" w:line="252" w:lineRule="auto"/>
      </w:pPr>
      <w:r>
        <w:rPr>
          <w:rFonts w:ascii="Arial" w:hAnsi="Arial"/>
          <w:b/>
          <w:i w:val="0"/>
          <w:color w:val="12344D"/>
          <w:sz w:val="19"/>
        </w:rPr>
        <w:t xml:space="preserve">Platforms: </w:t>
      </w:r>
      <w:r>
        <w:rPr>
          <w:rFonts w:ascii="Arial" w:hAnsi="Arial"/>
          <w:b w:val="0"/>
          <w:i w:val="0"/>
          <w:color w:val="1C2024"/>
          <w:sz w:val="19"/>
        </w:rPr>
        <w:t>OpenAI ChatGPT and Codex, Microsoft 365, Teams, Forms, Loop, Excel, Tableau, Cognos, MySQL, electronic medical record and EMS reporting systems</w:t>
      </w:r>
    </w:p>
    <w:p>
      <w:pPr>
        <w:pStyle w:val="Heading1"/>
        <w:spacing w:before="160" w:after="80" w:line="240" w:lineRule="auto"/>
        <w:keepNext/>
      </w:pPr>
      <w:r>
        <w:rPr>
          <w:rFonts w:ascii="Arial" w:hAnsi="Arial"/>
          <w:b/>
          <w:i w:val="0"/>
          <w:color w:val="205F84"/>
          <w:sz w:val="22"/>
        </w:rPr>
        <w:t>PROFESSIONAL EXPERIENCE</w:t>
      </w:r>
    </w:p>
    <w:p>
      <w:pPr>
        <w:spacing w:before="80" w:after="20" w:line="240" w:lineRule="auto"/>
        <w:keepNext/>
      </w:pPr>
      <w:r>
        <w:rPr>
          <w:rFonts w:ascii="Arial" w:hAnsi="Arial"/>
          <w:b/>
          <w:i w:val="0"/>
          <w:color w:val="12344D"/>
          <w:sz w:val="21"/>
        </w:rPr>
        <w:t>EMS Supervisor</w:t>
      </w:r>
      <w:r>
        <w:rPr>
          <w:rFonts w:ascii="Arial" w:hAnsi="Arial"/>
          <w:b/>
          <w:i w:val="0"/>
          <w:color w:val="1C2024"/>
          <w:sz w:val="21"/>
        </w:rPr>
        <w:t xml:space="preserve"> | Mason District Hospital / Mason County EMS</w:t>
      </w:r>
    </w:p>
    <w:p>
      <w:pPr>
        <w:spacing w:before="0" w:after="60" w:line="240" w:lineRule="auto"/>
        <w:keepNext/>
      </w:pPr>
      <w:r>
        <w:rPr>
          <w:rFonts w:ascii="Arial" w:hAnsi="Arial"/>
          <w:b w:val="0"/>
          <w:i/>
          <w:color w:val="586069"/>
          <w:sz w:val="19"/>
        </w:rPr>
        <w:t>Havana, Illinois</w:t>
      </w:r>
      <w:r>
        <w:rPr>
          <w:rFonts w:ascii="Arial" w:hAnsi="Arial"/>
          <w:b w:val="0"/>
          <w:i/>
          <w:color w:val="586069"/>
          <w:sz w:val="19"/>
        </w:rPr>
        <w:t xml:space="preserve">  |  June 2025 – Present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Lead operations for a 20+ member county EMS team staffing three ambulances across two bases, serving approximately 600 square miles and 2,000 annual calls.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Partner with frontline clinicians, nursing, physicians, compliance, quality, pharmacy, radiology, IT, dispatch, education partners, and vendors to uncover workflow friction and implement durable operational improvements.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Designed a Precision Transfer Packet and response playbook after mapping handoffs, ownership gaps, documentation risks, and escalation points across EMS, emergency nursing, physicians, and receiving facilities.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Built repeatable staffing models, emergency operating plans, quality-review frameworks, operational dashboards, role cards, checklists, and communication templates to reduce ambiguity and improve execution.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Lead adoption of Microsoft 365-based workflows using Teams, Forms, and Loop to centralize policies, collect structured availability, improve collaboration, and make operating knowledge easier to use.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Develop and facilitate education, coaching, and change-management efforts for providers with different levels of experience, technical comfort, and readiness for new processes.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Use generative AI as an active workflow-design partner to accelerate research, process mapping, policy development, training content, communication, and iterative quality improvement.</w:t>
      </w:r>
    </w:p>
    <w:p>
      <w:pPr>
        <w:pStyle w:val="Heading1"/>
        <w:pageBreakBefore/>
        <w:spacing w:before="160" w:after="80" w:line="240" w:lineRule="auto"/>
        <w:keepNext/>
      </w:pPr>
      <w:r>
        <w:rPr>
          <w:rFonts w:ascii="Arial" w:hAnsi="Arial"/>
          <w:b/>
          <w:i w:val="0"/>
          <w:color w:val="205F84"/>
          <w:sz w:val="22"/>
        </w:rPr>
        <w:t>PROFESSIONAL EXPERIENCE, CONTINUED</w:t>
      </w:r>
    </w:p>
    <w:p>
      <w:pPr>
        <w:spacing w:before="80" w:after="20" w:line="240" w:lineRule="auto"/>
        <w:keepNext/>
      </w:pPr>
      <w:r>
        <w:rPr>
          <w:rFonts w:ascii="Arial" w:hAnsi="Arial"/>
          <w:b/>
          <w:i w:val="0"/>
          <w:color w:val="12344D"/>
          <w:sz w:val="21"/>
        </w:rPr>
        <w:t>Paramedic &amp; Emergency Department Technician</w:t>
      </w:r>
      <w:r>
        <w:rPr>
          <w:rFonts w:ascii="Arial" w:hAnsi="Arial"/>
          <w:b/>
          <w:i w:val="0"/>
          <w:color w:val="1C2024"/>
          <w:sz w:val="21"/>
        </w:rPr>
        <w:t xml:space="preserve"> | Mason District Hospital</w:t>
      </w:r>
    </w:p>
    <w:p>
      <w:pPr>
        <w:spacing w:before="0" w:after="60" w:line="240" w:lineRule="auto"/>
        <w:keepNext/>
      </w:pPr>
      <w:r>
        <w:rPr>
          <w:rFonts w:ascii="Arial" w:hAnsi="Arial"/>
          <w:b w:val="0"/>
          <w:i/>
          <w:color w:val="586069"/>
          <w:sz w:val="19"/>
        </w:rPr>
        <w:t>Havana, Illinois</w:t>
      </w:r>
      <w:r>
        <w:rPr>
          <w:rFonts w:ascii="Arial" w:hAnsi="Arial"/>
          <w:b w:val="0"/>
          <w:i/>
          <w:color w:val="586069"/>
          <w:sz w:val="19"/>
        </w:rPr>
        <w:t xml:space="preserve">  |  April 2008 – June 2025 (Paramedic since 2012)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Delivered emergency care and operational coordination across ambulance and emergency department environments, building deep experience in high-consequence decisions, multidisciplinary handoffs, and time-sensitive workflows.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Identified recurring clinical and operational barriers, gathered input from end users and leaders, and advocated for practical changes, including a medication-supply improvement that increased treatment readiness for seizure patients.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Supported triage, critical care, patient transfers, documentation, quality review, and coordination among EMS, nursing, physicians, ancillary departments, dispatch, and external facilities.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Served as an instructor and mentor for EMT, paramedic, and continuing-education programs, translating complex clinical and operational concepts into practical action.</w:t>
      </w:r>
    </w:p>
    <w:p>
      <w:pPr>
        <w:pStyle w:val="Heading1"/>
        <w:spacing w:before="160" w:after="80" w:line="240" w:lineRule="auto"/>
        <w:keepNext/>
      </w:pPr>
      <w:r>
        <w:rPr>
          <w:rFonts w:ascii="Arial" w:hAnsi="Arial"/>
          <w:b/>
          <w:i w:val="0"/>
          <w:color w:val="205F84"/>
          <w:sz w:val="22"/>
        </w:rPr>
        <w:t>SELECTED AI &amp; WORKFLOW TRANSFORMATION WORK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AI-assisted operations toolkit: Developed reusable prompt structures and review workflows for policies, staff communications, training materials, quality-improvement rubrics, recruitment analysis, and operational decision support.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Knowledge and decision-support prototyping: Exploring agent-based approaches for policy retrieval, EMS report quality review, staffing constraint analysis, and real-time meeting assistance using structured data, Python, APIs, and retrieval concepts.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Human-centered adoption: Applies an iterative product approach by defining the user and workflow, producing a working first version, gathering frontline feedback, calibrating outputs, documenting the method, and coaching others toward independent use.</w:t>
      </w:r>
    </w:p>
    <w:p>
      <w:pPr>
        <w:pStyle w:val="Heading1"/>
        <w:spacing w:before="160" w:after="80" w:line="240" w:lineRule="auto"/>
        <w:keepNext/>
      </w:pPr>
      <w:r>
        <w:rPr>
          <w:rFonts w:ascii="Arial" w:hAnsi="Arial"/>
          <w:b/>
          <w:i w:val="0"/>
          <w:color w:val="205F84"/>
          <w:sz w:val="22"/>
        </w:rPr>
        <w:t>TEACHING &amp; LEADERSHIP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Adjunct Paramedic Instructor, 2016; Adjunct EMT-Basic Instructor, 2015; Lead First Responder Instructor, 2015; monthly EMS continuing education, 2014–2016.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Former Chair, EMS Practice Council; former Vice President, Havana Jaycees; former Commissioner, Havana Park District.</w:t>
      </w:r>
    </w:p>
    <w:p>
      <w:pPr>
        <w:pStyle w:val="Heading1"/>
        <w:spacing w:before="160" w:after="80" w:line="240" w:lineRule="auto"/>
        <w:keepNext/>
      </w:pPr>
      <w:r>
        <w:rPr>
          <w:rFonts w:ascii="Arial" w:hAnsi="Arial"/>
          <w:b/>
          <w:i w:val="0"/>
          <w:color w:val="205F84"/>
          <w:sz w:val="22"/>
        </w:rPr>
        <w:t>EDUCATION &amp; CREDENTIALS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Coursework toward IBM Data Analytics Professional Certificate, Coursera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Paramedic Program, Spoon River College, 2012 | Emergency Management studies, 2011–2012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Lead EMS Instructor Course, National Association of EMS Educators, 2014</w:t>
      </w:r>
    </w:p>
    <w:p>
      <w:pPr>
        <w:spacing w:before="0" w:after="60" w:line="250" w:lineRule="auto"/>
        <w:numPr>
          <w:ilvl w:val="0"/>
          <w:numId w:val="10"/>
        </w:numPr>
        <w:keepLines/>
      </w:pPr>
      <w:r>
        <w:rPr>
          <w:rFonts w:ascii="Arial" w:hAnsi="Arial"/>
          <w:b w:val="0"/>
          <w:i w:val="0"/>
          <w:color w:val="1C2024"/>
          <w:sz w:val="19"/>
        </w:rPr>
        <w:t>Illinois Licensed Paramedic | BLS | ACLS | PALS | PHTLS | NIMS 100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i w:val="0"/>
        <w:color w:val="586069"/>
        <w:sz w:val="17"/>
      </w:rPr>
      <w:t xml:space="preserve">Ryan M. Kolves  |  </w:t>
    </w:r>
    <w:fldSimple w:instr="PAGE">
      <w:r>
        <w:rPr>
          <w:color w:val="586069"/>
          <w:sz w:val="17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  <w:spacing w:after="60" w:line="250" w:lineRule="auto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1C20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Ryan M. Kolves | Applied AI Architect Resume</dc:title>
  <dc:subject>Targeted resume for Braze Applied AI Architect, Core Business</dc:subject>
  <dc:creator>Ryan M. Kolves</dc:creator>
  <cp:keywords>Applied AI, workflow transformation, operations, change management, Python, SQL, prompt engineering, product management, coaching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