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rtl w:val="0"/>
        </w:rPr>
        <w:t xml:space="preserve">IEE 380  Team Project Summary Memo Spring 2015</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#67</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1: </w:t>
      </w:r>
      <w:r w:rsidDel="00000000" w:rsidR="00000000" w:rsidRPr="00000000">
        <w:rPr>
          <w:rFonts w:ascii="Times New Roman" w:cs="Times New Roman" w:eastAsia="Times New Roman" w:hAnsi="Times New Roman"/>
          <w:sz w:val="24"/>
          <w:szCs w:val="24"/>
          <w:u w:val="single"/>
          <w:rtl w:val="0"/>
        </w:rPr>
        <w:t xml:space="preserve">Joel Christiansen</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IEE380#</w:t>
      </w:r>
      <w:r w:rsidDel="00000000" w:rsidR="00000000" w:rsidRPr="00000000">
        <w:rPr>
          <w:rFonts w:ascii="Times New Roman" w:cs="Times New Roman" w:eastAsia="Times New Roman" w:hAnsi="Times New Roman"/>
          <w:sz w:val="24"/>
          <w:szCs w:val="24"/>
          <w:u w:val="single"/>
          <w:rtl w:val="0"/>
        </w:rPr>
        <w:t xml:space="preserve">129</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Major: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Computer Science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2: </w:t>
      </w:r>
      <w:r w:rsidDel="00000000" w:rsidR="00000000" w:rsidRPr="00000000">
        <w:rPr>
          <w:rFonts w:ascii="Times New Roman" w:cs="Times New Roman" w:eastAsia="Times New Roman" w:hAnsi="Times New Roman"/>
          <w:sz w:val="24"/>
          <w:szCs w:val="24"/>
          <w:u w:val="single"/>
          <w:rtl w:val="0"/>
        </w:rPr>
        <w:t xml:space="preserve">Nick Dale</w:t>
      </w:r>
      <w:r w:rsidDel="00000000" w:rsidR="00000000" w:rsidRPr="00000000">
        <w:rPr>
          <w:rFonts w:ascii="Times New Roman" w:cs="Times New Roman" w:eastAsia="Times New Roman" w:hAnsi="Times New Roman"/>
          <w:sz w:val="24"/>
          <w:szCs w:val="24"/>
          <w:rtl w:val="0"/>
        </w:rPr>
        <w:tab/>
        <w:tab/>
        <w:t xml:space="preserve">IEE380#</w:t>
      </w:r>
      <w:r w:rsidDel="00000000" w:rsidR="00000000" w:rsidRPr="00000000">
        <w:rPr>
          <w:rFonts w:ascii="Times New Roman" w:cs="Times New Roman" w:eastAsia="Times New Roman" w:hAnsi="Times New Roman"/>
          <w:sz w:val="24"/>
          <w:szCs w:val="24"/>
          <w:u w:val="single"/>
          <w:rtl w:val="0"/>
        </w:rPr>
        <w:t xml:space="preserve">139</w:t>
      </w:r>
      <w:r w:rsidDel="00000000" w:rsidR="00000000" w:rsidRPr="00000000">
        <w:rPr>
          <w:rFonts w:ascii="Times New Roman" w:cs="Times New Roman" w:eastAsia="Times New Roman" w:hAnsi="Times New Roman"/>
          <w:sz w:val="24"/>
          <w:szCs w:val="24"/>
          <w:rtl w:val="0"/>
        </w:rPr>
        <w:tab/>
        <w:t xml:space="preserve">Major: </w:t>
      </w:r>
      <w:r w:rsidDel="00000000" w:rsidR="00000000" w:rsidRPr="00000000">
        <w:rPr>
          <w:rFonts w:ascii="Times New Roman" w:cs="Times New Roman" w:eastAsia="Times New Roman" w:hAnsi="Times New Roman"/>
          <w:sz w:val="24"/>
          <w:szCs w:val="24"/>
          <w:u w:val="single"/>
          <w:rtl w:val="0"/>
        </w:rPr>
        <w:t xml:space="preserve">Chemical Engineering</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Team Member 3: </w:t>
      </w:r>
      <w:r w:rsidDel="00000000" w:rsidR="00000000" w:rsidRPr="00000000">
        <w:rPr>
          <w:rFonts w:ascii="Times New Roman" w:cs="Times New Roman" w:eastAsia="Times New Roman" w:hAnsi="Times New Roman"/>
          <w:sz w:val="24"/>
          <w:szCs w:val="24"/>
          <w:u w:val="single"/>
          <w:rtl w:val="0"/>
        </w:rPr>
        <w:t xml:space="preserve">Gene Dodge</w:t>
      </w:r>
      <w:r w:rsidDel="00000000" w:rsidR="00000000" w:rsidRPr="00000000">
        <w:rPr>
          <w:rFonts w:ascii="Times New Roman" w:cs="Times New Roman" w:eastAsia="Times New Roman" w:hAnsi="Times New Roman"/>
          <w:sz w:val="24"/>
          <w:szCs w:val="24"/>
          <w:rtl w:val="0"/>
        </w:rPr>
        <w:tab/>
        <w:t xml:space="preserve">IEE380#</w:t>
      </w:r>
      <w:r w:rsidDel="00000000" w:rsidR="00000000" w:rsidRPr="00000000">
        <w:rPr>
          <w:rFonts w:ascii="Times New Roman" w:cs="Times New Roman" w:eastAsia="Times New Roman" w:hAnsi="Times New Roman"/>
          <w:sz w:val="24"/>
          <w:szCs w:val="24"/>
          <w:u w:val="single"/>
          <w:rtl w:val="0"/>
        </w:rPr>
        <w:t xml:space="preserve">152</w:t>
      </w:r>
      <w:r w:rsidDel="00000000" w:rsidR="00000000" w:rsidRPr="00000000">
        <w:rPr>
          <w:rFonts w:ascii="Times New Roman" w:cs="Times New Roman" w:eastAsia="Times New Roman" w:hAnsi="Times New Roman"/>
          <w:sz w:val="24"/>
          <w:szCs w:val="24"/>
          <w:rtl w:val="0"/>
        </w:rPr>
        <w:tab/>
        <w:t xml:space="preserve">Major: </w:t>
      </w:r>
      <w:r w:rsidDel="00000000" w:rsidR="00000000" w:rsidRPr="00000000">
        <w:rPr>
          <w:rFonts w:ascii="Times New Roman" w:cs="Times New Roman" w:eastAsia="Times New Roman" w:hAnsi="Times New Roman"/>
          <w:sz w:val="24"/>
          <w:szCs w:val="24"/>
          <w:u w:val="single"/>
          <w:rtl w:val="0"/>
        </w:rPr>
        <w:t xml:space="preserve">Computer Science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group decided that it would be beneficial to test the difference in average processing speeds between iMac desktop CPUs and Alienware desktop CPUs. The brand of desktop was considered the population in order to determine if there was a difference in the mean processing speed between the two variables (the CPU processing speeds).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Our null and alternative hypothesis were: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Null Hypothesis: </w:t>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ab/>
        <w:t xml:space="preserve">   </w:t>
        <w:tab/>
        <w:t xml:space="preserve">The average processing speed between CPUs is equal</w:t>
      </w:r>
    </w:p>
    <w:p w:rsidR="00000000" w:rsidDel="00000000" w:rsidP="00000000" w:rsidRDefault="00000000" w:rsidRPr="00000000">
      <w:pPr>
        <w:spacing w:line="36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Alternative Hypothesis: </w:t>
        <w:tab/>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w:t>
        <w:tab/>
        <w:t xml:space="preserve">The average processing speed between CPUs is not equal</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commentRangeStart w:id="0"/>
      <w:commentRangeStart w:id="1"/>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Speed of iMac desktop CPUs in GHz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Speed of Alienware desktop CPUs in GHz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Analysis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In order to determine whether we had a Case 2 or Case 3, we conducted a Case 5 study.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null and alternative hypothesis for the Case 5 were: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Null hypothesis:</w:t>
        <w:tab/>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Alternative hypothesis:</w:t>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oMath>
      <w:r w:rsidDel="00000000" w:rsidR="00000000" w:rsidRPr="00000000">
        <w:rPr>
          <w:rtl w:val="0"/>
        </w:rPr>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We used α = 0.05 and found p = .0267. Because the p-Value was smaller than α, we rejected the null hypothesis.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Therefore, we used a Case 3 to analyze our hypothesis concerning CPU speeds.</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The null and alternative hypothesis for the Case 3 were:</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Null hypothesis:</w:t>
        <w:tab/>
        <w:tab/>
      </w:r>
      <m:oMath>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Η</m:t>
            </m:r>
          </m:e>
          <m:sub>
            <m:r>
              <w:rPr>
                <w:rFonts w:ascii="Times New Roman" w:cs="Times New Roman" w:eastAsia="Times New Roman" w:hAnsi="Times New Roman"/>
                <w:i w:val="1"/>
                <w:sz w:val="24"/>
                <w:szCs w:val="24"/>
              </w:rPr>
              <m:t xml:space="preserve">0</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μ</m:t>
            </m:r>
          </m:e>
          <m:sub>
            <m:r>
              <w:rPr>
                <w:rFonts w:ascii="Times New Roman" w:cs="Times New Roman" w:eastAsia="Times New Roman" w:hAnsi="Times New Roman"/>
                <w:i w:val="1"/>
                <w:sz w:val="24"/>
                <w:szCs w:val="24"/>
              </w:rPr>
              <m:t xml:space="preserve">1</m:t>
            </m:r>
          </m:sub>
        </m:sSub>
        <m:r>
          <w:rPr>
            <w:rFonts w:ascii="Times New Roman" w:cs="Times New Roman" w:eastAsia="Times New Roman" w:hAnsi="Times New Roman"/>
            <w:i w:val="1"/>
            <w:sz w:val="24"/>
            <w:szCs w:val="24"/>
          </w:rPr>
          <m:t xml:space="preserve">=</m:t>
        </m:r>
        <m:sSub>
          <m:sSubPr>
            <m:ctrlPr>
              <w:rPr>
                <w:rFonts w:ascii="Times New Roman" w:cs="Times New Roman" w:eastAsia="Times New Roman" w:hAnsi="Times New Roman"/>
                <w:i w:val="1"/>
                <w:sz w:val="24"/>
                <w:szCs w:val="24"/>
              </w:rPr>
            </m:ctrlPr>
          </m:sSubPr>
          <m:e>
            <m:r>
              <w:rPr>
                <w:rFonts w:ascii="Times New Roman" w:cs="Times New Roman" w:eastAsia="Times New Roman" w:hAnsi="Times New Roman"/>
                <w:i w:val="1"/>
                <w:sz w:val="24"/>
                <w:szCs w:val="24"/>
              </w:rPr>
              <m:t xml:space="preserve">μ</m:t>
            </m:r>
          </m:e>
          <m:sub>
            <m:r>
              <w:rPr>
                <w:rFonts w:ascii="Times New Roman" w:cs="Times New Roman" w:eastAsia="Times New Roman" w:hAnsi="Times New Roman"/>
                <w:i w:val="1"/>
                <w:sz w:val="24"/>
                <w:szCs w:val="24"/>
              </w:rPr>
              <m:t xml:space="preserve">2</m:t>
            </m:r>
          </m:sub>
        </m:sSub>
      </m:oMath>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Alternative hypothesis:</w:t>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Η</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μ</m:t>
            </m:r>
          </m:e>
          <m:sub>
            <m:r>
              <w:rPr>
                <w:rFonts w:ascii="Times New Roman" w:cs="Times New Roman" w:eastAsia="Times New Roman" w:hAnsi="Times New Roman"/>
                <w:sz w:val="24"/>
                <w:szCs w:val="24"/>
              </w:rPr>
              <m:t xml:space="preserve">2</m:t>
            </m:r>
          </m:sub>
        </m:sSub>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e>
            </m:bar>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e>
            </m:bar>
          </m:num>
          <m:den>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e>
                      <m:sup>
                        <m:r>
                          <w:rPr>
                            <w:rFonts w:ascii="Times New Roman" w:cs="Times New Roman" w:eastAsia="Times New Roman" w:hAnsi="Times New Roman"/>
                            <w:sz w:val="24"/>
                            <w:szCs w:val="24"/>
                          </w:rPr>
                          <m:t xml:space="preserve">2</m:t>
                        </m:r>
                      </m:sup>
                    </m:sSup>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1</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e>
                      <m:sup>
                        <m:r>
                          <w:rPr>
                            <w:rFonts w:ascii="Times New Roman" w:cs="Times New Roman" w:eastAsia="Times New Roman" w:hAnsi="Times New Roman"/>
                            <w:sz w:val="24"/>
                            <w:szCs w:val="24"/>
                          </w:rPr>
                          <m:t xml:space="preserve">2</m:t>
                        </m:r>
                      </m:sup>
                    </m:sSup>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2</m:t>
                        </m:r>
                      </m:sub>
                    </m:sSub>
                  </m:den>
                </m:f>
              </m:e>
            </m:rad>
          </m:den>
        </m:f>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m:oMath>
        <m:bar>
          <m:barPr>
            <m:pos/>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e>
        </m:bar>
        <m:r>
          <w:rPr>
            <w:rFonts w:ascii="Times New Roman" w:cs="Times New Roman" w:eastAsia="Times New Roman" w:hAnsi="Times New Roman"/>
            <w:sz w:val="24"/>
            <w:szCs w:val="24"/>
          </w:rPr>
          <m:t xml:space="preserve">=3.257</m:t>
        </m:r>
      </m:oMath>
      <w:r w:rsidDel="00000000" w:rsidR="00000000" w:rsidRPr="00000000">
        <w:rPr>
          <w:rFonts w:ascii="Times New Roman" w:cs="Times New Roman" w:eastAsia="Times New Roman" w:hAnsi="Times New Roman"/>
          <w:sz w:val="24"/>
          <w:szCs w:val="24"/>
          <w:rtl w:val="0"/>
        </w:rPr>
        <w:t xml:space="preserve">, </w:t>
      </w:r>
      <m:oMath>
        <m:bar>
          <m:barPr>
            <m:pos/>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2</m:t>
                </m:r>
              </m:sub>
            </m:sSub>
          </m:e>
        </m:bar>
        <m:r>
          <w:rPr>
            <w:rFonts w:ascii="Times New Roman" w:cs="Times New Roman" w:eastAsia="Times New Roman" w:hAnsi="Times New Roman"/>
            <w:sz w:val="24"/>
            <w:szCs w:val="24"/>
          </w:rPr>
          <m:t xml:space="preserve">=4.017</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=0.825</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=0.279</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=-2.22</m:t>
        </m:r>
      </m:oMath>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p=0.06 </m:t>
        </m:r>
      </m:oMath>
      <w:r w:rsidDel="00000000" w:rsidR="00000000" w:rsidRPr="00000000">
        <w:rPr>
          <w:rFonts w:ascii="Times New Roman" w:cs="Times New Roman" w:eastAsia="Times New Roman" w:hAnsi="Times New Roman"/>
          <w:sz w:val="24"/>
          <w:szCs w:val="24"/>
          <w:rtl w:val="0"/>
        </w:rPr>
        <w:t xml:space="preserve">&gt; α</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p-value was 0.06 which is larger than α = 0.05 and therefore led us to fail to reject the null hypothesis. Due to this, we concluded that the two means were equal to each other and that the average processing speeds between iMac and Alienware desktop CPUs was equal.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Bibliography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Alienware Gaming Desktops. (n.d.). Retrieved November 23, 2015, from http://www.alienware.com/Landings/desktops.aspx </w:t>
      </w:r>
    </w:p>
    <w:p w:rsidR="00000000" w:rsidDel="00000000" w:rsidP="00000000" w:rsidRDefault="00000000" w:rsidRPr="00000000">
      <w:pPr>
        <w:spacing w:line="360" w:lineRule="auto"/>
        <w:ind w:left="720" w:hanging="720"/>
        <w:contextualSpacing w:val="0"/>
      </w:pPr>
      <w:r w:rsidDel="00000000" w:rsidR="00000000" w:rsidRPr="00000000">
        <w:rPr>
          <w:rtl w:val="0"/>
        </w:rPr>
      </w:r>
    </w:p>
    <w:p w:rsidR="00000000" w:rsidDel="00000000" w:rsidP="00000000" w:rsidRDefault="00000000" w:rsidRPr="00000000">
      <w:pPr>
        <w:spacing w:line="360" w:lineRule="auto"/>
        <w:ind w:left="720" w:hanging="720"/>
        <w:contextualSpacing w:val="0"/>
      </w:pPr>
      <w:r w:rsidDel="00000000" w:rsidR="00000000" w:rsidRPr="00000000">
        <w:rPr>
          <w:rFonts w:ascii="Times New Roman" w:cs="Times New Roman" w:eastAsia="Times New Roman" w:hAnsi="Times New Roman"/>
          <w:sz w:val="24"/>
          <w:szCs w:val="24"/>
          <w:rtl w:val="0"/>
        </w:rPr>
        <w:t xml:space="preserve">Compare Macs, Compare iPods, iPhones &amp; iPads @ EveryMac.com. (n.d.). Retrieved November 23, 2015, from http://www.everymac.com/ultimate-mac-comparison-chart/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el Christiansen" w:id="0" w:date="2015-11-25T05:3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may actually need to site this. APA style.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paraphrase anything from anywhere else, it must be properly cited per APA.  If you don’t know how to write a technical paper in APA style, you need to bookmark and use this site:   apastyle.org"</w:t>
      </w:r>
    </w:p>
  </w:comment>
  <w:comment w:author="Gene Dodge" w:id="1" w:date="2015-11-25T05:31: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hmm...i wouldn't consider a table paraphrasing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going to assume it's good to 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