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Apex Innovations - Detailed Product Guide</w:t>
      </w:r>
    </w:p>
    <w:p>
      <w:r>
        <w:t xml:space="preserve">This document describes the technical specifications and guidelines for products offered by </w:t>
      </w:r>
      <w:r>
        <w:rPr>
          <w:b/>
        </w:rPr>
        <w:t>Apex Innovations</w:t>
      </w:r>
      <w:r>
        <w:t>.</w:t>
      </w:r>
    </w:p>
    <w:p>
      <w:pPr>
        <w:pStyle w:val="Heading1"/>
      </w:pPr>
      <w:r>
        <w:t>1. ApexBot V3 Technical Details</w:t>
      </w:r>
    </w:p>
    <w:p>
      <w:r>
        <w:t>The ApexBot V3 is an autonomous warehouse retrieval robot designed to streamline logistics operations.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Battery Capacity</w:t>
            </w:r>
          </w:p>
        </w:tc>
        <w:tc>
          <w:tcPr>
            <w:tcW w:type="dxa" w:w="4320"/>
          </w:tcPr>
          <w:p>
            <w:r>
              <w:t>4.8 kWh (Lithium-ion, upgradable to Solid-State in Q4 2026)</w:t>
            </w:r>
          </w:p>
        </w:tc>
      </w:tr>
      <w:tr>
        <w:tc>
          <w:tcPr>
            <w:tcW w:type="dxa" w:w="4320"/>
          </w:tcPr>
          <w:p>
            <w:r>
              <w:t>Maximum Payload</w:t>
            </w:r>
          </w:p>
        </w:tc>
        <w:tc>
          <w:tcPr>
            <w:tcW w:type="dxa" w:w="4320"/>
          </w:tcPr>
          <w:p>
            <w:r>
              <w:t>150 kg (330 lbs)</w:t>
            </w:r>
          </w:p>
        </w:tc>
      </w:tr>
      <w:tr>
        <w:tc>
          <w:tcPr>
            <w:tcW w:type="dxa" w:w="4320"/>
          </w:tcPr>
          <w:p>
            <w:r>
              <w:t>Charging Time</w:t>
            </w:r>
          </w:p>
        </w:tc>
        <w:tc>
          <w:tcPr>
            <w:tcW w:type="dxa" w:w="4320"/>
          </w:tcPr>
          <w:p>
            <w:r>
              <w:t>2.5 hours to 100%</w:t>
            </w:r>
          </w:p>
        </w:tc>
      </w:tr>
      <w:tr>
        <w:tc>
          <w:tcPr>
            <w:tcW w:type="dxa" w:w="4320"/>
          </w:tcPr>
          <w:p>
            <w:r>
              <w:t>Operational Temperature</w:t>
            </w:r>
          </w:p>
        </w:tc>
        <w:tc>
          <w:tcPr>
            <w:tcW w:type="dxa" w:w="4320"/>
          </w:tcPr>
          <w:p>
            <w:r>
              <w:t>-10°C to 50°C</w:t>
            </w:r>
          </w:p>
        </w:tc>
      </w:tr>
    </w:tbl>
    <w:p>
      <w:pPr>
        <w:pStyle w:val="Heading1"/>
      </w:pPr>
      <w:r>
        <w:t>2. Maintenance Guidelines</w:t>
      </w:r>
    </w:p>
    <w:p>
      <w:r>
        <w:t>ApexBot V3 wheels and LiDAR sensors should be cleaned weekly to prevent navigation drift. Check battery health monthly via the ApexBrain console.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