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</w:pPr>
      <w:r>
        <w:rPr>
          <w:rFonts w:ascii="Arial" w:cs="Arial" w:eastAsia="Arial" w:hAnsi="Arial"/>
          <w:b/>
          <w:bCs/>
          <w:color w:val="1F2937"/>
          <w:sz w:val="44"/>
          <w:szCs w:val="44"/>
        </w:rPr>
        <w:t xml:space="preserve">Plugin 2 — Practice Health Check</w:t>
      </w:r>
    </w:p>
    <w:p>
      <w:pPr>
        <w:spacing w:after="280" w:before="0"/>
      </w:pPr>
      <w:r>
        <w:rPr>
          <w:rFonts w:ascii="Arial" w:cs="Arial" w:eastAsia="Arial" w:hAnsi="Arial"/>
          <w:i/>
          <w:iCs/>
          <w:color w:val="6B7280"/>
          <w:sz w:val="26"/>
          <w:szCs w:val="26"/>
        </w:rPr>
        <w:t xml:space="preserve">Skeleton spec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F2937"/>
          <w:sz w:val="30"/>
          <w:szCs w:val="30"/>
        </w:rPr>
        <w:t xml:space="preserve">Name and one-line purpose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Practice Health Check</w:t>
      </w:r>
    </w:p>
    <w:p>
      <w:pPr>
        <w:spacing w:after="140" w:before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 portfolio-wide view of data quality and financial health across all of a practice's clients, with drill-down into any single client. Turns the existing client-level health check report from descriptive stats into something diagnostic and prescriptive, and lets a practice see its whole book at a glance.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F2937"/>
          <w:sz w:val="30"/>
          <w:szCs w:val="30"/>
        </w:rPr>
        <w:t xml:space="preserve">Target user</w:t>
      </w:r>
    </w:p>
    <w:p>
      <w:pPr>
        <w:spacing w:after="140" w:before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Three readers, in roughly this order of how often they'll engage: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Bookkeepers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 (most often) — use the drill-down view when working a specific client, want the diagnostic/prescriptive layer that says "here's what this score means and what to do about it" rather than just "here's the score."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Practice managers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 — use the portfolio view to triage attention across clients, identify which clients are deteriorating, which need intervention, which are healthy.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Practice owners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 — read the portfolio summary for a quick "is our book healthy" view, drill into outliers.</w:t>
      </w:r>
    </w:p>
    <w:p>
      <w:pPr>
        <w:spacing w:after="140" w:before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Cohort: </w:t>
      </w: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established customers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 (3+ months) — earlier-stage customers won't have enough data quality history to compare against. But the plugin should degrade gracefully like the Workflow Review does: a customer with limited data still gets the current snapshot, just without trend analysis.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F2937"/>
          <w:sz w:val="30"/>
          <w:szCs w:val="30"/>
        </w:rPr>
        <w:t xml:space="preserve">Churn themes addressed (internal only — never user-facing)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Low adoption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 — the existing client health check is described as "descriptive stats only." Adding interpretation and recommendations makes the data XBert already produces </w:t>
      </w:r>
      <w:r>
        <w:rPr>
          <w:rFonts w:ascii="Arial" w:cs="Arial" w:eastAsia="Arial" w:hAnsi="Arial"/>
          <w:i/>
          <w:iCs/>
          <w:color w:val="111827"/>
          <w:sz w:val="22"/>
          <w:szCs w:val="22"/>
        </w:rPr>
        <w:t xml:space="preserve">useful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, which is the activation problem the churn data flags as ~40% of meaningful cancellations.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Product gaps / mature users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 — the long-tenure (median 634 day) cohort that "waited for promised features (cashflow reporting, data capture)" and gave up — a practice-level diagnostic+prescriptive layer is the kind of advisory feature this cohort was waiting for.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"I don't know if my team is using it properly"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 — practice owners and managers get visibility they don't currently have without compiling client-by-client themselves.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F2937"/>
          <w:sz w:val="30"/>
          <w:szCs w:val="30"/>
        </w:rPr>
        <w:t xml:space="preserve">Measurable benefit — to be sharpened in workshop</w:t>
      </w:r>
    </w:p>
    <w:p>
      <w:pPr>
        <w:spacing w:after="140" w:before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Primary benefits are the findings, not the time saved running the plugin (same framing as Workflow Review):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Across-portfolio comparison the practice doesn't have today.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 "Which 5 clients have the lowest data quality scores? Which have deteriorated most over the last 3 months?" — currently requires opening the client health check report per client and holding the comparison in head.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Diagnostic interpretation.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 Each score is accompanied by "what this means" and "what's likely causing it" — turning raw stats into something the bookkeeper can act 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Prescriptive recommendations.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 Each issue is accompanied by a suggested action, ranked by impact.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F2937"/>
          <w:sz w:val="30"/>
          <w:szCs w:val="30"/>
        </w:rPr>
        <w:t xml:space="preserve">Inputs needed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Row shape: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 one row per (Client × Data Quality Check), with the most recent score and prior-period scores attached.</w:t>
      </w:r>
    </w:p>
    <w:p>
      <w:pPr>
        <w:spacing w:after="140" w:before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Fields needed — to be confirmed against actual XBert data model: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Client identity: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 ClientTenantId, ClientName, ClientCode, ClientCountry, AccountingType, IsLocked, IsMarkedForDeletion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Check identity: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 CheckId, CheckName, CheckCategory, CheckSeverity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Score / result: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 CurrentScore, CurrentStatus (pass/fail/warning), ItemsFlagged, ItemsResolved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Trend data: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 ScoreLastMonth, ScoreLast3Months, ScoreLast12Months (or equivalent rolling windows)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Context: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 LastRunTime, DataSourcePlatform (Xero/MYOB/etc), ClientPlanType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Note on accounting system variance: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 Health check coverage will be richer for Xero clients than for FreeAgent clients. The plugin needs to render usefully across both — probably by noting "this check isn't supported on your accounting system" for unsupported combinations rather than showing a blank cell.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F2937"/>
          <w:sz w:val="30"/>
          <w:szCs w:val="30"/>
        </w:rPr>
        <w:t xml:space="preserve">Output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Format: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 Word document (</w:t>
      </w:r>
      <w:r>
        <w:rPr>
          <w:rFonts w:ascii="Consolas" w:cs="Consolas" w:eastAsia="Consolas" w:hAnsi="Consolas"/>
          <w:color w:val="111827"/>
          <w:sz w:val="20"/>
          <w:szCs w:val="20"/>
        </w:rPr>
        <w:t xml:space="preserve">.docx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) primary, like Workflow Review. PDF and markdown as secondary options.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Structure (sketch):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First-page portfolio summary — clients by health band, deteriorating clients, top issues across portfolio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Section 1: Portfolio snapshot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Section 2: Clients needing attention (ranked)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Section 3: Trending — clients improving and clients deteriorating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Section 4: Issues by category across portfolio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Section 5: Drill-down (one section per flagged client, with the diagnostic + prescriptive content)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Section 6: Prioritised recommendations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Open question: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 does the drill-down belong in the same document, or should it be a separate per-client document the user requests? A 50-client practice will produce an enormous single document if every client is drilled in. Probably the right answer is "summary across all clients, drill-down on the worst N (where N is a parameter, default 10), with the option to request more." Confirm in workshop.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F2937"/>
          <w:sz w:val="30"/>
          <w:szCs w:val="30"/>
        </w:rPr>
        <w:t xml:space="preserve">Non-overlap argument — draft, to stress-test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The existing client health check report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 runs at single-client level and is descriptive only. This plugin runs at portfolio level </w:t>
      </w:r>
      <w:r>
        <w:rPr>
          <w:rFonts w:ascii="Arial" w:cs="Arial" w:eastAsia="Arial" w:hAnsi="Arial"/>
          <w:i/>
          <w:iCs/>
          <w:color w:val="111827"/>
          <w:sz w:val="22"/>
          <w:szCs w:val="22"/>
        </w:rPr>
        <w:t xml:space="preserve">and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 adds diagnostic/prescriptive layers — both genuine additions.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Custom xberts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 run per-event, not as a structural sweep across all clients.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Cross-client comparison is the load-bearing capability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 — practice managers and owners don't have a way to compare data quality across their book today.</w:t>
      </w:r>
    </w:p>
    <w:p>
      <w:pPr>
        <w:spacing w:after="140" w:before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Stress-test point: are there any in-app screens that already show cross-client data quality comparison? If so, the non-overlap argument narrows to "this adds the diagnostic + prescriptive layer."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F2937"/>
          <w:sz w:val="30"/>
          <w:szCs w:val="30"/>
        </w:rPr>
        <w:t xml:space="preserve">Things you need to share when we spec this in detail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Screenshots of the existing client health check report.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 current set of data quality checks XBert runs — what categories, what severity levels.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Whether historical scores are stored, and at what granularity.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82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293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1F2937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1F2937"/>
      <w:sz w:val="26"/>
      <w:szCs w:val="26"/>
    </w:rPr>
  </w:style>
  <w:style w:type="paragraph" w:styleId="Heading4">
    <w:name w:val="Heading 4"/>
    <w:basedOn w:val="Normal"/>
    <w:next w:val="Normal"/>
    <w:qFormat/>
    <w:pPr>
      <w:spacing w:after="100" w:before="200"/>
      <w:outlineLvl w:val="3"/>
    </w:pPr>
    <w:rPr>
      <w:rFonts w:ascii="Arial" w:cs="Arial" w:eastAsia="Arial" w:hAnsi="Arial"/>
      <w:b/>
      <w:bCs/>
      <w:color w:val="1F2937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2026-05-19T03:36:41.311Z</dcterms:created>
  <dcterms:modified xsi:type="dcterms:W3CDTF">2026-05-19T03:36:41.311Z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