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rPr>
          <w:rFonts w:ascii="Arial" w:cs="Arial" w:eastAsia="Arial" w:hAnsi="Arial"/>
          <w:b/>
          <w:bCs/>
          <w:color w:val="1F2937"/>
          <w:sz w:val="44"/>
          <w:szCs w:val="44"/>
        </w:rPr>
        <w:t xml:space="preserve">Plugin 4 — Bank Statement Upload</w:t>
      </w:r>
    </w:p>
    <w:p>
      <w:pPr>
        <w:spacing w:after="280" w:before="0"/>
      </w:pPr>
      <w:r>
        <w:rPr>
          <w:rFonts w:ascii="Arial" w:cs="Arial" w:eastAsia="Arial" w:hAnsi="Arial"/>
          <w:i/>
          <w:iCs/>
          <w:color w:val="6B7280"/>
          <w:sz w:val="26"/>
          <w:szCs w:val="26"/>
        </w:rPr>
        <w:t xml:space="preserve">Workbook — fill in answers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EF3C7" w:val="clear"/>
            <w:tcMar>
              <w:top w:type="dxa" w:w="160"/>
              <w:left w:type="dxa" w:w="200"/>
              <w:bottom w:type="dxa" w:w="160"/>
              <w:right w:type="dxa" w:w="200"/>
            </w:tcMar>
          </w:tcPr>
          <w:p>
            <w:r>
              <w:rPr>
                <w:rFonts w:ascii="Arial" w:cs="Arial" w:eastAsia="Arial" w:hAnsi="Arial"/>
                <w:color w:val="111827"/>
                <w:sz w:val="22"/>
                <w:szCs w:val="22"/>
              </w:rPr>
              <w:t xml:space="preserve">Companion to the Bank Statement Upload skeleton. This is the most structurally unusual plugin — file-input rather than MCP-driven. The bookkeeper is the primary source for workshop input here.</w:t>
            </w:r>
          </w:p>
        </w:tc>
      </w:tr>
    </w:tbl>
    <w:p>
      <w:pPr>
        <w:spacing w:after="100"/>
      </w:pPr>
      <w:r>
        <w:t xml:space="preserve"/>
      </w:r>
    </w:p>
    <w:p>
      <w:pPr>
        <w:pStyle w:val="Heading1"/>
        <w:spacing w:after="200" w:before="360"/>
      </w:pPr>
      <w:r>
        <w:rPr>
          <w:rFonts w:ascii="Arial" w:cs="Arial" w:eastAsia="Arial" w:hAnsi="Arial"/>
          <w:b/>
          <w:bCs/>
          <w:color w:val="1F2937"/>
          <w:sz w:val="36"/>
          <w:szCs w:val="36"/>
        </w:rPr>
        <w:t xml:space="preserve">Data-side investigations</w:t>
      </w:r>
    </w:p>
    <w:p>
      <w:pPr>
        <w:spacing w:after="140" w:before="0"/>
      </w:pPr>
      <w:r>
        <w:rPr>
          <w:rFonts w:ascii="Arial" w:cs="Arial" w:eastAsia="Arial" w:hAnsi="Arial"/>
          <w:i/>
          <w:iCs/>
          <w:color w:val="111827"/>
          <w:sz w:val="22"/>
          <w:szCs w:val="22"/>
        </w:rPr>
        <w:t xml:space="preserve">Owner: you (Sam). These need to be answered before the plugin scope is finalised.</w:t>
      </w:r>
    </w:p>
    <w:p>
      <w:pPr>
        <w:spacing w:after="100"/>
      </w:pPr>
      <w:r>
        <w:t xml:space="preserve"/>
      </w:r>
    </w:p>
    <w:p>
      <w:pPr>
        <w:pStyle w:val="Heading3"/>
        <w:spacing w:after="120" w:before="240"/>
      </w:pPr>
      <w:r>
        <w:rPr>
          <w:rFonts w:ascii="Arial" w:cs="Arial" w:eastAsia="Arial" w:hAnsi="Arial"/>
          <w:b/>
          <w:bCs/>
          <w:color w:val="1F2937"/>
          <w:sz w:val="26"/>
          <w:szCs w:val="26"/>
        </w:rPr>
        <w:t xml:space="preserve">D1. Format library — does XBert maintain one?</w:t>
      </w:r>
    </w:p>
    <w:p>
      <w:pPr>
        <w:spacing w:after="140" w:before="0"/>
      </w:pPr>
      <w:r>
        <w:rPr>
          <w:rFonts w:ascii="Arial" w:cs="Arial" w:eastAsia="Arial" w:hAnsi="Arial"/>
          <w:color w:val="111827"/>
          <w:sz w:val="22"/>
          <w:szCs w:val="22"/>
        </w:rPr>
        <w:t xml:space="preserve">Is there any database of "format X for bank Y in country Z" that XBert maintains or could maintain? A growing library of known formats would make this plugin progressively faster over time. Worth deciding now: does v1 build this library as it runs, or use it from day 1, or not maintain one at all?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D2. Accounting system upload format specs</w:t>
      </w:r>
    </w:p>
    <w:p>
      <w:pPr>
        <w:spacing w:after="140" w:before="0"/>
      </w:pPr>
      <w:r>
        <w:rPr>
          <w:rFonts w:ascii="Arial" w:cs="Arial" w:eastAsia="Arial" w:hAnsi="Arial"/>
          <w:color w:val="111827"/>
          <w:sz w:val="22"/>
          <w:szCs w:val="22"/>
        </w:rPr>
        <w:t xml:space="preserve">Capture the exact upload format specs for Xero, MYOB, QBO (and FreeAgent if in scope) bank statement imports. These need to be authoritative — the plugin's output must match exactly.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D3. Client-to-accounting-system mapping</w:t>
      </w:r>
    </w:p>
    <w:p>
      <w:pPr>
        <w:spacing w:after="140" w:before="0"/>
      </w:pPr>
      <w:r>
        <w:rPr>
          <w:rFonts w:ascii="Arial" w:cs="Arial" w:eastAsia="Arial" w:hAnsi="Arial"/>
          <w:color w:val="111827"/>
          <w:sz w:val="22"/>
          <w:szCs w:val="22"/>
        </w:rPr>
        <w:t xml:space="preserve">The plugin needs to know which accounting system a given client uses. Confirm this is exposed in MCP data and that the plugin can resolve it from client identity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D4. Bank account identity in the target system</w:t>
      </w:r>
    </w:p>
    <w:p>
      <w:pPr>
        <w:spacing w:after="140" w:before="0"/>
      </w:pPr>
      <w:r>
        <w:rPr>
          <w:rFonts w:ascii="Arial" w:cs="Arial" w:eastAsia="Arial" w:hAnsi="Arial"/>
          <w:color w:val="111827"/>
          <w:sz w:val="22"/>
          <w:szCs w:val="22"/>
        </w:rPr>
        <w:t xml:space="preserve">When the plugin produces output, it needs to identify which bank account in the accounting system the transactions belong to. Is the bank account ID/name discoverable, or does the bookkeeper specify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Findings:</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r>
        <w:br w:type="page"/>
      </w:r>
    </w:p>
    <w:p>
      <w:pPr>
        <w:pStyle w:val="Heading1"/>
        <w:spacing w:after="200" w:before="360"/>
      </w:pPr>
      <w:r>
        <w:rPr>
          <w:rFonts w:ascii="Arial" w:cs="Arial" w:eastAsia="Arial" w:hAnsi="Arial"/>
          <w:b/>
          <w:bCs/>
          <w:color w:val="1F2937"/>
          <w:sz w:val="36"/>
          <w:szCs w:val="36"/>
        </w:rPr>
        <w:t xml:space="preserve">Workshop questions</w:t>
      </w:r>
    </w:p>
    <w:p>
      <w:pPr>
        <w:pStyle w:val="Heading3"/>
        <w:spacing w:after="120" w:before="240"/>
      </w:pPr>
      <w:r>
        <w:rPr>
          <w:rFonts w:ascii="Arial" w:cs="Arial" w:eastAsia="Arial" w:hAnsi="Arial"/>
          <w:b/>
          <w:bCs/>
          <w:color w:val="1F2937"/>
          <w:sz w:val="26"/>
          <w:szCs w:val="26"/>
        </w:rPr>
        <w:t xml:space="preserve">W1. Time per bank account today</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How long does it currently take to get one bank account uploaded into a new client's accounting system, end to end? From receiving the file to the transactions being in the accounting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W2. Bank accounts per new client</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How many bank accounts does a typical new client have? Range matters — best case, worst case, typical.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W3. Frequency</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How often does this come up? Only at new client onboarding, or also for existing clients (e.g. when a bank feed breaks, or for historical reconstruction, or for accounts that don't have a feed available)?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W4. Input format coverage for v1</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What's the format mix you actually see? PDF and CSV are obvious — but what about OFX, QIF, Excel? Anything else? Rough percentages would help us prioritise.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W5. Output format coverage for v1</w:t>
      </w:r>
    </w:p>
    <w:p>
      <w:pPr>
        <w:spacing w:after="40" w:before="80"/>
      </w:pPr>
      <w:r>
        <w:rPr>
          <w:rFonts w:ascii="Arial" w:cs="Arial" w:eastAsia="Arial" w:hAnsi="Arial"/>
          <w:i/>
          <w:iCs/>
          <w:color w:val="6B7280"/>
          <w:sz w:val="18"/>
          <w:szCs w:val="18"/>
        </w:rPr>
        <w:t xml:space="preserve">For: Bookkeeper, product</w:t>
      </w:r>
    </w:p>
    <w:p>
      <w:pPr>
        <w:spacing w:after="140" w:before="0"/>
      </w:pPr>
      <w:r>
        <w:rPr>
          <w:rFonts w:ascii="Arial" w:cs="Arial" w:eastAsia="Arial" w:hAnsi="Arial"/>
          <w:color w:val="111827"/>
          <w:sz w:val="22"/>
          <w:szCs w:val="22"/>
        </w:rPr>
        <w:t xml:space="preserve">What's the list of accounting-system upload formats v1 needs to support? Xero, MYOB, QBO, FreeAgent — all four, or a subset based on customer base?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W6. Corrections workflow</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When the plugin's high-confidence extraction is wrong, how should you hand corrections back? Edit a spreadsheet? Type corrections in chat? Mark up the audit document? What feels natural for the work you're doing?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W7. Preview-and-confirm vs one-shot</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Would you tolerate a "preview and confirm" step before the upload file is produced — i.e. the plugin shows you what it extracted, you confirm or correct, then it produces the file? Or do you want the file produced and downloaded in one shot?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W8. Hardest formats in practice</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Which bank statement formats give you the most trouble today? Specific banks, specific layout quirks. This helps us prioritise what the plugin needs to be robust 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W9. Audit trail requirements</w:t>
      </w:r>
    </w:p>
    <w:p>
      <w:pPr>
        <w:spacing w:after="40" w:before="80"/>
      </w:pPr>
      <w:r>
        <w:rPr>
          <w:rFonts w:ascii="Arial" w:cs="Arial" w:eastAsia="Arial" w:hAnsi="Arial"/>
          <w:i/>
          <w:iCs/>
          <w:color w:val="6B7280"/>
          <w:sz w:val="18"/>
          <w:szCs w:val="18"/>
        </w:rPr>
        <w:t xml:space="preserve">For: Bookkeeper, practice manager</w:t>
      </w:r>
    </w:p>
    <w:p>
      <w:pPr>
        <w:spacing w:after="140" w:before="0"/>
      </w:pPr>
      <w:r>
        <w:rPr>
          <w:rFonts w:ascii="Arial" w:cs="Arial" w:eastAsia="Arial" w:hAnsi="Arial"/>
          <w:color w:val="111827"/>
          <w:sz w:val="22"/>
          <w:szCs w:val="22"/>
        </w:rPr>
        <w:t xml:space="preserve">What's the audit trail requirement? Does the practice need to keep records of what was extracted from each statement, what was changed, who confirmed it? Worth knowing for the audit-document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p>
      <w:pPr>
        <w:spacing w:after="100"/>
      </w:pPr>
      <w:r>
        <w:t xml:space="preserve"/>
      </w:r>
    </w:p>
    <w:p>
      <w:pPr>
        <w:pStyle w:val="Heading3"/>
        <w:spacing w:after="120" w:before="240"/>
      </w:pPr>
      <w:r>
        <w:rPr>
          <w:rFonts w:ascii="Arial" w:cs="Arial" w:eastAsia="Arial" w:hAnsi="Arial"/>
          <w:b/>
          <w:bCs/>
          <w:color w:val="1F2937"/>
          <w:sz w:val="26"/>
          <w:szCs w:val="26"/>
        </w:rPr>
        <w:t xml:space="preserve">W10. Error patterns in manual process today</w:t>
      </w:r>
    </w:p>
    <w:p>
      <w:pPr>
        <w:spacing w:after="40" w:before="80"/>
      </w:pPr>
      <w:r>
        <w:rPr>
          <w:rFonts w:ascii="Arial" w:cs="Arial" w:eastAsia="Arial" w:hAnsi="Arial"/>
          <w:i/>
          <w:iCs/>
          <w:color w:val="6B7280"/>
          <w:sz w:val="18"/>
          <w:szCs w:val="18"/>
        </w:rPr>
        <w:t xml:space="preserve">For: Bookkeeper</w:t>
      </w:r>
    </w:p>
    <w:p>
      <w:pPr>
        <w:spacing w:after="140" w:before="0"/>
      </w:pPr>
      <w:r>
        <w:rPr>
          <w:rFonts w:ascii="Arial" w:cs="Arial" w:eastAsia="Arial" w:hAnsi="Arial"/>
          <w:color w:val="111827"/>
          <w:sz w:val="22"/>
          <w:szCs w:val="22"/>
        </w:rPr>
        <w:t xml:space="preserve">What kinds of errors happen most often in the manual transformation process today? E.g. wrong date format, missing reference numbers, transactions split incorrectly. These are the ones the plugin most needs to prevent.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3F4F6" w:val="clear"/>
            <w:tcMar>
              <w:top w:type="dxa" w:w="140"/>
              <w:left w:type="dxa" w:w="200"/>
              <w:bottom w:type="dxa" w:w="140"/>
              <w:right w:type="dxa" w:w="200"/>
            </w:tcMar>
          </w:tcPr>
          <w:p>
            <w:pPr>
              <w:spacing w:after="60"/>
            </w:pPr>
            <w:r>
              <w:rPr>
                <w:rFonts w:ascii="Arial" w:cs="Arial" w:eastAsia="Arial" w:hAnsi="Arial"/>
                <w:i/>
                <w:iCs/>
                <w:color w:val="6B7280"/>
                <w:sz w:val="18"/>
                <w:szCs w:val="18"/>
              </w:rPr>
              <w:t xml:space="preserve">Answer:</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p>
            <w:pPr>
              <w:spacing w:after="0"/>
            </w:pPr>
            <w:r>
              <w:rPr>
                <w:rFonts w:ascii="Arial" w:cs="Arial" w:eastAsia="Arial" w:hAnsi="Arial"/>
                <w:color w:val="111827"/>
                <w:sz w:val="22"/>
                <w:szCs w:val="22"/>
              </w:rPr>
              <w:t xml:space="preserve"> </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2937"/>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F2937"/>
      <w:sz w:val="30"/>
      <w:szCs w:val="30"/>
    </w:rPr>
  </w:style>
  <w:style w:type="paragraph" w:styleId="Heading3">
    <w:name w:val="Heading 3"/>
    <w:basedOn w:val="Normal"/>
    <w:next w:val="Normal"/>
    <w:qFormat/>
    <w:pPr>
      <w:spacing w:after="120" w:before="240"/>
      <w:outlineLvl w:val="2"/>
    </w:pPr>
    <w:rPr>
      <w:rFonts w:ascii="Arial" w:cs="Arial" w:eastAsia="Arial" w:hAnsi="Arial"/>
      <w:b/>
      <w:bCs/>
      <w:color w:val="1F2937"/>
      <w:sz w:val="26"/>
      <w:szCs w:val="26"/>
    </w:rPr>
  </w:style>
  <w:style w:type="paragraph" w:styleId="Heading4">
    <w:name w:val="Heading 4"/>
    <w:basedOn w:val="Normal"/>
    <w:next w:val="Normal"/>
    <w:qFormat/>
    <w:pPr>
      <w:spacing w:after="100" w:before="200"/>
      <w:outlineLvl w:val="3"/>
    </w:pPr>
    <w:rPr>
      <w:rFonts w:ascii="Arial" w:cs="Arial" w:eastAsia="Arial" w:hAnsi="Arial"/>
      <w:b/>
      <w:bCs/>
      <w:color w:val="1F2937"/>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2026-05-19T03:36:41.590Z</dcterms:created>
  <dcterms:modified xsi:type="dcterms:W3CDTF">2026-05-19T03:36:41.590Z</dcterms:modified>
</cp:coreProperties>
</file>

<file path=docProps/custom.xml><?xml version="1.0" encoding="utf-8"?>
<Properties xmlns="http://schemas.openxmlformats.org/officeDocument/2006/custom-properties" xmlns:vt="http://schemas.openxmlformats.org/officeDocument/2006/docPropsVTypes"/>
</file>