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4A" w:rsidRPr="00B4734A" w:rsidRDefault="00B4734A" w:rsidP="00B4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subscription that contains the resources shown in the following table.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noProof/>
          <w:lang w:eastAsia="en-IN"/>
        </w:rPr>
        <w:drawing>
          <wp:inline distT="0" distB="0" distL="0" distR="0">
            <wp:extent cx="3569970" cy="882650"/>
            <wp:effectExtent l="0" t="0" r="0" b="0"/>
            <wp:docPr id="2" name="Picture 2" descr="https://img.examtopics.com/az-104/image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examtopics.com/az-104/image5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perform the tasks shown in the following table.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noProof/>
          <w:lang w:eastAsia="en-IN"/>
        </w:rPr>
        <w:drawing>
          <wp:inline distT="0" distB="0" distL="0" distR="0">
            <wp:extent cx="4802505" cy="1073150"/>
            <wp:effectExtent l="0" t="0" r="0" b="0"/>
            <wp:docPr id="1" name="Picture 1" descr="https://img.examtopics.com/az-104/image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examtopics.com/az-104/image5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4A" w:rsidRDefault="00B4734A" w:rsidP="00B4734A">
      <w:pPr>
        <w:rPr>
          <w:lang w:val="en-US"/>
        </w:rPr>
      </w:pPr>
      <w:r>
        <w:rPr>
          <w:lang w:val="en-US"/>
        </w:rPr>
        <w:t xml:space="preserve">Answer:  </w:t>
      </w:r>
    </w:p>
    <w:p w:rsidR="00B4734A" w:rsidRDefault="00B4734A" w:rsidP="00B4734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34F6AD" wp14:editId="6E508E16">
            <wp:extent cx="28479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4A" w:rsidRPr="00B4734A" w:rsidRDefault="00B4734A" w:rsidP="00B4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AD user named User1 and a read-access geo-redundant storage (RA-GRS) account named contoso2023.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meet the following requirements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• User1 must be able to write blob data to contoso2023.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• The contoso2023 account must fail over to its secondary endpoint.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Which two settings should you configure? To answer, select the appropriate settings in the answer area.</w:t>
      </w:r>
    </w:p>
    <w:p w:rsidR="00B4734A" w:rsidRDefault="00B4734A" w:rsidP="00B4734A">
      <w:pPr>
        <w:pStyle w:val="ListParagraph"/>
        <w:rPr>
          <w:rFonts w:ascii="Arial" w:hAnsi="Arial" w:cs="Arial"/>
          <w:color w:val="505050"/>
          <w:shd w:val="clear" w:color="auto" w:fill="FFFFFF"/>
        </w:rPr>
      </w:pPr>
    </w:p>
    <w:p w:rsidR="00B4734A" w:rsidRDefault="00B4734A" w:rsidP="00B4734A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104AB9" wp14:editId="672454E3">
            <wp:extent cx="33528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4734A" w:rsidRDefault="00B4734A" w:rsidP="00B4734A">
      <w:pPr>
        <w:pStyle w:val="ListParagraph"/>
        <w:rPr>
          <w:lang w:val="en-US"/>
        </w:rPr>
      </w:pPr>
    </w:p>
    <w:p w:rsidR="00B4734A" w:rsidRDefault="00B4734A" w:rsidP="00B4734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48D5CC" wp14:editId="3D46A397">
            <wp:extent cx="29718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4A" w:rsidRDefault="00B4734A" w:rsidP="00B4734A">
      <w:pPr>
        <w:pStyle w:val="ListParagraph"/>
        <w:rPr>
          <w:lang w:val="en-US"/>
        </w:rPr>
      </w:pPr>
    </w:p>
    <w:p w:rsidR="00B4734A" w:rsidRPr="00B4734A" w:rsidRDefault="00B4734A" w:rsidP="00B4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subscription that contains a storage account named storage1.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plan to create a blob container named container1.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use customer-managed key encryption for container1.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Which key should you use?</w:t>
      </w:r>
    </w:p>
    <w:p w:rsidR="00B4734A" w:rsidRDefault="00B4734A" w:rsidP="00B4734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2F93EC" wp14:editId="773E6AB2">
            <wp:extent cx="49244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B" w:rsidRDefault="007156BB" w:rsidP="007156B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F721AC" wp14:editId="18D3C50A">
            <wp:extent cx="5731510" cy="275124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B" w:rsidRDefault="007156BB" w:rsidP="007156BB">
      <w:pPr>
        <w:rPr>
          <w:lang w:val="en-US"/>
        </w:rPr>
      </w:pPr>
      <w:r>
        <w:rPr>
          <w:lang w:val="en-US"/>
        </w:rPr>
        <w:t xml:space="preserve">Answer: </w:t>
      </w:r>
    </w:p>
    <w:p w:rsidR="007156BB" w:rsidRDefault="007156BB" w:rsidP="007156BB">
      <w:pPr>
        <w:rPr>
          <w:lang w:val="en-US"/>
        </w:rPr>
      </w:pPr>
    </w:p>
    <w:p w:rsidR="007156BB" w:rsidRDefault="007156BB" w:rsidP="007156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B00A51" wp14:editId="6D889A64">
            <wp:extent cx="5731510" cy="2315261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B" w:rsidRPr="007156BB" w:rsidRDefault="007156BB" w:rsidP="00715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subscription. The subscription contains a storage account named storage1 that has the lifecycle management rules shown in the following table.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noProof/>
          <w:lang w:eastAsia="en-IN"/>
        </w:rPr>
        <w:drawing>
          <wp:inline distT="0" distB="0" distL="0" distR="0">
            <wp:extent cx="5963285" cy="1192530"/>
            <wp:effectExtent l="0" t="0" r="0" b="7620"/>
            <wp:docPr id="11" name="Picture 11" descr="https://img.examtopics.com/az-104/image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examtopics.com/az-104/image6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 xml:space="preserve">On June 1, you store a blob named File1 in the 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Hot</w:t>
      </w:r>
      <w:proofErr w:type="gramEnd"/>
      <w:r>
        <w:rPr>
          <w:rFonts w:ascii="Arial" w:hAnsi="Arial" w:cs="Arial"/>
          <w:color w:val="505050"/>
          <w:shd w:val="clear" w:color="auto" w:fill="FFFFFF"/>
        </w:rPr>
        <w:t xml:space="preserve"> access tier of storage1.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What is the state of File1 on June 7?</w:t>
      </w:r>
    </w:p>
    <w:p w:rsidR="007156BB" w:rsidRDefault="007156BB" w:rsidP="007156BB">
      <w:pPr>
        <w:rPr>
          <w:lang w:val="en-US"/>
        </w:rPr>
      </w:pPr>
      <w:proofErr w:type="gramStart"/>
      <w:r>
        <w:rPr>
          <w:lang w:val="en-US"/>
        </w:rPr>
        <w:lastRenderedPageBreak/>
        <w:t>Answer :</w:t>
      </w:r>
      <w:proofErr w:type="gramEnd"/>
      <w:r>
        <w:rPr>
          <w:lang w:val="en-US"/>
        </w:rPr>
        <w:t xml:space="preserve"> </w:t>
      </w:r>
    </w:p>
    <w:p w:rsidR="007156BB" w:rsidRDefault="007156BB" w:rsidP="007156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6B4F8B" wp14:editId="7EC4B6B6">
            <wp:extent cx="2771775" cy="140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B" w:rsidRPr="009F2EC2" w:rsidRDefault="009F2EC2" w:rsidP="00715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subscription that contains the storage accounts shown in the following table.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noProof/>
          <w:lang w:eastAsia="en-IN"/>
        </w:rPr>
        <w:drawing>
          <wp:inline distT="0" distB="0" distL="0" distR="0">
            <wp:extent cx="6217920" cy="1002030"/>
            <wp:effectExtent l="0" t="0" r="0" b="7620"/>
            <wp:docPr id="14" name="Picture 14" descr="https://img.examtopics.com/az-104/image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examtopics.com/az-104/image6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identify which storage accounts support lifecycle management, and which storage accounts support moving data to the Archive access tier.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Which storage accounts should you use? To answer, select the appropriate options in the answer area.</w:t>
      </w:r>
    </w:p>
    <w:p w:rsidR="009F2EC2" w:rsidRDefault="009F2EC2" w:rsidP="009F2EC2">
      <w:pPr>
        <w:rPr>
          <w:lang w:val="en-US"/>
        </w:rPr>
      </w:pP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</w:t>
      </w:r>
    </w:p>
    <w:p w:rsidR="009F2EC2" w:rsidRDefault="009F2EC2" w:rsidP="009F2EC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44EF77" wp14:editId="528D7E02">
            <wp:extent cx="516255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C2" w:rsidRPr="00CA085D" w:rsidRDefault="00CA085D" w:rsidP="009F2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lastRenderedPageBreak/>
        <w:t>You plan to create an Azure Storage account named storage1 that will contain a file share named share1.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ensure that share1 can support SMB Multichannel. The solution must minimize costs.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How should you configure storage?</w:t>
      </w:r>
    </w:p>
    <w:p w:rsidR="00CA085D" w:rsidRDefault="00CA085D" w:rsidP="00CA085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D2B9EE" wp14:editId="53987BD7">
            <wp:extent cx="50673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5D" w:rsidRPr="00424298" w:rsidRDefault="00424298" w:rsidP="00CA0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subscription that contains a storage account named storage1.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plan to use conditions when assigning role-based access control (RBAC) roles to storage1.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Which storage1 services support conditions when assigning roles?</w:t>
      </w:r>
    </w:p>
    <w:p w:rsidR="00424298" w:rsidRDefault="00424298" w:rsidP="00424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3F2A07" wp14:editId="0D0AE511">
            <wp:extent cx="3381375" cy="2076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98" w:rsidRPr="009E2A5E" w:rsidRDefault="009E2A5E" w:rsidP="00424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Storage account that contains 5,000 blobs accessed by multiple users.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ensure that the users can view only specific blobs based on blob index tags.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What should you include in the solution?</w:t>
      </w:r>
    </w:p>
    <w:p w:rsidR="009E2A5E" w:rsidRDefault="009E2A5E" w:rsidP="009E2A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CD475C" wp14:editId="423766C5">
            <wp:extent cx="31242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5E" w:rsidRPr="009E2A5E" w:rsidRDefault="009E2A5E" w:rsidP="009E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lastRenderedPageBreak/>
        <w:t>You have an Azure Storage account named storage1.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For storage1, you create an encryption scope named Scope1.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Which storage types can you encrypt by using Scope?</w:t>
      </w:r>
    </w:p>
    <w:p w:rsidR="009E2A5E" w:rsidRDefault="009047E8" w:rsidP="009E2A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FAD3B0" wp14:editId="1E29F464">
            <wp:extent cx="3105150" cy="204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E8" w:rsidRPr="009047E8" w:rsidRDefault="009047E8" w:rsidP="009047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subscription that contains a virtual machine named VM1.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To VM1, you plan to add a 1-TB data disk that meets the following requirements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 xml:space="preserve">• Provides data resiliency in the event of a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datacenter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outage.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• Provides the lowest latency and the highest performance.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• Ensures that no data loss occurs if a host fails.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recommend which type of storage and host caching to configure for the new data disk.</w:t>
      </w:r>
    </w:p>
    <w:p w:rsidR="009047E8" w:rsidRDefault="009047E8" w:rsidP="009047E8">
      <w:pPr>
        <w:pStyle w:val="ListParagraph"/>
        <w:rPr>
          <w:rFonts w:ascii="Arial" w:hAnsi="Arial" w:cs="Arial"/>
          <w:color w:val="505050"/>
          <w:shd w:val="clear" w:color="auto" w:fill="FFFFFF"/>
        </w:rPr>
      </w:pPr>
    </w:p>
    <w:p w:rsidR="009047E8" w:rsidRDefault="009047E8" w:rsidP="009047E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F4DC7F" wp14:editId="1DE2E3A3">
            <wp:extent cx="52578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E8" w:rsidRDefault="009047E8" w:rsidP="009047E8">
      <w:pPr>
        <w:pStyle w:val="ListParagraph"/>
        <w:rPr>
          <w:lang w:val="en-US"/>
        </w:rPr>
      </w:pPr>
    </w:p>
    <w:p w:rsidR="009047E8" w:rsidRPr="00401E92" w:rsidRDefault="00401E92" w:rsidP="009047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virtual machine named VM1 and an Azure key vault named Vault1.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On VM1, you plan to configure Azure Disk Encryption to use a key encryption key (KEK).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prepare Vault1 for Azure Disk Encryption.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Which two actions should you perform on Vault1? Each correct answer presents part of the solution.</w:t>
      </w:r>
    </w:p>
    <w:p w:rsidR="00401E92" w:rsidRDefault="00401E92" w:rsidP="00401E92">
      <w:pPr>
        <w:pStyle w:val="ListParagraph"/>
        <w:rPr>
          <w:rFonts w:ascii="Arial" w:hAnsi="Arial" w:cs="Arial"/>
          <w:color w:val="505050"/>
          <w:shd w:val="clear" w:color="auto" w:fill="FFFFFF"/>
        </w:rPr>
      </w:pPr>
    </w:p>
    <w:p w:rsidR="00401E92" w:rsidRDefault="00401E92" w:rsidP="00401E92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4ADFC9A" wp14:editId="52B6270A">
            <wp:extent cx="4600575" cy="1724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92" w:rsidRDefault="00401E92" w:rsidP="00401E92">
      <w:pPr>
        <w:pStyle w:val="ListParagraph"/>
        <w:rPr>
          <w:lang w:val="en-US"/>
        </w:rPr>
      </w:pPr>
    </w:p>
    <w:p w:rsidR="00401E92" w:rsidRPr="00401E92" w:rsidRDefault="00401E92" w:rsidP="00401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505050"/>
          <w:shd w:val="clear" w:color="auto" w:fill="FFFFFF"/>
        </w:rPr>
        <w:t>You have an Azure subscription that contains a virtual machine named VM1 and an Azure key vault named KV1.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You need to configure encryption for VM1. The solution must meet the following requirements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• Store and use the encryption key in KV1.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• Maintain encryption if VM1 is downloaded from Azure.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• Encrypt both the operating system disk and the data disks.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Which encryption method should you use?</w:t>
      </w:r>
    </w:p>
    <w:p w:rsidR="00401E92" w:rsidRDefault="00401E92" w:rsidP="00401E92">
      <w:pPr>
        <w:pStyle w:val="ListParagraph"/>
        <w:rPr>
          <w:rFonts w:ascii="Arial" w:hAnsi="Arial" w:cs="Arial"/>
          <w:color w:val="505050"/>
          <w:shd w:val="clear" w:color="auto" w:fill="FFFFFF"/>
        </w:rPr>
      </w:pPr>
    </w:p>
    <w:p w:rsidR="00401E92" w:rsidRDefault="00401E92" w:rsidP="00401E9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535D58" wp14:editId="62CF23F9">
            <wp:extent cx="2505075" cy="1304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92" w:rsidRPr="009047E8" w:rsidRDefault="00401E92" w:rsidP="00401E92">
      <w:pPr>
        <w:pStyle w:val="ListParagraph"/>
        <w:rPr>
          <w:lang w:val="en-US"/>
        </w:rPr>
      </w:pPr>
      <w:bookmarkStart w:id="0" w:name="_GoBack"/>
      <w:bookmarkEnd w:id="0"/>
    </w:p>
    <w:sectPr w:rsidR="00401E92" w:rsidRPr="0090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196"/>
    <w:multiLevelType w:val="hybridMultilevel"/>
    <w:tmpl w:val="25D26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4A"/>
    <w:rsid w:val="00401E92"/>
    <w:rsid w:val="00424298"/>
    <w:rsid w:val="007156BB"/>
    <w:rsid w:val="009047E8"/>
    <w:rsid w:val="009E2A5E"/>
    <w:rsid w:val="009F2EC2"/>
    <w:rsid w:val="00B4734A"/>
    <w:rsid w:val="00CA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compro</dc:creator>
  <cp:lastModifiedBy>compro</cp:lastModifiedBy>
  <cp:revision>1</cp:revision>
  <dcterms:created xsi:type="dcterms:W3CDTF">2024-03-17T15:17:00Z</dcterms:created>
  <dcterms:modified xsi:type="dcterms:W3CDTF">2024-03-17T17:31:00Z</dcterms:modified>
</cp:coreProperties>
</file>