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runApp(MyApp());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primarySwatch: Colors.deepOrange,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home: HomePage(),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HomePage extends StatefulWidget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HomePageState createState() =&gt; HomePageState();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HomePageState extends State&lt;HomePage&gt;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final name = TextEditingController();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final roll = TextEditingController();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title: const Text('Event'),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backgroundColor: Colors.blue,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body: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Center(child:Column(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children: &lt;Widget&gt;[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const SizedBox(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height: 10,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const Text("Name:"),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TextField(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controller: name,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style: const TextStyle(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height: 0.5,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decoration: InputDecoration(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border: OutlineInputBorder(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borderRadius: BorderRadius.circular(15.0),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const Text("Roll number:"),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TextField(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controller: roll, // Fixed controller for roll number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style: const TextStyle(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height: 0.5,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decoration: InputDecoration(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border: OutlineInputBorder(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borderRadius: BorderRadius.circular(15.0),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ElevatedButton(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onPressed: 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Navigator.push(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context,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MaterialPageRoute(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builder: (context) =&gt; Second(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names: name.text,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rollno: roll.text,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child: const Text("Submit"),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), 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Second extends StatelessWidget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final String names;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final String rollno;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const Second({Key? key, required this.names, required this.rollno})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: super(key: key);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title: const Text('Second Page'),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backgroundColor: Colors.blue,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body: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Center(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child:Column(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children: &lt;Widget&gt;[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Text(names,style:const TextStyle(fontSize:40,fontWeight:FontWeight.bold,color:Colors.redAccent)),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Text(rollno),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),),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