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6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Train Data with My SQL Connection</w:t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rPr>
          <w:rFonts w:ascii="Times New Roman" w:cs="Times New Roman" w:eastAsia="Times New Roman" w:hAnsi="Times New Roman"/>
          <w:sz w:val="40"/>
          <w:szCs w:val="40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483d8b"/>
            <w:sz w:val="23"/>
            <w:szCs w:val="23"/>
            <w:highlight w:val="white"/>
            <w:u w:val="single"/>
            <w:rtl w:val="0"/>
          </w:rPr>
          <w:t xml:space="preserve">https://drive.google.com/file/d/1qSduNQVQr5RwjI8WSZsjY52GLYn1CzA/view?usp=sharing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890828" cy="1518852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28" cy="1518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Bhardwaj</w:t>
        <w:tab/>
        <w:tab/>
        <w:tab/>
        <w:tab/>
        <w:tab/>
        <w:tab/>
        <w:tab/>
        <w:t xml:space="preserve">Thirza Behal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G-13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2210990912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4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DISCREPTION ABOUT THE CASE-STUDY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dataset of train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top 5 rows of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last 5 rows of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 of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information about our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statistic about the dataset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filtering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null value in the dataset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the column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missing values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 data encoding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Univariate analysis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survived and plot graph( for died)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class were in 1st class, 2nd class, 3rd class plot graph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male and female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Bivariant analysis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passenger class has better chance of survival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Library: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Methods: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</w:t>
        <w:tab/>
        <w:t xml:space="preserve">Read dataset: use read_csv()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</w:t>
        <w:tab/>
        <w:t xml:space="preserve">Top 5 rows: head()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</w:t>
        <w:tab/>
        <w:t xml:space="preserve">Shape of dataset: use shape()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</w:t>
        <w:tab/>
        <w:t xml:space="preserve">Getting information about the dataset: use .info()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</w:t>
        <w:tab/>
        <w:t xml:space="preserve">Overall statistic of the dataset: use .describe()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</w:t>
        <w:tab/>
        <w:t xml:space="preserve">Data filtering: use .unique()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</w:t>
        <w:tab/>
        <w:t xml:space="preserve">Check null value in dataset: use .isnull()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</w:t>
        <w:tab/>
        <w:t xml:space="preserve">Drop a column, Handle missing values: use .dropna()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</w:t>
        <w:tab/>
        <w:t xml:space="preserve">Categorical data encoding: use .pd.get_dummies()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</w:t>
        <w:tab/>
        <w:t xml:space="preserve">Univariate analysis: use sns.boxplot()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11.</w:t>
        <w:tab/>
        <w:t xml:space="preserve">Only find out survived people: use value_counts()[1:]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</w:t>
        <w:tab/>
        <w:t xml:space="preserve">To figure out that how many passenger in differ class: use sns.countplot()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13.</w:t>
        <w:tab/>
        <w:t xml:space="preserve">Bivariant analysis: use sns.heatmap()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14.</w:t>
        <w:tab/>
        <w:t xml:space="preserve">To find better one: use libarary plt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Plt.figure(figsize=())  - for size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Plt.xlabel()  - for giving label to x-axis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Plt.ylabel()  - for giving label to y-axis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Plt.title()   - give title to graph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Plt.bar() – to make graph</w:t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182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82CD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qSduNQVQr5Rw-jI8WSZsjY52GLYn1CzA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FN57xfthWKhU9Ry4WOPydf93Q==">CgMxLjA4AHIhMWp3cDJuTEFmTy0zQm1WQTN3ak8zclVHWDdXWW5wc2pw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2024-02-12T10:39:00Z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