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E9B4" w14:textId="0BA7D328" w:rsidR="008F1A8F" w:rsidRDefault="008F1A8F">
      <w:r>
        <w:t>Student Number: 122415616</w:t>
      </w:r>
    </w:p>
    <w:p w14:paraId="448F02F9" w14:textId="77777777" w:rsidR="008F1A8F" w:rsidRDefault="008F1A8F"/>
    <w:p w14:paraId="1EEEE43E" w14:textId="5A6089B0" w:rsidR="00D1098E" w:rsidRDefault="008F1A8F">
      <w:r>
        <w:t>For this report, I tested many different densities and numbers of vertices. I initially began with testing 4 different densities:</w:t>
      </w:r>
    </w:p>
    <w:p w14:paraId="6DE8FEE9" w14:textId="184E1A90" w:rsidR="008F1A8F" w:rsidRDefault="008F1A8F" w:rsidP="008F1A8F">
      <w:pPr>
        <w:pStyle w:val="ListParagraph"/>
        <w:numPr>
          <w:ilvl w:val="0"/>
          <w:numId w:val="1"/>
        </w:numPr>
      </w:pPr>
      <w:r>
        <w:t>0.05</w:t>
      </w:r>
    </w:p>
    <w:p w14:paraId="47B7DC4D" w14:textId="12D2066D" w:rsidR="008F1A8F" w:rsidRDefault="008F1A8F" w:rsidP="008F1A8F">
      <w:pPr>
        <w:pStyle w:val="ListParagraph"/>
        <w:numPr>
          <w:ilvl w:val="0"/>
          <w:numId w:val="1"/>
        </w:numPr>
      </w:pPr>
      <w:r>
        <w:t>0.5</w:t>
      </w:r>
    </w:p>
    <w:p w14:paraId="149CB630" w14:textId="08BCFF77" w:rsidR="008F1A8F" w:rsidRDefault="008F1A8F" w:rsidP="008F1A8F">
      <w:pPr>
        <w:pStyle w:val="ListParagraph"/>
        <w:numPr>
          <w:ilvl w:val="0"/>
          <w:numId w:val="1"/>
        </w:numPr>
      </w:pPr>
      <w:r>
        <w:t>0.75</w:t>
      </w:r>
    </w:p>
    <w:p w14:paraId="230DF0D1" w14:textId="68DC4150" w:rsidR="008F1A8F" w:rsidRDefault="008F1A8F" w:rsidP="008F1A8F">
      <w:pPr>
        <w:pStyle w:val="ListParagraph"/>
        <w:numPr>
          <w:ilvl w:val="0"/>
          <w:numId w:val="1"/>
        </w:numPr>
      </w:pPr>
      <w:r>
        <w:t>1</w:t>
      </w:r>
    </w:p>
    <w:p w14:paraId="16BC4A5D" w14:textId="7BD2EA2D" w:rsidR="008F1A8F" w:rsidRDefault="008F1A8F" w:rsidP="008F1A8F">
      <w:r>
        <w:t>With a density of one meaning that every edge in the graph is connected to every other edge in the graph.</w:t>
      </w:r>
    </w:p>
    <w:p w14:paraId="65D7C7CB" w14:textId="6E4FEAE0" w:rsidR="008F1A8F" w:rsidRDefault="008F1A8F" w:rsidP="008F1A8F">
      <w:r>
        <w:t>I also ran many different numbers of vertices:</w:t>
      </w:r>
    </w:p>
    <w:p w14:paraId="16878CED" w14:textId="0C77156A" w:rsidR="008F1A8F" w:rsidRDefault="008F1A8F" w:rsidP="008F1A8F">
      <w:pPr>
        <w:pStyle w:val="ListParagraph"/>
        <w:numPr>
          <w:ilvl w:val="0"/>
          <w:numId w:val="1"/>
        </w:numPr>
      </w:pPr>
      <w:r>
        <w:t>5</w:t>
      </w:r>
    </w:p>
    <w:p w14:paraId="11C47272" w14:textId="0DD1EB83" w:rsidR="008F1A8F" w:rsidRDefault="008F1A8F" w:rsidP="008F1A8F">
      <w:pPr>
        <w:pStyle w:val="ListParagraph"/>
        <w:numPr>
          <w:ilvl w:val="0"/>
          <w:numId w:val="1"/>
        </w:numPr>
      </w:pPr>
      <w:r>
        <w:t>10</w:t>
      </w:r>
    </w:p>
    <w:p w14:paraId="6A864FD0" w14:textId="43033209" w:rsidR="008F1A8F" w:rsidRDefault="008F1A8F" w:rsidP="008F1A8F">
      <w:pPr>
        <w:pStyle w:val="ListParagraph"/>
        <w:numPr>
          <w:ilvl w:val="0"/>
          <w:numId w:val="1"/>
        </w:numPr>
      </w:pPr>
      <w:r>
        <w:t>20</w:t>
      </w:r>
    </w:p>
    <w:p w14:paraId="4F9CEAD9" w14:textId="270CFDD9" w:rsidR="008F1A8F" w:rsidRDefault="008F1A8F" w:rsidP="008F1A8F">
      <w:pPr>
        <w:pStyle w:val="ListParagraph"/>
        <w:numPr>
          <w:ilvl w:val="0"/>
          <w:numId w:val="1"/>
        </w:numPr>
      </w:pPr>
      <w:r>
        <w:t>50</w:t>
      </w:r>
    </w:p>
    <w:p w14:paraId="37EDB60A" w14:textId="3C0D323F" w:rsidR="008F1A8F" w:rsidRDefault="008F1A8F" w:rsidP="008F1A8F">
      <w:pPr>
        <w:pStyle w:val="ListParagraph"/>
        <w:numPr>
          <w:ilvl w:val="0"/>
          <w:numId w:val="1"/>
        </w:numPr>
      </w:pPr>
      <w:r>
        <w:t>100</w:t>
      </w:r>
    </w:p>
    <w:p w14:paraId="5F0595FD" w14:textId="1360F67F" w:rsidR="008F1A8F" w:rsidRDefault="008F1A8F" w:rsidP="008F1A8F">
      <w:pPr>
        <w:pStyle w:val="ListParagraph"/>
        <w:numPr>
          <w:ilvl w:val="0"/>
          <w:numId w:val="1"/>
        </w:numPr>
      </w:pPr>
      <w:r>
        <w:t>200</w:t>
      </w:r>
    </w:p>
    <w:p w14:paraId="040C781D" w14:textId="3030E192" w:rsidR="008F1A8F" w:rsidRDefault="008F1A8F" w:rsidP="008F1A8F">
      <w:pPr>
        <w:pStyle w:val="ListParagraph"/>
        <w:numPr>
          <w:ilvl w:val="0"/>
          <w:numId w:val="1"/>
        </w:numPr>
      </w:pPr>
      <w:r>
        <w:t>500</w:t>
      </w:r>
    </w:p>
    <w:p w14:paraId="6A9ADC43" w14:textId="456EA369" w:rsidR="008F1A8F" w:rsidRDefault="008F1A8F" w:rsidP="008F1A8F">
      <w:pPr>
        <w:pStyle w:val="ListParagraph"/>
        <w:numPr>
          <w:ilvl w:val="0"/>
          <w:numId w:val="1"/>
        </w:numPr>
      </w:pPr>
      <w:r>
        <w:t>1000</w:t>
      </w:r>
    </w:p>
    <w:p w14:paraId="03660006" w14:textId="5AA16CCD" w:rsidR="008F1A8F" w:rsidRDefault="008F1A8F" w:rsidP="008F1A8F">
      <w:pPr>
        <w:pStyle w:val="ListParagraph"/>
        <w:numPr>
          <w:ilvl w:val="0"/>
          <w:numId w:val="1"/>
        </w:numPr>
      </w:pPr>
      <w:r>
        <w:t>2500</w:t>
      </w:r>
    </w:p>
    <w:p w14:paraId="5F6552F1" w14:textId="491FA440" w:rsidR="008F1A8F" w:rsidRDefault="008F1A8F" w:rsidP="008F1A8F">
      <w:pPr>
        <w:pStyle w:val="ListParagraph"/>
        <w:numPr>
          <w:ilvl w:val="0"/>
          <w:numId w:val="1"/>
        </w:numPr>
      </w:pPr>
      <w:r>
        <w:t>5000</w:t>
      </w:r>
    </w:p>
    <w:p w14:paraId="68481C44" w14:textId="09628C6C" w:rsidR="008F1A8F" w:rsidRDefault="008F1A8F" w:rsidP="008F1A8F">
      <w:r>
        <w:t xml:space="preserve">The reason for running with so many different parameters is to get an idea of how both the </w:t>
      </w:r>
      <w:r>
        <w:rPr>
          <w:b/>
          <w:bCs/>
        </w:rPr>
        <w:t xml:space="preserve">Heap APQ </w:t>
      </w:r>
      <w:r>
        <w:t xml:space="preserve">and </w:t>
      </w:r>
      <w:r>
        <w:rPr>
          <w:b/>
          <w:bCs/>
        </w:rPr>
        <w:t>Unsorted APQ</w:t>
      </w:r>
      <w:r>
        <w:t xml:space="preserve"> perform in Prim’s algorithm. I predict that there will be little difference between the smaller graphs. All these results are measured in seconds.</w:t>
      </w:r>
    </w:p>
    <w:p w14:paraId="1AE24B14" w14:textId="01DEDB51" w:rsidR="008F1A8F" w:rsidRPr="008F1A8F" w:rsidRDefault="008F1A8F" w:rsidP="008F1A8F">
      <w:pPr>
        <w:rPr>
          <w:b/>
          <w:bCs/>
        </w:rPr>
      </w:pPr>
      <w:r>
        <w:rPr>
          <w:b/>
          <w:bCs/>
        </w:rPr>
        <w:t>Prim’s Algorithm using the Heap APQ.</w:t>
      </w:r>
    </w:p>
    <w:tbl>
      <w:tblPr>
        <w:tblStyle w:val="TableGrid"/>
        <w:tblW w:w="0" w:type="auto"/>
        <w:tblLook w:val="04A0" w:firstRow="1" w:lastRow="0" w:firstColumn="1" w:lastColumn="0" w:noHBand="0" w:noVBand="1"/>
      </w:tblPr>
      <w:tblGrid>
        <w:gridCol w:w="745"/>
        <w:gridCol w:w="745"/>
        <w:gridCol w:w="745"/>
        <w:gridCol w:w="744"/>
        <w:gridCol w:w="744"/>
        <w:gridCol w:w="829"/>
        <w:gridCol w:w="744"/>
        <w:gridCol w:w="744"/>
        <w:gridCol w:w="744"/>
        <w:gridCol w:w="744"/>
        <w:gridCol w:w="744"/>
        <w:gridCol w:w="744"/>
      </w:tblGrid>
      <w:tr w:rsidR="008F1A8F" w:rsidRPr="008F1A8F" w14:paraId="28752471" w14:textId="77777777" w:rsidTr="008F1A8F">
        <w:trPr>
          <w:trHeight w:val="288"/>
        </w:trPr>
        <w:tc>
          <w:tcPr>
            <w:tcW w:w="960" w:type="dxa"/>
            <w:noWrap/>
            <w:hideMark/>
          </w:tcPr>
          <w:p w14:paraId="542DC768" w14:textId="77777777" w:rsidR="008F1A8F" w:rsidRPr="008F1A8F" w:rsidRDefault="008F1A8F"/>
        </w:tc>
        <w:tc>
          <w:tcPr>
            <w:tcW w:w="960" w:type="dxa"/>
            <w:noWrap/>
            <w:hideMark/>
          </w:tcPr>
          <w:p w14:paraId="7B47BF30" w14:textId="77777777" w:rsidR="008F1A8F" w:rsidRPr="008F1A8F" w:rsidRDefault="008F1A8F" w:rsidP="008F1A8F">
            <w:r w:rsidRPr="008F1A8F">
              <w:t>5</w:t>
            </w:r>
          </w:p>
        </w:tc>
        <w:tc>
          <w:tcPr>
            <w:tcW w:w="960" w:type="dxa"/>
            <w:noWrap/>
            <w:hideMark/>
          </w:tcPr>
          <w:p w14:paraId="0A7E8F8C" w14:textId="77777777" w:rsidR="008F1A8F" w:rsidRPr="008F1A8F" w:rsidRDefault="008F1A8F" w:rsidP="008F1A8F">
            <w:r w:rsidRPr="008F1A8F">
              <w:t>10</w:t>
            </w:r>
          </w:p>
        </w:tc>
        <w:tc>
          <w:tcPr>
            <w:tcW w:w="960" w:type="dxa"/>
            <w:noWrap/>
            <w:hideMark/>
          </w:tcPr>
          <w:p w14:paraId="3455B21F" w14:textId="77777777" w:rsidR="008F1A8F" w:rsidRPr="008F1A8F" w:rsidRDefault="008F1A8F" w:rsidP="008F1A8F">
            <w:r w:rsidRPr="008F1A8F">
              <w:t>15</w:t>
            </w:r>
          </w:p>
        </w:tc>
        <w:tc>
          <w:tcPr>
            <w:tcW w:w="960" w:type="dxa"/>
            <w:noWrap/>
            <w:hideMark/>
          </w:tcPr>
          <w:p w14:paraId="569F14F2" w14:textId="77777777" w:rsidR="008F1A8F" w:rsidRPr="008F1A8F" w:rsidRDefault="008F1A8F" w:rsidP="008F1A8F">
            <w:r w:rsidRPr="008F1A8F">
              <w:t>20</w:t>
            </w:r>
          </w:p>
        </w:tc>
        <w:tc>
          <w:tcPr>
            <w:tcW w:w="1080" w:type="dxa"/>
            <w:noWrap/>
            <w:hideMark/>
          </w:tcPr>
          <w:p w14:paraId="2FF35EE8" w14:textId="77777777" w:rsidR="008F1A8F" w:rsidRPr="008F1A8F" w:rsidRDefault="008F1A8F" w:rsidP="008F1A8F">
            <w:r w:rsidRPr="008F1A8F">
              <w:t>50</w:t>
            </w:r>
          </w:p>
        </w:tc>
        <w:tc>
          <w:tcPr>
            <w:tcW w:w="960" w:type="dxa"/>
            <w:noWrap/>
            <w:hideMark/>
          </w:tcPr>
          <w:p w14:paraId="268CBFB4" w14:textId="77777777" w:rsidR="008F1A8F" w:rsidRPr="008F1A8F" w:rsidRDefault="008F1A8F" w:rsidP="008F1A8F">
            <w:r w:rsidRPr="008F1A8F">
              <w:t>100</w:t>
            </w:r>
          </w:p>
        </w:tc>
        <w:tc>
          <w:tcPr>
            <w:tcW w:w="960" w:type="dxa"/>
            <w:noWrap/>
            <w:hideMark/>
          </w:tcPr>
          <w:p w14:paraId="00A31291" w14:textId="77777777" w:rsidR="008F1A8F" w:rsidRPr="008F1A8F" w:rsidRDefault="008F1A8F" w:rsidP="008F1A8F">
            <w:r w:rsidRPr="008F1A8F">
              <w:t>200</w:t>
            </w:r>
          </w:p>
        </w:tc>
        <w:tc>
          <w:tcPr>
            <w:tcW w:w="960" w:type="dxa"/>
            <w:noWrap/>
            <w:hideMark/>
          </w:tcPr>
          <w:p w14:paraId="0B0C04AB" w14:textId="77777777" w:rsidR="008F1A8F" w:rsidRPr="008F1A8F" w:rsidRDefault="008F1A8F" w:rsidP="008F1A8F">
            <w:r w:rsidRPr="008F1A8F">
              <w:t>500</w:t>
            </w:r>
          </w:p>
        </w:tc>
        <w:tc>
          <w:tcPr>
            <w:tcW w:w="960" w:type="dxa"/>
            <w:noWrap/>
            <w:hideMark/>
          </w:tcPr>
          <w:p w14:paraId="671BCC3E" w14:textId="77777777" w:rsidR="008F1A8F" w:rsidRPr="008F1A8F" w:rsidRDefault="008F1A8F" w:rsidP="008F1A8F">
            <w:r w:rsidRPr="008F1A8F">
              <w:t>1000</w:t>
            </w:r>
          </w:p>
        </w:tc>
        <w:tc>
          <w:tcPr>
            <w:tcW w:w="960" w:type="dxa"/>
            <w:noWrap/>
            <w:hideMark/>
          </w:tcPr>
          <w:p w14:paraId="30774DBD" w14:textId="77777777" w:rsidR="008F1A8F" w:rsidRPr="008F1A8F" w:rsidRDefault="008F1A8F" w:rsidP="008F1A8F">
            <w:r w:rsidRPr="008F1A8F">
              <w:t>2500</w:t>
            </w:r>
          </w:p>
        </w:tc>
        <w:tc>
          <w:tcPr>
            <w:tcW w:w="960" w:type="dxa"/>
            <w:noWrap/>
            <w:hideMark/>
          </w:tcPr>
          <w:p w14:paraId="6BEE1A55" w14:textId="77777777" w:rsidR="008F1A8F" w:rsidRPr="008F1A8F" w:rsidRDefault="008F1A8F" w:rsidP="008F1A8F">
            <w:r w:rsidRPr="008F1A8F">
              <w:t>5000</w:t>
            </w:r>
          </w:p>
        </w:tc>
      </w:tr>
      <w:tr w:rsidR="008F1A8F" w:rsidRPr="008F1A8F" w14:paraId="0A9694DE" w14:textId="77777777" w:rsidTr="008F1A8F">
        <w:trPr>
          <w:trHeight w:val="288"/>
        </w:trPr>
        <w:tc>
          <w:tcPr>
            <w:tcW w:w="960" w:type="dxa"/>
            <w:noWrap/>
            <w:hideMark/>
          </w:tcPr>
          <w:p w14:paraId="3103DCBE" w14:textId="77777777" w:rsidR="008F1A8F" w:rsidRPr="008F1A8F" w:rsidRDefault="008F1A8F" w:rsidP="008F1A8F">
            <w:r w:rsidRPr="008F1A8F">
              <w:t>0.05</w:t>
            </w:r>
          </w:p>
        </w:tc>
        <w:tc>
          <w:tcPr>
            <w:tcW w:w="960" w:type="dxa"/>
            <w:noWrap/>
            <w:hideMark/>
          </w:tcPr>
          <w:p w14:paraId="7C3828C1" w14:textId="77777777" w:rsidR="008F1A8F" w:rsidRPr="00FE718A" w:rsidRDefault="008F1A8F" w:rsidP="008F1A8F">
            <w:pPr>
              <w:rPr>
                <w:sz w:val="18"/>
                <w:szCs w:val="18"/>
              </w:rPr>
            </w:pPr>
            <w:r w:rsidRPr="00FE718A">
              <w:rPr>
                <w:sz w:val="18"/>
                <w:szCs w:val="18"/>
              </w:rPr>
              <w:t>8.15E-05</w:t>
            </w:r>
          </w:p>
        </w:tc>
        <w:tc>
          <w:tcPr>
            <w:tcW w:w="960" w:type="dxa"/>
            <w:noWrap/>
            <w:hideMark/>
          </w:tcPr>
          <w:p w14:paraId="11807C1C" w14:textId="77777777" w:rsidR="008F1A8F" w:rsidRPr="00FE718A" w:rsidRDefault="008F1A8F" w:rsidP="008F1A8F">
            <w:pPr>
              <w:rPr>
                <w:sz w:val="18"/>
                <w:szCs w:val="18"/>
              </w:rPr>
            </w:pPr>
            <w:r w:rsidRPr="00FE718A">
              <w:rPr>
                <w:sz w:val="18"/>
                <w:szCs w:val="18"/>
              </w:rPr>
              <w:t>1.37E-04</w:t>
            </w:r>
          </w:p>
        </w:tc>
        <w:tc>
          <w:tcPr>
            <w:tcW w:w="960" w:type="dxa"/>
            <w:noWrap/>
            <w:hideMark/>
          </w:tcPr>
          <w:p w14:paraId="09260BBA" w14:textId="77777777" w:rsidR="008F1A8F" w:rsidRPr="00FE718A" w:rsidRDefault="008F1A8F" w:rsidP="008F1A8F">
            <w:pPr>
              <w:rPr>
                <w:sz w:val="18"/>
                <w:szCs w:val="18"/>
              </w:rPr>
            </w:pPr>
            <w:r w:rsidRPr="00FE718A">
              <w:rPr>
                <w:sz w:val="18"/>
                <w:szCs w:val="18"/>
              </w:rPr>
              <w:t>0.000233</w:t>
            </w:r>
          </w:p>
        </w:tc>
        <w:tc>
          <w:tcPr>
            <w:tcW w:w="960" w:type="dxa"/>
            <w:noWrap/>
            <w:hideMark/>
          </w:tcPr>
          <w:p w14:paraId="139C91F9" w14:textId="77777777" w:rsidR="008F1A8F" w:rsidRPr="00FE718A" w:rsidRDefault="008F1A8F" w:rsidP="008F1A8F">
            <w:pPr>
              <w:rPr>
                <w:sz w:val="18"/>
                <w:szCs w:val="18"/>
              </w:rPr>
            </w:pPr>
            <w:r w:rsidRPr="00FE718A">
              <w:rPr>
                <w:sz w:val="18"/>
                <w:szCs w:val="18"/>
              </w:rPr>
              <w:t>0.000218</w:t>
            </w:r>
          </w:p>
        </w:tc>
        <w:tc>
          <w:tcPr>
            <w:tcW w:w="1080" w:type="dxa"/>
            <w:noWrap/>
            <w:hideMark/>
          </w:tcPr>
          <w:p w14:paraId="7898C828" w14:textId="77777777" w:rsidR="008F1A8F" w:rsidRPr="00FE718A" w:rsidRDefault="008F1A8F" w:rsidP="008F1A8F">
            <w:pPr>
              <w:rPr>
                <w:sz w:val="18"/>
                <w:szCs w:val="18"/>
              </w:rPr>
            </w:pPr>
            <w:r w:rsidRPr="00FE718A">
              <w:rPr>
                <w:sz w:val="18"/>
                <w:szCs w:val="18"/>
              </w:rPr>
              <w:t>0.0005837</w:t>
            </w:r>
          </w:p>
        </w:tc>
        <w:tc>
          <w:tcPr>
            <w:tcW w:w="960" w:type="dxa"/>
            <w:noWrap/>
            <w:hideMark/>
          </w:tcPr>
          <w:p w14:paraId="1843AA68" w14:textId="77777777" w:rsidR="008F1A8F" w:rsidRPr="00FE718A" w:rsidRDefault="008F1A8F" w:rsidP="008F1A8F">
            <w:pPr>
              <w:rPr>
                <w:sz w:val="18"/>
                <w:szCs w:val="18"/>
              </w:rPr>
            </w:pPr>
            <w:r w:rsidRPr="00FE718A">
              <w:rPr>
                <w:sz w:val="18"/>
                <w:szCs w:val="18"/>
              </w:rPr>
              <w:t>0.001642</w:t>
            </w:r>
          </w:p>
        </w:tc>
        <w:tc>
          <w:tcPr>
            <w:tcW w:w="960" w:type="dxa"/>
            <w:noWrap/>
            <w:hideMark/>
          </w:tcPr>
          <w:p w14:paraId="76ED25A1" w14:textId="77777777" w:rsidR="008F1A8F" w:rsidRPr="00FE718A" w:rsidRDefault="008F1A8F" w:rsidP="008F1A8F">
            <w:pPr>
              <w:rPr>
                <w:sz w:val="18"/>
                <w:szCs w:val="18"/>
              </w:rPr>
            </w:pPr>
            <w:r w:rsidRPr="00FE718A">
              <w:rPr>
                <w:sz w:val="18"/>
                <w:szCs w:val="18"/>
              </w:rPr>
              <w:t>0.005832</w:t>
            </w:r>
          </w:p>
        </w:tc>
        <w:tc>
          <w:tcPr>
            <w:tcW w:w="960" w:type="dxa"/>
            <w:noWrap/>
            <w:hideMark/>
          </w:tcPr>
          <w:p w14:paraId="02C98721" w14:textId="77777777" w:rsidR="008F1A8F" w:rsidRPr="00FE718A" w:rsidRDefault="008F1A8F" w:rsidP="008F1A8F">
            <w:pPr>
              <w:rPr>
                <w:sz w:val="18"/>
                <w:szCs w:val="18"/>
              </w:rPr>
            </w:pPr>
            <w:r w:rsidRPr="00FE718A">
              <w:rPr>
                <w:sz w:val="18"/>
                <w:szCs w:val="18"/>
              </w:rPr>
              <w:t>0.018841</w:t>
            </w:r>
          </w:p>
        </w:tc>
        <w:tc>
          <w:tcPr>
            <w:tcW w:w="960" w:type="dxa"/>
            <w:noWrap/>
            <w:hideMark/>
          </w:tcPr>
          <w:p w14:paraId="0851B75C" w14:textId="77777777" w:rsidR="008F1A8F" w:rsidRPr="00FE718A" w:rsidRDefault="008F1A8F" w:rsidP="008F1A8F">
            <w:pPr>
              <w:rPr>
                <w:sz w:val="18"/>
                <w:szCs w:val="18"/>
              </w:rPr>
            </w:pPr>
            <w:r w:rsidRPr="00FE718A">
              <w:rPr>
                <w:sz w:val="18"/>
                <w:szCs w:val="18"/>
              </w:rPr>
              <w:t>0.078545</w:t>
            </w:r>
          </w:p>
        </w:tc>
        <w:tc>
          <w:tcPr>
            <w:tcW w:w="960" w:type="dxa"/>
            <w:noWrap/>
            <w:hideMark/>
          </w:tcPr>
          <w:p w14:paraId="41F40B02" w14:textId="77777777" w:rsidR="008F1A8F" w:rsidRPr="00FE718A" w:rsidRDefault="008F1A8F" w:rsidP="008F1A8F">
            <w:pPr>
              <w:rPr>
                <w:sz w:val="18"/>
                <w:szCs w:val="18"/>
              </w:rPr>
            </w:pPr>
            <w:r w:rsidRPr="00FE718A">
              <w:rPr>
                <w:sz w:val="18"/>
                <w:szCs w:val="18"/>
              </w:rPr>
              <w:t>0.424756</w:t>
            </w:r>
          </w:p>
        </w:tc>
        <w:tc>
          <w:tcPr>
            <w:tcW w:w="960" w:type="dxa"/>
            <w:noWrap/>
            <w:hideMark/>
          </w:tcPr>
          <w:p w14:paraId="4A571A3E" w14:textId="77777777" w:rsidR="008F1A8F" w:rsidRPr="00FE718A" w:rsidRDefault="008F1A8F" w:rsidP="008F1A8F">
            <w:pPr>
              <w:rPr>
                <w:sz w:val="18"/>
                <w:szCs w:val="18"/>
              </w:rPr>
            </w:pPr>
            <w:r w:rsidRPr="00FE718A">
              <w:rPr>
                <w:sz w:val="18"/>
                <w:szCs w:val="18"/>
              </w:rPr>
              <w:t>1.829007</w:t>
            </w:r>
          </w:p>
        </w:tc>
      </w:tr>
      <w:tr w:rsidR="008F1A8F" w:rsidRPr="008F1A8F" w14:paraId="0D572D7E" w14:textId="77777777" w:rsidTr="008F1A8F">
        <w:trPr>
          <w:trHeight w:val="288"/>
        </w:trPr>
        <w:tc>
          <w:tcPr>
            <w:tcW w:w="960" w:type="dxa"/>
            <w:noWrap/>
            <w:hideMark/>
          </w:tcPr>
          <w:p w14:paraId="4DD9C20B" w14:textId="77777777" w:rsidR="008F1A8F" w:rsidRPr="008F1A8F" w:rsidRDefault="008F1A8F" w:rsidP="008F1A8F">
            <w:r w:rsidRPr="008F1A8F">
              <w:t>0.5</w:t>
            </w:r>
          </w:p>
        </w:tc>
        <w:tc>
          <w:tcPr>
            <w:tcW w:w="960" w:type="dxa"/>
            <w:noWrap/>
            <w:hideMark/>
          </w:tcPr>
          <w:p w14:paraId="35F5FF15" w14:textId="77777777" w:rsidR="008F1A8F" w:rsidRPr="00FE718A" w:rsidRDefault="008F1A8F" w:rsidP="008F1A8F">
            <w:pPr>
              <w:rPr>
                <w:sz w:val="18"/>
                <w:szCs w:val="18"/>
              </w:rPr>
            </w:pPr>
            <w:r w:rsidRPr="00FE718A">
              <w:rPr>
                <w:sz w:val="18"/>
                <w:szCs w:val="18"/>
              </w:rPr>
              <w:t>6.91E-05</w:t>
            </w:r>
          </w:p>
        </w:tc>
        <w:tc>
          <w:tcPr>
            <w:tcW w:w="960" w:type="dxa"/>
            <w:noWrap/>
            <w:hideMark/>
          </w:tcPr>
          <w:p w14:paraId="39478F5D" w14:textId="77777777" w:rsidR="008F1A8F" w:rsidRPr="00FE718A" w:rsidRDefault="008F1A8F" w:rsidP="008F1A8F">
            <w:pPr>
              <w:rPr>
                <w:sz w:val="18"/>
                <w:szCs w:val="18"/>
              </w:rPr>
            </w:pPr>
            <w:r w:rsidRPr="00FE718A">
              <w:rPr>
                <w:sz w:val="18"/>
                <w:szCs w:val="18"/>
              </w:rPr>
              <w:t>0.000144</w:t>
            </w:r>
          </w:p>
        </w:tc>
        <w:tc>
          <w:tcPr>
            <w:tcW w:w="960" w:type="dxa"/>
            <w:noWrap/>
            <w:hideMark/>
          </w:tcPr>
          <w:p w14:paraId="0953A83F" w14:textId="77777777" w:rsidR="008F1A8F" w:rsidRPr="00FE718A" w:rsidRDefault="008F1A8F" w:rsidP="008F1A8F">
            <w:pPr>
              <w:rPr>
                <w:sz w:val="18"/>
                <w:szCs w:val="18"/>
              </w:rPr>
            </w:pPr>
            <w:r w:rsidRPr="00FE718A">
              <w:rPr>
                <w:sz w:val="18"/>
                <w:szCs w:val="18"/>
              </w:rPr>
              <w:t>0.000439</w:t>
            </w:r>
          </w:p>
        </w:tc>
        <w:tc>
          <w:tcPr>
            <w:tcW w:w="960" w:type="dxa"/>
            <w:noWrap/>
            <w:hideMark/>
          </w:tcPr>
          <w:p w14:paraId="696A3AF9" w14:textId="77777777" w:rsidR="008F1A8F" w:rsidRPr="00FE718A" w:rsidRDefault="008F1A8F" w:rsidP="008F1A8F">
            <w:pPr>
              <w:rPr>
                <w:sz w:val="18"/>
                <w:szCs w:val="18"/>
              </w:rPr>
            </w:pPr>
            <w:r w:rsidRPr="00FE718A">
              <w:rPr>
                <w:sz w:val="18"/>
                <w:szCs w:val="18"/>
              </w:rPr>
              <w:t>0.000292</w:t>
            </w:r>
          </w:p>
        </w:tc>
        <w:tc>
          <w:tcPr>
            <w:tcW w:w="1080" w:type="dxa"/>
            <w:noWrap/>
            <w:hideMark/>
          </w:tcPr>
          <w:p w14:paraId="2B65443D" w14:textId="77777777" w:rsidR="008F1A8F" w:rsidRPr="00FE718A" w:rsidRDefault="008F1A8F" w:rsidP="008F1A8F">
            <w:pPr>
              <w:rPr>
                <w:sz w:val="18"/>
                <w:szCs w:val="18"/>
              </w:rPr>
            </w:pPr>
            <w:r w:rsidRPr="00FE718A">
              <w:rPr>
                <w:sz w:val="18"/>
                <w:szCs w:val="18"/>
              </w:rPr>
              <w:t>0.0015975</w:t>
            </w:r>
          </w:p>
        </w:tc>
        <w:tc>
          <w:tcPr>
            <w:tcW w:w="960" w:type="dxa"/>
            <w:noWrap/>
            <w:hideMark/>
          </w:tcPr>
          <w:p w14:paraId="66F7B392" w14:textId="77777777" w:rsidR="008F1A8F" w:rsidRPr="00FE718A" w:rsidRDefault="008F1A8F" w:rsidP="008F1A8F">
            <w:pPr>
              <w:rPr>
                <w:sz w:val="18"/>
                <w:szCs w:val="18"/>
              </w:rPr>
            </w:pPr>
            <w:r w:rsidRPr="00FE718A">
              <w:rPr>
                <w:sz w:val="18"/>
                <w:szCs w:val="18"/>
              </w:rPr>
              <w:t>0.005999</w:t>
            </w:r>
          </w:p>
        </w:tc>
        <w:tc>
          <w:tcPr>
            <w:tcW w:w="960" w:type="dxa"/>
            <w:noWrap/>
            <w:hideMark/>
          </w:tcPr>
          <w:p w14:paraId="47B0D8F5" w14:textId="77777777" w:rsidR="008F1A8F" w:rsidRPr="00FE718A" w:rsidRDefault="008F1A8F" w:rsidP="008F1A8F">
            <w:pPr>
              <w:rPr>
                <w:sz w:val="18"/>
                <w:szCs w:val="18"/>
              </w:rPr>
            </w:pPr>
            <w:r w:rsidRPr="00FE718A">
              <w:rPr>
                <w:sz w:val="18"/>
                <w:szCs w:val="18"/>
              </w:rPr>
              <w:t>0.02251</w:t>
            </w:r>
          </w:p>
        </w:tc>
        <w:tc>
          <w:tcPr>
            <w:tcW w:w="960" w:type="dxa"/>
            <w:noWrap/>
            <w:hideMark/>
          </w:tcPr>
          <w:p w14:paraId="667FFE93" w14:textId="77777777" w:rsidR="008F1A8F" w:rsidRPr="00FE718A" w:rsidRDefault="008F1A8F" w:rsidP="008F1A8F">
            <w:pPr>
              <w:rPr>
                <w:sz w:val="18"/>
                <w:szCs w:val="18"/>
              </w:rPr>
            </w:pPr>
            <w:r w:rsidRPr="00FE718A">
              <w:rPr>
                <w:sz w:val="18"/>
                <w:szCs w:val="18"/>
              </w:rPr>
              <w:t>0.138475</w:t>
            </w:r>
          </w:p>
        </w:tc>
        <w:tc>
          <w:tcPr>
            <w:tcW w:w="960" w:type="dxa"/>
            <w:noWrap/>
            <w:hideMark/>
          </w:tcPr>
          <w:p w14:paraId="575649DB" w14:textId="77777777" w:rsidR="008F1A8F" w:rsidRPr="00FE718A" w:rsidRDefault="008F1A8F" w:rsidP="008F1A8F">
            <w:pPr>
              <w:rPr>
                <w:sz w:val="18"/>
                <w:szCs w:val="18"/>
              </w:rPr>
            </w:pPr>
            <w:r w:rsidRPr="00FE718A">
              <w:rPr>
                <w:sz w:val="18"/>
                <w:szCs w:val="18"/>
              </w:rPr>
              <w:t>0.561725</w:t>
            </w:r>
          </w:p>
        </w:tc>
        <w:tc>
          <w:tcPr>
            <w:tcW w:w="960" w:type="dxa"/>
            <w:noWrap/>
            <w:hideMark/>
          </w:tcPr>
          <w:p w14:paraId="245C4B73" w14:textId="77777777" w:rsidR="008F1A8F" w:rsidRPr="00FE718A" w:rsidRDefault="008F1A8F" w:rsidP="008F1A8F">
            <w:pPr>
              <w:rPr>
                <w:sz w:val="18"/>
                <w:szCs w:val="18"/>
              </w:rPr>
            </w:pPr>
            <w:r w:rsidRPr="00FE718A">
              <w:rPr>
                <w:sz w:val="18"/>
                <w:szCs w:val="18"/>
              </w:rPr>
              <w:t>4.09517</w:t>
            </w:r>
          </w:p>
        </w:tc>
        <w:tc>
          <w:tcPr>
            <w:tcW w:w="960" w:type="dxa"/>
            <w:noWrap/>
            <w:hideMark/>
          </w:tcPr>
          <w:p w14:paraId="03C73C0B" w14:textId="77777777" w:rsidR="008F1A8F" w:rsidRPr="00FE718A" w:rsidRDefault="008F1A8F" w:rsidP="008F1A8F">
            <w:pPr>
              <w:rPr>
                <w:sz w:val="18"/>
                <w:szCs w:val="18"/>
              </w:rPr>
            </w:pPr>
            <w:r w:rsidRPr="00FE718A">
              <w:rPr>
                <w:sz w:val="18"/>
                <w:szCs w:val="18"/>
              </w:rPr>
              <w:t>17.84041</w:t>
            </w:r>
          </w:p>
        </w:tc>
      </w:tr>
      <w:tr w:rsidR="008F1A8F" w:rsidRPr="008F1A8F" w14:paraId="31BF34DC" w14:textId="77777777" w:rsidTr="008F1A8F">
        <w:trPr>
          <w:trHeight w:val="288"/>
        </w:trPr>
        <w:tc>
          <w:tcPr>
            <w:tcW w:w="960" w:type="dxa"/>
            <w:noWrap/>
            <w:hideMark/>
          </w:tcPr>
          <w:p w14:paraId="6478F6CA" w14:textId="77777777" w:rsidR="008F1A8F" w:rsidRPr="008F1A8F" w:rsidRDefault="008F1A8F" w:rsidP="008F1A8F">
            <w:r w:rsidRPr="008F1A8F">
              <w:t>0.75</w:t>
            </w:r>
          </w:p>
        </w:tc>
        <w:tc>
          <w:tcPr>
            <w:tcW w:w="960" w:type="dxa"/>
            <w:noWrap/>
            <w:hideMark/>
          </w:tcPr>
          <w:p w14:paraId="0FA0902F" w14:textId="77777777" w:rsidR="008F1A8F" w:rsidRPr="00FE718A" w:rsidRDefault="008F1A8F" w:rsidP="008F1A8F">
            <w:pPr>
              <w:rPr>
                <w:sz w:val="18"/>
                <w:szCs w:val="18"/>
              </w:rPr>
            </w:pPr>
            <w:r w:rsidRPr="00FE718A">
              <w:rPr>
                <w:sz w:val="18"/>
                <w:szCs w:val="18"/>
              </w:rPr>
              <w:t>1.00E-04</w:t>
            </w:r>
          </w:p>
        </w:tc>
        <w:tc>
          <w:tcPr>
            <w:tcW w:w="960" w:type="dxa"/>
            <w:noWrap/>
            <w:hideMark/>
          </w:tcPr>
          <w:p w14:paraId="1DC804A9" w14:textId="77777777" w:rsidR="008F1A8F" w:rsidRPr="00FE718A" w:rsidRDefault="008F1A8F" w:rsidP="008F1A8F">
            <w:pPr>
              <w:rPr>
                <w:sz w:val="18"/>
                <w:szCs w:val="18"/>
              </w:rPr>
            </w:pPr>
            <w:r w:rsidRPr="00FE718A">
              <w:rPr>
                <w:sz w:val="18"/>
                <w:szCs w:val="18"/>
              </w:rPr>
              <w:t>0.000168</w:t>
            </w:r>
          </w:p>
        </w:tc>
        <w:tc>
          <w:tcPr>
            <w:tcW w:w="960" w:type="dxa"/>
            <w:noWrap/>
            <w:hideMark/>
          </w:tcPr>
          <w:p w14:paraId="1D6799F8" w14:textId="77777777" w:rsidR="008F1A8F" w:rsidRPr="00FE718A" w:rsidRDefault="008F1A8F" w:rsidP="008F1A8F">
            <w:pPr>
              <w:rPr>
                <w:sz w:val="18"/>
                <w:szCs w:val="18"/>
              </w:rPr>
            </w:pPr>
            <w:r w:rsidRPr="00FE718A">
              <w:rPr>
                <w:sz w:val="18"/>
                <w:szCs w:val="18"/>
              </w:rPr>
              <w:t>0.000435</w:t>
            </w:r>
          </w:p>
        </w:tc>
        <w:tc>
          <w:tcPr>
            <w:tcW w:w="960" w:type="dxa"/>
            <w:noWrap/>
            <w:hideMark/>
          </w:tcPr>
          <w:p w14:paraId="2A8A7904" w14:textId="77777777" w:rsidR="008F1A8F" w:rsidRPr="00FE718A" w:rsidRDefault="008F1A8F" w:rsidP="008F1A8F">
            <w:pPr>
              <w:rPr>
                <w:sz w:val="18"/>
                <w:szCs w:val="18"/>
              </w:rPr>
            </w:pPr>
            <w:r w:rsidRPr="00FE718A">
              <w:rPr>
                <w:sz w:val="18"/>
                <w:szCs w:val="18"/>
              </w:rPr>
              <w:t>0.000371</w:t>
            </w:r>
          </w:p>
        </w:tc>
        <w:tc>
          <w:tcPr>
            <w:tcW w:w="1080" w:type="dxa"/>
            <w:noWrap/>
            <w:hideMark/>
          </w:tcPr>
          <w:p w14:paraId="1D515197" w14:textId="77777777" w:rsidR="008F1A8F" w:rsidRPr="00FE718A" w:rsidRDefault="008F1A8F" w:rsidP="008F1A8F">
            <w:pPr>
              <w:rPr>
                <w:sz w:val="18"/>
                <w:szCs w:val="18"/>
              </w:rPr>
            </w:pPr>
            <w:r w:rsidRPr="00FE718A">
              <w:rPr>
                <w:sz w:val="18"/>
                <w:szCs w:val="18"/>
              </w:rPr>
              <w:t>0.0020881</w:t>
            </w:r>
          </w:p>
        </w:tc>
        <w:tc>
          <w:tcPr>
            <w:tcW w:w="960" w:type="dxa"/>
            <w:noWrap/>
            <w:hideMark/>
          </w:tcPr>
          <w:p w14:paraId="53B3DE1A" w14:textId="77777777" w:rsidR="008F1A8F" w:rsidRPr="00FE718A" w:rsidRDefault="008F1A8F" w:rsidP="008F1A8F">
            <w:pPr>
              <w:rPr>
                <w:sz w:val="18"/>
                <w:szCs w:val="18"/>
              </w:rPr>
            </w:pPr>
            <w:r w:rsidRPr="00FE718A">
              <w:rPr>
                <w:sz w:val="18"/>
                <w:szCs w:val="18"/>
              </w:rPr>
              <w:t>0.007717</w:t>
            </w:r>
          </w:p>
        </w:tc>
        <w:tc>
          <w:tcPr>
            <w:tcW w:w="960" w:type="dxa"/>
            <w:noWrap/>
            <w:hideMark/>
          </w:tcPr>
          <w:p w14:paraId="365C79E4" w14:textId="77777777" w:rsidR="008F1A8F" w:rsidRPr="00FE718A" w:rsidRDefault="008F1A8F" w:rsidP="008F1A8F">
            <w:pPr>
              <w:rPr>
                <w:sz w:val="18"/>
                <w:szCs w:val="18"/>
              </w:rPr>
            </w:pPr>
            <w:r w:rsidRPr="00FE718A">
              <w:rPr>
                <w:sz w:val="18"/>
                <w:szCs w:val="18"/>
              </w:rPr>
              <w:t>0.031658</w:t>
            </w:r>
          </w:p>
        </w:tc>
        <w:tc>
          <w:tcPr>
            <w:tcW w:w="960" w:type="dxa"/>
            <w:noWrap/>
            <w:hideMark/>
          </w:tcPr>
          <w:p w14:paraId="14BCEFA1" w14:textId="77777777" w:rsidR="008F1A8F" w:rsidRPr="00FE718A" w:rsidRDefault="008F1A8F" w:rsidP="008F1A8F">
            <w:pPr>
              <w:rPr>
                <w:sz w:val="18"/>
                <w:szCs w:val="18"/>
              </w:rPr>
            </w:pPr>
            <w:r w:rsidRPr="00FE718A">
              <w:rPr>
                <w:sz w:val="18"/>
                <w:szCs w:val="18"/>
              </w:rPr>
              <w:t>0.211698</w:t>
            </w:r>
          </w:p>
        </w:tc>
        <w:tc>
          <w:tcPr>
            <w:tcW w:w="960" w:type="dxa"/>
            <w:noWrap/>
            <w:hideMark/>
          </w:tcPr>
          <w:p w14:paraId="2F41B820" w14:textId="77777777" w:rsidR="008F1A8F" w:rsidRPr="00FE718A" w:rsidRDefault="008F1A8F" w:rsidP="008F1A8F">
            <w:pPr>
              <w:rPr>
                <w:sz w:val="18"/>
                <w:szCs w:val="18"/>
              </w:rPr>
            </w:pPr>
            <w:r w:rsidRPr="00FE718A">
              <w:rPr>
                <w:sz w:val="18"/>
                <w:szCs w:val="18"/>
              </w:rPr>
              <w:t>0.938614</w:t>
            </w:r>
          </w:p>
        </w:tc>
        <w:tc>
          <w:tcPr>
            <w:tcW w:w="960" w:type="dxa"/>
            <w:noWrap/>
            <w:hideMark/>
          </w:tcPr>
          <w:p w14:paraId="074165CA" w14:textId="77777777" w:rsidR="008F1A8F" w:rsidRPr="00FE718A" w:rsidRDefault="008F1A8F" w:rsidP="008F1A8F">
            <w:pPr>
              <w:rPr>
                <w:sz w:val="18"/>
                <w:szCs w:val="18"/>
              </w:rPr>
            </w:pPr>
            <w:r w:rsidRPr="00FE718A">
              <w:rPr>
                <w:sz w:val="18"/>
                <w:szCs w:val="18"/>
              </w:rPr>
              <w:t>6.583297</w:t>
            </w:r>
          </w:p>
        </w:tc>
        <w:tc>
          <w:tcPr>
            <w:tcW w:w="960" w:type="dxa"/>
            <w:noWrap/>
            <w:hideMark/>
          </w:tcPr>
          <w:p w14:paraId="72EAB8C4" w14:textId="77777777" w:rsidR="008F1A8F" w:rsidRPr="00FE718A" w:rsidRDefault="008F1A8F" w:rsidP="008F1A8F">
            <w:pPr>
              <w:rPr>
                <w:sz w:val="18"/>
                <w:szCs w:val="18"/>
              </w:rPr>
            </w:pPr>
            <w:r w:rsidRPr="00FE718A">
              <w:rPr>
                <w:sz w:val="18"/>
                <w:szCs w:val="18"/>
              </w:rPr>
              <w:t>32.18411</w:t>
            </w:r>
          </w:p>
        </w:tc>
      </w:tr>
      <w:tr w:rsidR="008F1A8F" w:rsidRPr="008F1A8F" w14:paraId="7C75225E" w14:textId="77777777" w:rsidTr="008F1A8F">
        <w:trPr>
          <w:trHeight w:val="288"/>
        </w:trPr>
        <w:tc>
          <w:tcPr>
            <w:tcW w:w="960" w:type="dxa"/>
            <w:noWrap/>
            <w:hideMark/>
          </w:tcPr>
          <w:p w14:paraId="0F5BA6EE" w14:textId="77777777" w:rsidR="008F1A8F" w:rsidRPr="008F1A8F" w:rsidRDefault="008F1A8F" w:rsidP="008F1A8F">
            <w:r w:rsidRPr="008F1A8F">
              <w:t>1</w:t>
            </w:r>
          </w:p>
        </w:tc>
        <w:tc>
          <w:tcPr>
            <w:tcW w:w="960" w:type="dxa"/>
            <w:noWrap/>
            <w:hideMark/>
          </w:tcPr>
          <w:p w14:paraId="4A1FA51E" w14:textId="77777777" w:rsidR="008F1A8F" w:rsidRPr="00FE718A" w:rsidRDefault="008F1A8F" w:rsidP="008F1A8F">
            <w:pPr>
              <w:rPr>
                <w:sz w:val="18"/>
                <w:szCs w:val="18"/>
              </w:rPr>
            </w:pPr>
            <w:r w:rsidRPr="00FE718A">
              <w:rPr>
                <w:sz w:val="18"/>
                <w:szCs w:val="18"/>
              </w:rPr>
              <w:t>9.28E-05</w:t>
            </w:r>
          </w:p>
        </w:tc>
        <w:tc>
          <w:tcPr>
            <w:tcW w:w="960" w:type="dxa"/>
            <w:noWrap/>
            <w:hideMark/>
          </w:tcPr>
          <w:p w14:paraId="3B0E53A1" w14:textId="77777777" w:rsidR="008F1A8F" w:rsidRPr="00FE718A" w:rsidRDefault="008F1A8F" w:rsidP="008F1A8F">
            <w:pPr>
              <w:rPr>
                <w:sz w:val="18"/>
                <w:szCs w:val="18"/>
              </w:rPr>
            </w:pPr>
            <w:r w:rsidRPr="00FE718A">
              <w:rPr>
                <w:sz w:val="18"/>
                <w:szCs w:val="18"/>
              </w:rPr>
              <w:t>0.000248</w:t>
            </w:r>
          </w:p>
        </w:tc>
        <w:tc>
          <w:tcPr>
            <w:tcW w:w="960" w:type="dxa"/>
            <w:noWrap/>
            <w:hideMark/>
          </w:tcPr>
          <w:p w14:paraId="2FAB1843" w14:textId="77777777" w:rsidR="008F1A8F" w:rsidRPr="00FE718A" w:rsidRDefault="008F1A8F" w:rsidP="008F1A8F">
            <w:pPr>
              <w:rPr>
                <w:sz w:val="18"/>
                <w:szCs w:val="18"/>
              </w:rPr>
            </w:pPr>
            <w:r w:rsidRPr="00FE718A">
              <w:rPr>
                <w:sz w:val="18"/>
                <w:szCs w:val="18"/>
              </w:rPr>
              <w:t>0.000285</w:t>
            </w:r>
          </w:p>
        </w:tc>
        <w:tc>
          <w:tcPr>
            <w:tcW w:w="960" w:type="dxa"/>
            <w:noWrap/>
            <w:hideMark/>
          </w:tcPr>
          <w:p w14:paraId="51CE94D6" w14:textId="77777777" w:rsidR="008F1A8F" w:rsidRPr="00FE718A" w:rsidRDefault="008F1A8F" w:rsidP="008F1A8F">
            <w:pPr>
              <w:rPr>
                <w:sz w:val="18"/>
                <w:szCs w:val="18"/>
              </w:rPr>
            </w:pPr>
            <w:r w:rsidRPr="00FE718A">
              <w:rPr>
                <w:sz w:val="18"/>
                <w:szCs w:val="18"/>
              </w:rPr>
              <w:t>0.000594</w:t>
            </w:r>
          </w:p>
        </w:tc>
        <w:tc>
          <w:tcPr>
            <w:tcW w:w="1080" w:type="dxa"/>
            <w:noWrap/>
            <w:hideMark/>
          </w:tcPr>
          <w:p w14:paraId="7D30AF0E" w14:textId="77777777" w:rsidR="008F1A8F" w:rsidRPr="00FE718A" w:rsidRDefault="008F1A8F" w:rsidP="008F1A8F">
            <w:pPr>
              <w:rPr>
                <w:sz w:val="18"/>
                <w:szCs w:val="18"/>
              </w:rPr>
            </w:pPr>
            <w:r w:rsidRPr="00FE718A">
              <w:rPr>
                <w:sz w:val="18"/>
                <w:szCs w:val="18"/>
              </w:rPr>
              <w:t>0.0026013</w:t>
            </w:r>
          </w:p>
        </w:tc>
        <w:tc>
          <w:tcPr>
            <w:tcW w:w="960" w:type="dxa"/>
            <w:noWrap/>
            <w:hideMark/>
          </w:tcPr>
          <w:p w14:paraId="4FB899B5" w14:textId="77777777" w:rsidR="008F1A8F" w:rsidRPr="00FE718A" w:rsidRDefault="008F1A8F" w:rsidP="008F1A8F">
            <w:pPr>
              <w:rPr>
                <w:sz w:val="18"/>
                <w:szCs w:val="18"/>
              </w:rPr>
            </w:pPr>
            <w:r w:rsidRPr="00FE718A">
              <w:rPr>
                <w:sz w:val="18"/>
                <w:szCs w:val="18"/>
              </w:rPr>
              <w:t>0.011881</w:t>
            </w:r>
          </w:p>
        </w:tc>
        <w:tc>
          <w:tcPr>
            <w:tcW w:w="960" w:type="dxa"/>
            <w:noWrap/>
            <w:hideMark/>
          </w:tcPr>
          <w:p w14:paraId="77ED84B3" w14:textId="77777777" w:rsidR="008F1A8F" w:rsidRPr="00FE718A" w:rsidRDefault="008F1A8F" w:rsidP="008F1A8F">
            <w:pPr>
              <w:rPr>
                <w:sz w:val="18"/>
                <w:szCs w:val="18"/>
              </w:rPr>
            </w:pPr>
            <w:r w:rsidRPr="00FE718A">
              <w:rPr>
                <w:sz w:val="18"/>
                <w:szCs w:val="18"/>
              </w:rPr>
              <w:t>0.04311</w:t>
            </w:r>
          </w:p>
        </w:tc>
        <w:tc>
          <w:tcPr>
            <w:tcW w:w="960" w:type="dxa"/>
            <w:noWrap/>
            <w:hideMark/>
          </w:tcPr>
          <w:p w14:paraId="6E08BFF6" w14:textId="77777777" w:rsidR="008F1A8F" w:rsidRPr="00FE718A" w:rsidRDefault="008F1A8F" w:rsidP="008F1A8F">
            <w:pPr>
              <w:rPr>
                <w:sz w:val="18"/>
                <w:szCs w:val="18"/>
              </w:rPr>
            </w:pPr>
            <w:r w:rsidRPr="00FE718A">
              <w:rPr>
                <w:sz w:val="18"/>
                <w:szCs w:val="18"/>
              </w:rPr>
              <w:t>0.274505</w:t>
            </w:r>
          </w:p>
        </w:tc>
        <w:tc>
          <w:tcPr>
            <w:tcW w:w="960" w:type="dxa"/>
            <w:noWrap/>
            <w:hideMark/>
          </w:tcPr>
          <w:p w14:paraId="60B920CC" w14:textId="77777777" w:rsidR="008F1A8F" w:rsidRPr="00FE718A" w:rsidRDefault="008F1A8F" w:rsidP="008F1A8F">
            <w:pPr>
              <w:rPr>
                <w:sz w:val="18"/>
                <w:szCs w:val="18"/>
              </w:rPr>
            </w:pPr>
            <w:r w:rsidRPr="00FE718A">
              <w:rPr>
                <w:sz w:val="18"/>
                <w:szCs w:val="18"/>
              </w:rPr>
              <w:t>1.231866</w:t>
            </w:r>
          </w:p>
        </w:tc>
        <w:tc>
          <w:tcPr>
            <w:tcW w:w="960" w:type="dxa"/>
            <w:noWrap/>
            <w:hideMark/>
          </w:tcPr>
          <w:p w14:paraId="392C299F" w14:textId="77777777" w:rsidR="008F1A8F" w:rsidRPr="00FE718A" w:rsidRDefault="008F1A8F" w:rsidP="008F1A8F">
            <w:pPr>
              <w:rPr>
                <w:sz w:val="18"/>
                <w:szCs w:val="18"/>
              </w:rPr>
            </w:pPr>
            <w:r w:rsidRPr="00FE718A">
              <w:rPr>
                <w:sz w:val="18"/>
                <w:szCs w:val="18"/>
              </w:rPr>
              <w:t>8.614761</w:t>
            </w:r>
          </w:p>
        </w:tc>
        <w:tc>
          <w:tcPr>
            <w:tcW w:w="960" w:type="dxa"/>
            <w:noWrap/>
            <w:hideMark/>
          </w:tcPr>
          <w:p w14:paraId="6E4587BC" w14:textId="77777777" w:rsidR="008F1A8F" w:rsidRPr="00FE718A" w:rsidRDefault="008F1A8F" w:rsidP="008F1A8F">
            <w:pPr>
              <w:rPr>
                <w:sz w:val="18"/>
                <w:szCs w:val="18"/>
              </w:rPr>
            </w:pPr>
            <w:r w:rsidRPr="00FE718A">
              <w:rPr>
                <w:sz w:val="18"/>
                <w:szCs w:val="18"/>
              </w:rPr>
              <w:t>41.08493</w:t>
            </w:r>
          </w:p>
        </w:tc>
      </w:tr>
    </w:tbl>
    <w:p w14:paraId="009EFF96" w14:textId="77777777" w:rsidR="008F1A8F" w:rsidRDefault="008F1A8F" w:rsidP="008F1A8F">
      <w:pPr>
        <w:rPr>
          <w:sz w:val="24"/>
          <w:szCs w:val="24"/>
        </w:rPr>
      </w:pPr>
    </w:p>
    <w:p w14:paraId="6C0974F9" w14:textId="30932B78" w:rsidR="008F1A8F" w:rsidRDefault="008F1A8F" w:rsidP="008F1A8F">
      <w:pPr>
        <w:rPr>
          <w:b/>
          <w:bCs/>
        </w:rPr>
      </w:pPr>
      <w:r>
        <w:rPr>
          <w:b/>
          <w:bCs/>
        </w:rPr>
        <w:t>Prim’s Algorithm using an Unsorted List APQ.</w:t>
      </w:r>
    </w:p>
    <w:tbl>
      <w:tblPr>
        <w:tblStyle w:val="TableGrid"/>
        <w:tblW w:w="0" w:type="auto"/>
        <w:tblLook w:val="04A0" w:firstRow="1" w:lastRow="0" w:firstColumn="1" w:lastColumn="0" w:noHBand="0" w:noVBand="1"/>
      </w:tblPr>
      <w:tblGrid>
        <w:gridCol w:w="745"/>
        <w:gridCol w:w="745"/>
        <w:gridCol w:w="745"/>
        <w:gridCol w:w="744"/>
        <w:gridCol w:w="744"/>
        <w:gridCol w:w="829"/>
        <w:gridCol w:w="744"/>
        <w:gridCol w:w="744"/>
        <w:gridCol w:w="744"/>
        <w:gridCol w:w="744"/>
        <w:gridCol w:w="744"/>
        <w:gridCol w:w="744"/>
      </w:tblGrid>
      <w:tr w:rsidR="006A41FF" w:rsidRPr="006A41FF" w14:paraId="7B88469C" w14:textId="77777777" w:rsidTr="006A41FF">
        <w:trPr>
          <w:trHeight w:val="288"/>
        </w:trPr>
        <w:tc>
          <w:tcPr>
            <w:tcW w:w="960" w:type="dxa"/>
            <w:noWrap/>
            <w:hideMark/>
          </w:tcPr>
          <w:p w14:paraId="7B7AA5A5" w14:textId="77777777" w:rsidR="006A41FF" w:rsidRPr="006A41FF" w:rsidRDefault="006A41FF"/>
        </w:tc>
        <w:tc>
          <w:tcPr>
            <w:tcW w:w="960" w:type="dxa"/>
            <w:noWrap/>
            <w:hideMark/>
          </w:tcPr>
          <w:p w14:paraId="2B31AFA4" w14:textId="77777777" w:rsidR="006A41FF" w:rsidRPr="006A41FF" w:rsidRDefault="006A41FF" w:rsidP="006A41FF">
            <w:r w:rsidRPr="006A41FF">
              <w:t>5</w:t>
            </w:r>
          </w:p>
        </w:tc>
        <w:tc>
          <w:tcPr>
            <w:tcW w:w="960" w:type="dxa"/>
            <w:noWrap/>
            <w:hideMark/>
          </w:tcPr>
          <w:p w14:paraId="2C2BF46E" w14:textId="77777777" w:rsidR="006A41FF" w:rsidRPr="006A41FF" w:rsidRDefault="006A41FF" w:rsidP="006A41FF">
            <w:r w:rsidRPr="006A41FF">
              <w:t>10</w:t>
            </w:r>
          </w:p>
        </w:tc>
        <w:tc>
          <w:tcPr>
            <w:tcW w:w="960" w:type="dxa"/>
            <w:noWrap/>
            <w:hideMark/>
          </w:tcPr>
          <w:p w14:paraId="2D4CEF3D" w14:textId="77777777" w:rsidR="006A41FF" w:rsidRPr="006A41FF" w:rsidRDefault="006A41FF" w:rsidP="006A41FF">
            <w:r w:rsidRPr="006A41FF">
              <w:t>15</w:t>
            </w:r>
          </w:p>
        </w:tc>
        <w:tc>
          <w:tcPr>
            <w:tcW w:w="960" w:type="dxa"/>
            <w:noWrap/>
            <w:hideMark/>
          </w:tcPr>
          <w:p w14:paraId="7B82B160" w14:textId="77777777" w:rsidR="006A41FF" w:rsidRPr="006A41FF" w:rsidRDefault="006A41FF" w:rsidP="006A41FF">
            <w:r w:rsidRPr="006A41FF">
              <w:t>20</w:t>
            </w:r>
          </w:p>
        </w:tc>
        <w:tc>
          <w:tcPr>
            <w:tcW w:w="1080" w:type="dxa"/>
            <w:noWrap/>
            <w:hideMark/>
          </w:tcPr>
          <w:p w14:paraId="5FDBB53F" w14:textId="77777777" w:rsidR="006A41FF" w:rsidRPr="006A41FF" w:rsidRDefault="006A41FF" w:rsidP="006A41FF">
            <w:r w:rsidRPr="006A41FF">
              <w:t>50</w:t>
            </w:r>
          </w:p>
        </w:tc>
        <w:tc>
          <w:tcPr>
            <w:tcW w:w="960" w:type="dxa"/>
            <w:noWrap/>
            <w:hideMark/>
          </w:tcPr>
          <w:p w14:paraId="0AC51804" w14:textId="77777777" w:rsidR="006A41FF" w:rsidRPr="006A41FF" w:rsidRDefault="006A41FF" w:rsidP="006A41FF">
            <w:r w:rsidRPr="006A41FF">
              <w:t>100</w:t>
            </w:r>
          </w:p>
        </w:tc>
        <w:tc>
          <w:tcPr>
            <w:tcW w:w="960" w:type="dxa"/>
            <w:noWrap/>
            <w:hideMark/>
          </w:tcPr>
          <w:p w14:paraId="46371B08" w14:textId="77777777" w:rsidR="006A41FF" w:rsidRPr="006A41FF" w:rsidRDefault="006A41FF" w:rsidP="006A41FF">
            <w:r w:rsidRPr="006A41FF">
              <w:t>200</w:t>
            </w:r>
          </w:p>
        </w:tc>
        <w:tc>
          <w:tcPr>
            <w:tcW w:w="960" w:type="dxa"/>
            <w:noWrap/>
            <w:hideMark/>
          </w:tcPr>
          <w:p w14:paraId="4B14E9FB" w14:textId="77777777" w:rsidR="006A41FF" w:rsidRPr="006A41FF" w:rsidRDefault="006A41FF" w:rsidP="006A41FF">
            <w:r w:rsidRPr="006A41FF">
              <w:t>500</w:t>
            </w:r>
          </w:p>
        </w:tc>
        <w:tc>
          <w:tcPr>
            <w:tcW w:w="960" w:type="dxa"/>
            <w:noWrap/>
            <w:hideMark/>
          </w:tcPr>
          <w:p w14:paraId="7C61277C" w14:textId="77777777" w:rsidR="006A41FF" w:rsidRPr="006A41FF" w:rsidRDefault="006A41FF" w:rsidP="006A41FF">
            <w:r w:rsidRPr="006A41FF">
              <w:t>1000</w:t>
            </w:r>
          </w:p>
        </w:tc>
        <w:tc>
          <w:tcPr>
            <w:tcW w:w="960" w:type="dxa"/>
            <w:noWrap/>
            <w:hideMark/>
          </w:tcPr>
          <w:p w14:paraId="3634B011" w14:textId="77777777" w:rsidR="006A41FF" w:rsidRPr="006A41FF" w:rsidRDefault="006A41FF" w:rsidP="006A41FF">
            <w:r w:rsidRPr="006A41FF">
              <w:t>2500</w:t>
            </w:r>
          </w:p>
        </w:tc>
        <w:tc>
          <w:tcPr>
            <w:tcW w:w="960" w:type="dxa"/>
            <w:noWrap/>
            <w:hideMark/>
          </w:tcPr>
          <w:p w14:paraId="1E5344EF" w14:textId="77777777" w:rsidR="006A41FF" w:rsidRPr="006A41FF" w:rsidRDefault="006A41FF" w:rsidP="006A41FF">
            <w:r w:rsidRPr="006A41FF">
              <w:t>5000</w:t>
            </w:r>
          </w:p>
        </w:tc>
      </w:tr>
      <w:tr w:rsidR="006A41FF" w:rsidRPr="006A41FF" w14:paraId="5B6F3995" w14:textId="77777777" w:rsidTr="006A41FF">
        <w:trPr>
          <w:trHeight w:val="288"/>
        </w:trPr>
        <w:tc>
          <w:tcPr>
            <w:tcW w:w="960" w:type="dxa"/>
            <w:noWrap/>
            <w:hideMark/>
          </w:tcPr>
          <w:p w14:paraId="3609BAF2" w14:textId="77777777" w:rsidR="006A41FF" w:rsidRPr="006A41FF" w:rsidRDefault="006A41FF" w:rsidP="006A41FF">
            <w:r w:rsidRPr="006A41FF">
              <w:t>0.05</w:t>
            </w:r>
          </w:p>
        </w:tc>
        <w:tc>
          <w:tcPr>
            <w:tcW w:w="960" w:type="dxa"/>
            <w:noWrap/>
            <w:hideMark/>
          </w:tcPr>
          <w:p w14:paraId="2E559B86" w14:textId="77777777" w:rsidR="006A41FF" w:rsidRPr="00FE718A" w:rsidRDefault="006A41FF" w:rsidP="006A41FF">
            <w:pPr>
              <w:rPr>
                <w:sz w:val="18"/>
                <w:szCs w:val="18"/>
              </w:rPr>
            </w:pPr>
            <w:r w:rsidRPr="00FE718A">
              <w:rPr>
                <w:sz w:val="18"/>
                <w:szCs w:val="18"/>
              </w:rPr>
              <w:t>3.38E-05</w:t>
            </w:r>
          </w:p>
        </w:tc>
        <w:tc>
          <w:tcPr>
            <w:tcW w:w="960" w:type="dxa"/>
            <w:noWrap/>
            <w:hideMark/>
          </w:tcPr>
          <w:p w14:paraId="253C33B4" w14:textId="77777777" w:rsidR="006A41FF" w:rsidRPr="00FE718A" w:rsidRDefault="006A41FF" w:rsidP="006A41FF">
            <w:pPr>
              <w:rPr>
                <w:sz w:val="18"/>
                <w:szCs w:val="18"/>
              </w:rPr>
            </w:pPr>
            <w:r w:rsidRPr="00FE718A">
              <w:rPr>
                <w:sz w:val="18"/>
                <w:szCs w:val="18"/>
              </w:rPr>
              <w:t>5.00E-05</w:t>
            </w:r>
          </w:p>
        </w:tc>
        <w:tc>
          <w:tcPr>
            <w:tcW w:w="960" w:type="dxa"/>
            <w:noWrap/>
            <w:hideMark/>
          </w:tcPr>
          <w:p w14:paraId="119859EF" w14:textId="77777777" w:rsidR="006A41FF" w:rsidRPr="00FE718A" w:rsidRDefault="006A41FF" w:rsidP="006A41FF">
            <w:pPr>
              <w:rPr>
                <w:sz w:val="18"/>
                <w:szCs w:val="18"/>
              </w:rPr>
            </w:pPr>
            <w:r w:rsidRPr="00FE718A">
              <w:rPr>
                <w:sz w:val="18"/>
                <w:szCs w:val="18"/>
              </w:rPr>
              <w:t>8.17E-05</w:t>
            </w:r>
          </w:p>
        </w:tc>
        <w:tc>
          <w:tcPr>
            <w:tcW w:w="960" w:type="dxa"/>
            <w:noWrap/>
            <w:hideMark/>
          </w:tcPr>
          <w:p w14:paraId="1CBEDBA0" w14:textId="77777777" w:rsidR="006A41FF" w:rsidRPr="00FE718A" w:rsidRDefault="006A41FF" w:rsidP="006A41FF">
            <w:pPr>
              <w:rPr>
                <w:sz w:val="18"/>
                <w:szCs w:val="18"/>
              </w:rPr>
            </w:pPr>
            <w:r w:rsidRPr="00FE718A">
              <w:rPr>
                <w:sz w:val="18"/>
                <w:szCs w:val="18"/>
              </w:rPr>
              <w:t>9.76E-05</w:t>
            </w:r>
          </w:p>
        </w:tc>
        <w:tc>
          <w:tcPr>
            <w:tcW w:w="1080" w:type="dxa"/>
            <w:noWrap/>
            <w:hideMark/>
          </w:tcPr>
          <w:p w14:paraId="60FC4CA2" w14:textId="77777777" w:rsidR="006A41FF" w:rsidRPr="00FE718A" w:rsidRDefault="006A41FF" w:rsidP="006A41FF">
            <w:pPr>
              <w:rPr>
                <w:sz w:val="18"/>
                <w:szCs w:val="18"/>
              </w:rPr>
            </w:pPr>
            <w:r w:rsidRPr="00FE718A">
              <w:rPr>
                <w:sz w:val="18"/>
                <w:szCs w:val="18"/>
              </w:rPr>
              <w:t>0.0003144</w:t>
            </w:r>
          </w:p>
        </w:tc>
        <w:tc>
          <w:tcPr>
            <w:tcW w:w="960" w:type="dxa"/>
            <w:noWrap/>
            <w:hideMark/>
          </w:tcPr>
          <w:p w14:paraId="4A14D5F1" w14:textId="77777777" w:rsidR="006A41FF" w:rsidRPr="00FE718A" w:rsidRDefault="006A41FF" w:rsidP="006A41FF">
            <w:pPr>
              <w:rPr>
                <w:sz w:val="18"/>
                <w:szCs w:val="18"/>
              </w:rPr>
            </w:pPr>
            <w:r w:rsidRPr="00FE718A">
              <w:rPr>
                <w:sz w:val="18"/>
                <w:szCs w:val="18"/>
              </w:rPr>
              <w:t>0.001114</w:t>
            </w:r>
          </w:p>
        </w:tc>
        <w:tc>
          <w:tcPr>
            <w:tcW w:w="960" w:type="dxa"/>
            <w:noWrap/>
            <w:hideMark/>
          </w:tcPr>
          <w:p w14:paraId="1C605864" w14:textId="77777777" w:rsidR="006A41FF" w:rsidRPr="00FE718A" w:rsidRDefault="006A41FF" w:rsidP="006A41FF">
            <w:pPr>
              <w:rPr>
                <w:sz w:val="18"/>
                <w:szCs w:val="18"/>
              </w:rPr>
            </w:pPr>
            <w:r w:rsidRPr="00FE718A">
              <w:rPr>
                <w:sz w:val="18"/>
                <w:szCs w:val="18"/>
              </w:rPr>
              <w:t>0.004263</w:t>
            </w:r>
          </w:p>
        </w:tc>
        <w:tc>
          <w:tcPr>
            <w:tcW w:w="960" w:type="dxa"/>
            <w:noWrap/>
            <w:hideMark/>
          </w:tcPr>
          <w:p w14:paraId="372BC600" w14:textId="77777777" w:rsidR="006A41FF" w:rsidRPr="00FE718A" w:rsidRDefault="006A41FF" w:rsidP="006A41FF">
            <w:pPr>
              <w:rPr>
                <w:sz w:val="18"/>
                <w:szCs w:val="18"/>
              </w:rPr>
            </w:pPr>
            <w:r w:rsidRPr="00FE718A">
              <w:rPr>
                <w:sz w:val="18"/>
                <w:szCs w:val="18"/>
              </w:rPr>
              <w:t>0.02631</w:t>
            </w:r>
          </w:p>
        </w:tc>
        <w:tc>
          <w:tcPr>
            <w:tcW w:w="960" w:type="dxa"/>
            <w:noWrap/>
            <w:hideMark/>
          </w:tcPr>
          <w:p w14:paraId="2557C764" w14:textId="77777777" w:rsidR="006A41FF" w:rsidRPr="00FE718A" w:rsidRDefault="006A41FF" w:rsidP="006A41FF">
            <w:pPr>
              <w:rPr>
                <w:sz w:val="18"/>
                <w:szCs w:val="18"/>
              </w:rPr>
            </w:pPr>
            <w:r w:rsidRPr="00FE718A">
              <w:rPr>
                <w:sz w:val="18"/>
                <w:szCs w:val="18"/>
              </w:rPr>
              <w:t>0.110593</w:t>
            </w:r>
          </w:p>
        </w:tc>
        <w:tc>
          <w:tcPr>
            <w:tcW w:w="960" w:type="dxa"/>
            <w:noWrap/>
            <w:hideMark/>
          </w:tcPr>
          <w:p w14:paraId="3389158E" w14:textId="77777777" w:rsidR="006A41FF" w:rsidRPr="00FE718A" w:rsidRDefault="006A41FF" w:rsidP="006A41FF">
            <w:pPr>
              <w:rPr>
                <w:sz w:val="18"/>
                <w:szCs w:val="18"/>
              </w:rPr>
            </w:pPr>
            <w:r w:rsidRPr="00FE718A">
              <w:rPr>
                <w:sz w:val="18"/>
                <w:szCs w:val="18"/>
              </w:rPr>
              <w:t>0.671508</w:t>
            </w:r>
          </w:p>
        </w:tc>
        <w:tc>
          <w:tcPr>
            <w:tcW w:w="960" w:type="dxa"/>
            <w:noWrap/>
            <w:hideMark/>
          </w:tcPr>
          <w:p w14:paraId="2D0CB457" w14:textId="77777777" w:rsidR="006A41FF" w:rsidRPr="00FE718A" w:rsidRDefault="006A41FF" w:rsidP="006A41FF">
            <w:pPr>
              <w:rPr>
                <w:sz w:val="18"/>
                <w:szCs w:val="18"/>
              </w:rPr>
            </w:pPr>
            <w:r w:rsidRPr="00FE718A">
              <w:rPr>
                <w:sz w:val="18"/>
                <w:szCs w:val="18"/>
              </w:rPr>
              <w:t>2.71659</w:t>
            </w:r>
          </w:p>
        </w:tc>
      </w:tr>
      <w:tr w:rsidR="006A41FF" w:rsidRPr="006A41FF" w14:paraId="5B1366F6" w14:textId="77777777" w:rsidTr="006A41FF">
        <w:trPr>
          <w:trHeight w:val="288"/>
        </w:trPr>
        <w:tc>
          <w:tcPr>
            <w:tcW w:w="960" w:type="dxa"/>
            <w:noWrap/>
            <w:hideMark/>
          </w:tcPr>
          <w:p w14:paraId="5500EA03" w14:textId="77777777" w:rsidR="006A41FF" w:rsidRPr="006A41FF" w:rsidRDefault="006A41FF" w:rsidP="006A41FF">
            <w:r w:rsidRPr="006A41FF">
              <w:t>0.5</w:t>
            </w:r>
          </w:p>
        </w:tc>
        <w:tc>
          <w:tcPr>
            <w:tcW w:w="960" w:type="dxa"/>
            <w:noWrap/>
            <w:hideMark/>
          </w:tcPr>
          <w:p w14:paraId="1F1E499C" w14:textId="77777777" w:rsidR="006A41FF" w:rsidRPr="00FE718A" w:rsidRDefault="006A41FF" w:rsidP="006A41FF">
            <w:pPr>
              <w:rPr>
                <w:sz w:val="18"/>
                <w:szCs w:val="18"/>
              </w:rPr>
            </w:pPr>
            <w:r w:rsidRPr="00FE718A">
              <w:rPr>
                <w:sz w:val="18"/>
                <w:szCs w:val="18"/>
              </w:rPr>
              <w:t>3.96E-05</w:t>
            </w:r>
          </w:p>
        </w:tc>
        <w:tc>
          <w:tcPr>
            <w:tcW w:w="960" w:type="dxa"/>
            <w:noWrap/>
            <w:hideMark/>
          </w:tcPr>
          <w:p w14:paraId="67FABB50" w14:textId="77777777" w:rsidR="006A41FF" w:rsidRPr="00FE718A" w:rsidRDefault="006A41FF" w:rsidP="006A41FF">
            <w:pPr>
              <w:rPr>
                <w:sz w:val="18"/>
                <w:szCs w:val="18"/>
              </w:rPr>
            </w:pPr>
            <w:r w:rsidRPr="00FE718A">
              <w:rPr>
                <w:sz w:val="18"/>
                <w:szCs w:val="18"/>
              </w:rPr>
              <w:t>9.43E-05</w:t>
            </w:r>
          </w:p>
        </w:tc>
        <w:tc>
          <w:tcPr>
            <w:tcW w:w="960" w:type="dxa"/>
            <w:noWrap/>
            <w:hideMark/>
          </w:tcPr>
          <w:p w14:paraId="18F0DD82" w14:textId="77777777" w:rsidR="006A41FF" w:rsidRPr="00FE718A" w:rsidRDefault="006A41FF" w:rsidP="006A41FF">
            <w:pPr>
              <w:rPr>
                <w:sz w:val="18"/>
                <w:szCs w:val="18"/>
              </w:rPr>
            </w:pPr>
            <w:r w:rsidRPr="00FE718A">
              <w:rPr>
                <w:sz w:val="18"/>
                <w:szCs w:val="18"/>
              </w:rPr>
              <w:t>0.000207</w:t>
            </w:r>
          </w:p>
        </w:tc>
        <w:tc>
          <w:tcPr>
            <w:tcW w:w="960" w:type="dxa"/>
            <w:noWrap/>
            <w:hideMark/>
          </w:tcPr>
          <w:p w14:paraId="6B6E77DA" w14:textId="77777777" w:rsidR="006A41FF" w:rsidRPr="00FE718A" w:rsidRDefault="006A41FF" w:rsidP="006A41FF">
            <w:pPr>
              <w:rPr>
                <w:sz w:val="18"/>
                <w:szCs w:val="18"/>
              </w:rPr>
            </w:pPr>
            <w:r w:rsidRPr="00FE718A">
              <w:rPr>
                <w:sz w:val="18"/>
                <w:szCs w:val="18"/>
              </w:rPr>
              <w:t>0.000288</w:t>
            </w:r>
          </w:p>
        </w:tc>
        <w:tc>
          <w:tcPr>
            <w:tcW w:w="1080" w:type="dxa"/>
            <w:noWrap/>
            <w:hideMark/>
          </w:tcPr>
          <w:p w14:paraId="07F8C5CF" w14:textId="77777777" w:rsidR="006A41FF" w:rsidRPr="00FE718A" w:rsidRDefault="006A41FF" w:rsidP="006A41FF">
            <w:pPr>
              <w:rPr>
                <w:sz w:val="18"/>
                <w:szCs w:val="18"/>
              </w:rPr>
            </w:pPr>
            <w:r w:rsidRPr="00FE718A">
              <w:rPr>
                <w:sz w:val="18"/>
                <w:szCs w:val="18"/>
              </w:rPr>
              <w:t>0.0012732</w:t>
            </w:r>
          </w:p>
        </w:tc>
        <w:tc>
          <w:tcPr>
            <w:tcW w:w="960" w:type="dxa"/>
            <w:noWrap/>
            <w:hideMark/>
          </w:tcPr>
          <w:p w14:paraId="6DC940FB" w14:textId="77777777" w:rsidR="006A41FF" w:rsidRPr="00FE718A" w:rsidRDefault="006A41FF" w:rsidP="006A41FF">
            <w:pPr>
              <w:rPr>
                <w:sz w:val="18"/>
                <w:szCs w:val="18"/>
              </w:rPr>
            </w:pPr>
            <w:r w:rsidRPr="00FE718A">
              <w:rPr>
                <w:sz w:val="18"/>
                <w:szCs w:val="18"/>
              </w:rPr>
              <w:t>0.004817</w:t>
            </w:r>
          </w:p>
        </w:tc>
        <w:tc>
          <w:tcPr>
            <w:tcW w:w="960" w:type="dxa"/>
            <w:noWrap/>
            <w:hideMark/>
          </w:tcPr>
          <w:p w14:paraId="5CCED285" w14:textId="77777777" w:rsidR="006A41FF" w:rsidRPr="00FE718A" w:rsidRDefault="006A41FF" w:rsidP="006A41FF">
            <w:pPr>
              <w:rPr>
                <w:sz w:val="18"/>
                <w:szCs w:val="18"/>
              </w:rPr>
            </w:pPr>
            <w:r w:rsidRPr="00FE718A">
              <w:rPr>
                <w:sz w:val="18"/>
                <w:szCs w:val="18"/>
              </w:rPr>
              <w:t>0.019702</w:t>
            </w:r>
          </w:p>
        </w:tc>
        <w:tc>
          <w:tcPr>
            <w:tcW w:w="960" w:type="dxa"/>
            <w:noWrap/>
            <w:hideMark/>
          </w:tcPr>
          <w:p w14:paraId="056F238B" w14:textId="77777777" w:rsidR="006A41FF" w:rsidRPr="00FE718A" w:rsidRDefault="006A41FF" w:rsidP="006A41FF">
            <w:pPr>
              <w:rPr>
                <w:sz w:val="18"/>
                <w:szCs w:val="18"/>
              </w:rPr>
            </w:pPr>
            <w:r w:rsidRPr="00FE718A">
              <w:rPr>
                <w:sz w:val="18"/>
                <w:szCs w:val="18"/>
              </w:rPr>
              <w:t>0.17304</w:t>
            </w:r>
          </w:p>
        </w:tc>
        <w:tc>
          <w:tcPr>
            <w:tcW w:w="960" w:type="dxa"/>
            <w:noWrap/>
            <w:hideMark/>
          </w:tcPr>
          <w:p w14:paraId="13B33C34" w14:textId="77777777" w:rsidR="006A41FF" w:rsidRPr="00FE718A" w:rsidRDefault="006A41FF" w:rsidP="006A41FF">
            <w:pPr>
              <w:rPr>
                <w:sz w:val="18"/>
                <w:szCs w:val="18"/>
              </w:rPr>
            </w:pPr>
            <w:r w:rsidRPr="00FE718A">
              <w:rPr>
                <w:sz w:val="18"/>
                <w:szCs w:val="18"/>
              </w:rPr>
              <w:t>0.674456</w:t>
            </w:r>
          </w:p>
        </w:tc>
        <w:tc>
          <w:tcPr>
            <w:tcW w:w="960" w:type="dxa"/>
            <w:noWrap/>
            <w:hideMark/>
          </w:tcPr>
          <w:p w14:paraId="5E194CEA" w14:textId="77777777" w:rsidR="006A41FF" w:rsidRPr="00FE718A" w:rsidRDefault="006A41FF" w:rsidP="006A41FF">
            <w:pPr>
              <w:rPr>
                <w:sz w:val="18"/>
                <w:szCs w:val="18"/>
              </w:rPr>
            </w:pPr>
            <w:r w:rsidRPr="00FE718A">
              <w:rPr>
                <w:sz w:val="18"/>
                <w:szCs w:val="18"/>
              </w:rPr>
              <w:t>4.295041</w:t>
            </w:r>
          </w:p>
        </w:tc>
        <w:tc>
          <w:tcPr>
            <w:tcW w:w="960" w:type="dxa"/>
            <w:noWrap/>
            <w:hideMark/>
          </w:tcPr>
          <w:p w14:paraId="0BA8856D" w14:textId="77777777" w:rsidR="006A41FF" w:rsidRPr="00FE718A" w:rsidRDefault="006A41FF" w:rsidP="006A41FF">
            <w:pPr>
              <w:rPr>
                <w:sz w:val="18"/>
                <w:szCs w:val="18"/>
              </w:rPr>
            </w:pPr>
            <w:r w:rsidRPr="00FE718A">
              <w:rPr>
                <w:sz w:val="18"/>
                <w:szCs w:val="18"/>
              </w:rPr>
              <w:t>18.50761</w:t>
            </w:r>
          </w:p>
        </w:tc>
      </w:tr>
      <w:tr w:rsidR="006A41FF" w:rsidRPr="006A41FF" w14:paraId="6AF640B3" w14:textId="77777777" w:rsidTr="006A41FF">
        <w:trPr>
          <w:trHeight w:val="288"/>
        </w:trPr>
        <w:tc>
          <w:tcPr>
            <w:tcW w:w="960" w:type="dxa"/>
            <w:noWrap/>
            <w:hideMark/>
          </w:tcPr>
          <w:p w14:paraId="1261C655" w14:textId="77777777" w:rsidR="006A41FF" w:rsidRPr="006A41FF" w:rsidRDefault="006A41FF" w:rsidP="006A41FF">
            <w:r w:rsidRPr="006A41FF">
              <w:t>0.75</w:t>
            </w:r>
          </w:p>
        </w:tc>
        <w:tc>
          <w:tcPr>
            <w:tcW w:w="960" w:type="dxa"/>
            <w:noWrap/>
            <w:hideMark/>
          </w:tcPr>
          <w:p w14:paraId="4C0271FC" w14:textId="77777777" w:rsidR="006A41FF" w:rsidRPr="00FE718A" w:rsidRDefault="006A41FF" w:rsidP="006A41FF">
            <w:pPr>
              <w:rPr>
                <w:sz w:val="18"/>
                <w:szCs w:val="18"/>
              </w:rPr>
            </w:pPr>
            <w:r w:rsidRPr="00FE718A">
              <w:rPr>
                <w:sz w:val="18"/>
                <w:szCs w:val="18"/>
              </w:rPr>
              <w:t>2.76E-05</w:t>
            </w:r>
          </w:p>
        </w:tc>
        <w:tc>
          <w:tcPr>
            <w:tcW w:w="960" w:type="dxa"/>
            <w:noWrap/>
            <w:hideMark/>
          </w:tcPr>
          <w:p w14:paraId="14DBB8DA" w14:textId="77777777" w:rsidR="006A41FF" w:rsidRPr="00FE718A" w:rsidRDefault="006A41FF" w:rsidP="006A41FF">
            <w:pPr>
              <w:rPr>
                <w:sz w:val="18"/>
                <w:szCs w:val="18"/>
              </w:rPr>
            </w:pPr>
            <w:r w:rsidRPr="00FE718A">
              <w:rPr>
                <w:sz w:val="18"/>
                <w:szCs w:val="18"/>
              </w:rPr>
              <w:t>9.19E-05</w:t>
            </w:r>
          </w:p>
        </w:tc>
        <w:tc>
          <w:tcPr>
            <w:tcW w:w="960" w:type="dxa"/>
            <w:noWrap/>
            <w:hideMark/>
          </w:tcPr>
          <w:p w14:paraId="4C4F30AD" w14:textId="77777777" w:rsidR="006A41FF" w:rsidRPr="00FE718A" w:rsidRDefault="006A41FF" w:rsidP="006A41FF">
            <w:pPr>
              <w:rPr>
                <w:sz w:val="18"/>
                <w:szCs w:val="18"/>
              </w:rPr>
            </w:pPr>
            <w:r w:rsidRPr="00FE718A">
              <w:rPr>
                <w:sz w:val="18"/>
                <w:szCs w:val="18"/>
              </w:rPr>
              <w:t>0.000229</w:t>
            </w:r>
          </w:p>
        </w:tc>
        <w:tc>
          <w:tcPr>
            <w:tcW w:w="960" w:type="dxa"/>
            <w:noWrap/>
            <w:hideMark/>
          </w:tcPr>
          <w:p w14:paraId="150B4081" w14:textId="77777777" w:rsidR="006A41FF" w:rsidRPr="00FE718A" w:rsidRDefault="006A41FF" w:rsidP="006A41FF">
            <w:pPr>
              <w:rPr>
                <w:sz w:val="18"/>
                <w:szCs w:val="18"/>
              </w:rPr>
            </w:pPr>
            <w:r w:rsidRPr="00FE718A">
              <w:rPr>
                <w:sz w:val="18"/>
                <w:szCs w:val="18"/>
              </w:rPr>
              <w:t>0.000272</w:t>
            </w:r>
          </w:p>
        </w:tc>
        <w:tc>
          <w:tcPr>
            <w:tcW w:w="1080" w:type="dxa"/>
            <w:noWrap/>
            <w:hideMark/>
          </w:tcPr>
          <w:p w14:paraId="6BB65EAA" w14:textId="77777777" w:rsidR="006A41FF" w:rsidRPr="00FE718A" w:rsidRDefault="006A41FF" w:rsidP="006A41FF">
            <w:pPr>
              <w:rPr>
                <w:sz w:val="18"/>
                <w:szCs w:val="18"/>
              </w:rPr>
            </w:pPr>
            <w:r w:rsidRPr="00FE718A">
              <w:rPr>
                <w:sz w:val="18"/>
                <w:szCs w:val="18"/>
              </w:rPr>
              <w:t>0.001682</w:t>
            </w:r>
          </w:p>
        </w:tc>
        <w:tc>
          <w:tcPr>
            <w:tcW w:w="960" w:type="dxa"/>
            <w:noWrap/>
            <w:hideMark/>
          </w:tcPr>
          <w:p w14:paraId="4E5A9CBD" w14:textId="77777777" w:rsidR="006A41FF" w:rsidRPr="00FE718A" w:rsidRDefault="006A41FF" w:rsidP="006A41FF">
            <w:pPr>
              <w:rPr>
                <w:sz w:val="18"/>
                <w:szCs w:val="18"/>
              </w:rPr>
            </w:pPr>
            <w:r w:rsidRPr="00FE718A">
              <w:rPr>
                <w:sz w:val="18"/>
                <w:szCs w:val="18"/>
              </w:rPr>
              <w:t>0.007016</w:t>
            </w:r>
          </w:p>
        </w:tc>
        <w:tc>
          <w:tcPr>
            <w:tcW w:w="960" w:type="dxa"/>
            <w:noWrap/>
            <w:hideMark/>
          </w:tcPr>
          <w:p w14:paraId="053BD79B" w14:textId="77777777" w:rsidR="006A41FF" w:rsidRPr="00FE718A" w:rsidRDefault="006A41FF" w:rsidP="006A41FF">
            <w:pPr>
              <w:rPr>
                <w:sz w:val="18"/>
                <w:szCs w:val="18"/>
              </w:rPr>
            </w:pPr>
            <w:r w:rsidRPr="00FE718A">
              <w:rPr>
                <w:sz w:val="18"/>
                <w:szCs w:val="18"/>
              </w:rPr>
              <w:t>0.031022</w:t>
            </w:r>
          </w:p>
        </w:tc>
        <w:tc>
          <w:tcPr>
            <w:tcW w:w="960" w:type="dxa"/>
            <w:noWrap/>
            <w:hideMark/>
          </w:tcPr>
          <w:p w14:paraId="63CAF9B9" w14:textId="77777777" w:rsidR="006A41FF" w:rsidRPr="00FE718A" w:rsidRDefault="006A41FF" w:rsidP="006A41FF">
            <w:pPr>
              <w:rPr>
                <w:sz w:val="18"/>
                <w:szCs w:val="18"/>
              </w:rPr>
            </w:pPr>
            <w:r w:rsidRPr="00FE718A">
              <w:rPr>
                <w:sz w:val="18"/>
                <w:szCs w:val="18"/>
              </w:rPr>
              <w:t>0.249393</w:t>
            </w:r>
          </w:p>
        </w:tc>
        <w:tc>
          <w:tcPr>
            <w:tcW w:w="960" w:type="dxa"/>
            <w:noWrap/>
            <w:hideMark/>
          </w:tcPr>
          <w:p w14:paraId="7CDB12AF" w14:textId="77777777" w:rsidR="006A41FF" w:rsidRPr="00FE718A" w:rsidRDefault="006A41FF" w:rsidP="006A41FF">
            <w:pPr>
              <w:rPr>
                <w:sz w:val="18"/>
                <w:szCs w:val="18"/>
              </w:rPr>
            </w:pPr>
            <w:r w:rsidRPr="00FE718A">
              <w:rPr>
                <w:sz w:val="18"/>
                <w:szCs w:val="18"/>
              </w:rPr>
              <w:t>0.969283</w:t>
            </w:r>
          </w:p>
        </w:tc>
        <w:tc>
          <w:tcPr>
            <w:tcW w:w="960" w:type="dxa"/>
            <w:noWrap/>
            <w:hideMark/>
          </w:tcPr>
          <w:p w14:paraId="7B68B3AA" w14:textId="77777777" w:rsidR="006A41FF" w:rsidRPr="00FE718A" w:rsidRDefault="006A41FF" w:rsidP="006A41FF">
            <w:pPr>
              <w:rPr>
                <w:sz w:val="18"/>
                <w:szCs w:val="18"/>
              </w:rPr>
            </w:pPr>
            <w:r w:rsidRPr="00FE718A">
              <w:rPr>
                <w:sz w:val="18"/>
                <w:szCs w:val="18"/>
              </w:rPr>
              <w:t>6.757123</w:t>
            </w:r>
          </w:p>
        </w:tc>
        <w:tc>
          <w:tcPr>
            <w:tcW w:w="960" w:type="dxa"/>
            <w:noWrap/>
            <w:hideMark/>
          </w:tcPr>
          <w:p w14:paraId="7AC176C4" w14:textId="77777777" w:rsidR="006A41FF" w:rsidRPr="00FE718A" w:rsidRDefault="006A41FF" w:rsidP="006A41FF">
            <w:pPr>
              <w:rPr>
                <w:sz w:val="18"/>
                <w:szCs w:val="18"/>
              </w:rPr>
            </w:pPr>
            <w:r w:rsidRPr="00FE718A">
              <w:rPr>
                <w:sz w:val="18"/>
                <w:szCs w:val="18"/>
              </w:rPr>
              <w:t>33.95173</w:t>
            </w:r>
          </w:p>
        </w:tc>
      </w:tr>
      <w:tr w:rsidR="006A41FF" w:rsidRPr="006A41FF" w14:paraId="6A9CFB09" w14:textId="77777777" w:rsidTr="006A41FF">
        <w:trPr>
          <w:trHeight w:val="288"/>
        </w:trPr>
        <w:tc>
          <w:tcPr>
            <w:tcW w:w="960" w:type="dxa"/>
            <w:noWrap/>
            <w:hideMark/>
          </w:tcPr>
          <w:p w14:paraId="041D0AD7" w14:textId="77777777" w:rsidR="006A41FF" w:rsidRPr="006A41FF" w:rsidRDefault="006A41FF" w:rsidP="006A41FF">
            <w:r w:rsidRPr="006A41FF">
              <w:lastRenderedPageBreak/>
              <w:t>1</w:t>
            </w:r>
          </w:p>
        </w:tc>
        <w:tc>
          <w:tcPr>
            <w:tcW w:w="960" w:type="dxa"/>
            <w:noWrap/>
            <w:hideMark/>
          </w:tcPr>
          <w:p w14:paraId="69359EAA" w14:textId="77777777" w:rsidR="006A41FF" w:rsidRPr="00FE718A" w:rsidRDefault="006A41FF" w:rsidP="006A41FF">
            <w:pPr>
              <w:rPr>
                <w:sz w:val="18"/>
                <w:szCs w:val="18"/>
              </w:rPr>
            </w:pPr>
            <w:r w:rsidRPr="00FE718A">
              <w:rPr>
                <w:sz w:val="18"/>
                <w:szCs w:val="18"/>
              </w:rPr>
              <w:t>4.53E-05</w:t>
            </w:r>
          </w:p>
        </w:tc>
        <w:tc>
          <w:tcPr>
            <w:tcW w:w="960" w:type="dxa"/>
            <w:noWrap/>
            <w:hideMark/>
          </w:tcPr>
          <w:p w14:paraId="4914C150" w14:textId="77777777" w:rsidR="006A41FF" w:rsidRPr="00FE718A" w:rsidRDefault="006A41FF" w:rsidP="006A41FF">
            <w:pPr>
              <w:rPr>
                <w:sz w:val="18"/>
                <w:szCs w:val="18"/>
              </w:rPr>
            </w:pPr>
            <w:r w:rsidRPr="00FE718A">
              <w:rPr>
                <w:sz w:val="18"/>
                <w:szCs w:val="18"/>
              </w:rPr>
              <w:t>0.000156</w:t>
            </w:r>
          </w:p>
        </w:tc>
        <w:tc>
          <w:tcPr>
            <w:tcW w:w="960" w:type="dxa"/>
            <w:noWrap/>
            <w:hideMark/>
          </w:tcPr>
          <w:p w14:paraId="3C4906EF" w14:textId="77777777" w:rsidR="006A41FF" w:rsidRPr="00FE718A" w:rsidRDefault="006A41FF" w:rsidP="006A41FF">
            <w:pPr>
              <w:rPr>
                <w:sz w:val="18"/>
                <w:szCs w:val="18"/>
              </w:rPr>
            </w:pPr>
            <w:r w:rsidRPr="00FE718A">
              <w:rPr>
                <w:sz w:val="18"/>
                <w:szCs w:val="18"/>
              </w:rPr>
              <w:t>0.000201</w:t>
            </w:r>
          </w:p>
        </w:tc>
        <w:tc>
          <w:tcPr>
            <w:tcW w:w="960" w:type="dxa"/>
            <w:noWrap/>
            <w:hideMark/>
          </w:tcPr>
          <w:p w14:paraId="589BD5BD" w14:textId="77777777" w:rsidR="006A41FF" w:rsidRPr="00FE718A" w:rsidRDefault="006A41FF" w:rsidP="006A41FF">
            <w:pPr>
              <w:rPr>
                <w:sz w:val="18"/>
                <w:szCs w:val="18"/>
              </w:rPr>
            </w:pPr>
            <w:r w:rsidRPr="00FE718A">
              <w:rPr>
                <w:sz w:val="18"/>
                <w:szCs w:val="18"/>
              </w:rPr>
              <w:t>0.000456</w:t>
            </w:r>
          </w:p>
        </w:tc>
        <w:tc>
          <w:tcPr>
            <w:tcW w:w="1080" w:type="dxa"/>
            <w:noWrap/>
            <w:hideMark/>
          </w:tcPr>
          <w:p w14:paraId="6D63A879" w14:textId="77777777" w:rsidR="006A41FF" w:rsidRPr="00FE718A" w:rsidRDefault="006A41FF" w:rsidP="006A41FF">
            <w:pPr>
              <w:rPr>
                <w:sz w:val="18"/>
                <w:szCs w:val="18"/>
              </w:rPr>
            </w:pPr>
            <w:r w:rsidRPr="00FE718A">
              <w:rPr>
                <w:sz w:val="18"/>
                <w:szCs w:val="18"/>
              </w:rPr>
              <w:t>0.002035</w:t>
            </w:r>
          </w:p>
        </w:tc>
        <w:tc>
          <w:tcPr>
            <w:tcW w:w="960" w:type="dxa"/>
            <w:noWrap/>
            <w:hideMark/>
          </w:tcPr>
          <w:p w14:paraId="23430A9E" w14:textId="77777777" w:rsidR="006A41FF" w:rsidRPr="00FE718A" w:rsidRDefault="006A41FF" w:rsidP="006A41FF">
            <w:pPr>
              <w:rPr>
                <w:sz w:val="18"/>
                <w:szCs w:val="18"/>
              </w:rPr>
            </w:pPr>
            <w:r w:rsidRPr="00FE718A">
              <w:rPr>
                <w:sz w:val="18"/>
                <w:szCs w:val="18"/>
              </w:rPr>
              <w:t>0.00956</w:t>
            </w:r>
          </w:p>
        </w:tc>
        <w:tc>
          <w:tcPr>
            <w:tcW w:w="960" w:type="dxa"/>
            <w:noWrap/>
            <w:hideMark/>
          </w:tcPr>
          <w:p w14:paraId="5DFB0F29" w14:textId="77777777" w:rsidR="006A41FF" w:rsidRPr="00FE718A" w:rsidRDefault="006A41FF" w:rsidP="006A41FF">
            <w:pPr>
              <w:rPr>
                <w:sz w:val="18"/>
                <w:szCs w:val="18"/>
              </w:rPr>
            </w:pPr>
            <w:r w:rsidRPr="00FE718A">
              <w:rPr>
                <w:sz w:val="18"/>
                <w:szCs w:val="18"/>
              </w:rPr>
              <w:t>0.041885</w:t>
            </w:r>
          </w:p>
        </w:tc>
        <w:tc>
          <w:tcPr>
            <w:tcW w:w="960" w:type="dxa"/>
            <w:noWrap/>
            <w:hideMark/>
          </w:tcPr>
          <w:p w14:paraId="038187D7" w14:textId="77777777" w:rsidR="006A41FF" w:rsidRPr="00FE718A" w:rsidRDefault="006A41FF" w:rsidP="006A41FF">
            <w:pPr>
              <w:rPr>
                <w:sz w:val="18"/>
                <w:szCs w:val="18"/>
              </w:rPr>
            </w:pPr>
            <w:r w:rsidRPr="00FE718A">
              <w:rPr>
                <w:sz w:val="18"/>
                <w:szCs w:val="18"/>
              </w:rPr>
              <w:t>0.345283</w:t>
            </w:r>
          </w:p>
        </w:tc>
        <w:tc>
          <w:tcPr>
            <w:tcW w:w="960" w:type="dxa"/>
            <w:noWrap/>
            <w:hideMark/>
          </w:tcPr>
          <w:p w14:paraId="1B4504D2" w14:textId="77777777" w:rsidR="006A41FF" w:rsidRPr="00FE718A" w:rsidRDefault="006A41FF" w:rsidP="006A41FF">
            <w:pPr>
              <w:rPr>
                <w:sz w:val="18"/>
                <w:szCs w:val="18"/>
              </w:rPr>
            </w:pPr>
            <w:r w:rsidRPr="00FE718A">
              <w:rPr>
                <w:sz w:val="18"/>
                <w:szCs w:val="18"/>
              </w:rPr>
              <w:t>1.306038</w:t>
            </w:r>
          </w:p>
        </w:tc>
        <w:tc>
          <w:tcPr>
            <w:tcW w:w="960" w:type="dxa"/>
            <w:noWrap/>
            <w:hideMark/>
          </w:tcPr>
          <w:p w14:paraId="41D6AB3B" w14:textId="77777777" w:rsidR="006A41FF" w:rsidRPr="00FE718A" w:rsidRDefault="006A41FF" w:rsidP="006A41FF">
            <w:pPr>
              <w:rPr>
                <w:sz w:val="18"/>
                <w:szCs w:val="18"/>
              </w:rPr>
            </w:pPr>
            <w:r w:rsidRPr="00FE718A">
              <w:rPr>
                <w:sz w:val="18"/>
                <w:szCs w:val="18"/>
              </w:rPr>
              <w:t>8.919178</w:t>
            </w:r>
          </w:p>
        </w:tc>
        <w:tc>
          <w:tcPr>
            <w:tcW w:w="960" w:type="dxa"/>
            <w:noWrap/>
            <w:hideMark/>
          </w:tcPr>
          <w:p w14:paraId="6373C016" w14:textId="77777777" w:rsidR="006A41FF" w:rsidRPr="00FE718A" w:rsidRDefault="006A41FF" w:rsidP="006A41FF">
            <w:pPr>
              <w:rPr>
                <w:sz w:val="18"/>
                <w:szCs w:val="18"/>
              </w:rPr>
            </w:pPr>
            <w:r w:rsidRPr="00FE718A">
              <w:rPr>
                <w:sz w:val="18"/>
                <w:szCs w:val="18"/>
              </w:rPr>
              <w:t>43.54801</w:t>
            </w:r>
          </w:p>
        </w:tc>
      </w:tr>
    </w:tbl>
    <w:p w14:paraId="65F03260" w14:textId="77777777" w:rsidR="008F1A8F" w:rsidRPr="008F1A8F" w:rsidRDefault="008F1A8F" w:rsidP="008F1A8F">
      <w:pPr>
        <w:rPr>
          <w:b/>
          <w:bCs/>
        </w:rPr>
      </w:pPr>
    </w:p>
    <w:p w14:paraId="6BE875C8" w14:textId="2B10A5FC" w:rsidR="008F1A8F" w:rsidRPr="0000271D" w:rsidRDefault="008F1A8F" w:rsidP="008F1A8F">
      <w:r>
        <w:t xml:space="preserve">As predicted, there’s very little difference between </w:t>
      </w:r>
      <w:r w:rsidR="006A41FF">
        <w:t xml:space="preserve">them in smaller graphs. As well, in larger graphs with high density, the difference between the Heap and Unsorted List APQs tends to level out. I believe this is due to the fact that when you use Prim’s Algorithm with a Heap APQ on sparse graphs, is has a time complexity of </w:t>
      </w:r>
      <w:r w:rsidR="006A41FF" w:rsidRPr="006A41FF">
        <w:rPr>
          <w:b/>
          <w:bCs/>
          <w:i/>
          <w:iCs/>
        </w:rPr>
        <w:t>O(n log n)</w:t>
      </w:r>
      <w:r w:rsidR="006A41FF">
        <w:rPr>
          <w:b/>
          <w:bCs/>
          <w:i/>
          <w:iCs/>
        </w:rPr>
        <w:t xml:space="preserve">, </w:t>
      </w:r>
      <w:r w:rsidR="006A41FF">
        <w:t xml:space="preserve">however on dense graphs this time complexity jumps to </w:t>
      </w:r>
      <w:r w:rsidR="006A41FF" w:rsidRPr="006A41FF">
        <w:rPr>
          <w:b/>
          <w:bCs/>
          <w:i/>
          <w:iCs/>
        </w:rPr>
        <w:t>O(n</w:t>
      </w:r>
      <w:r w:rsidR="006A41FF">
        <w:rPr>
          <w:b/>
          <w:bCs/>
          <w:i/>
          <w:iCs/>
        </w:rPr>
        <w:t>^2</w:t>
      </w:r>
      <w:r w:rsidR="006A41FF" w:rsidRPr="006A41FF">
        <w:rPr>
          <w:b/>
          <w:bCs/>
          <w:i/>
          <w:iCs/>
        </w:rPr>
        <w:t xml:space="preserve"> log n)</w:t>
      </w:r>
      <w:r w:rsidR="006A41FF">
        <w:rPr>
          <w:b/>
          <w:bCs/>
          <w:i/>
          <w:iCs/>
        </w:rPr>
        <w:t xml:space="preserve">. </w:t>
      </w:r>
      <w:r w:rsidR="0000271D">
        <w:t xml:space="preserve">(where </w:t>
      </w:r>
      <w:r w:rsidR="0000271D">
        <w:rPr>
          <w:i/>
          <w:iCs/>
        </w:rPr>
        <w:t xml:space="preserve">n </w:t>
      </w:r>
      <w:r w:rsidR="0000271D">
        <w:t>is the number of vertices)</w:t>
      </w:r>
    </w:p>
    <w:p w14:paraId="2BD56DAD" w14:textId="4FE8B7E7" w:rsidR="006A41FF" w:rsidRDefault="006A41FF" w:rsidP="008F1A8F">
      <w:r>
        <w:t xml:space="preserve">Though </w:t>
      </w:r>
      <w:r w:rsidR="0000271D">
        <w:t>I tested and examined many different parameters, I still wasn’t satisfied with the difference between the two implementations. I thought the results didn’t show a large enough difference between the two implementations.</w:t>
      </w:r>
    </w:p>
    <w:p w14:paraId="1E1B402F" w14:textId="3741B3E4" w:rsidR="0000271D" w:rsidRDefault="0000271D" w:rsidP="008F1A8F">
      <w:r>
        <w:t xml:space="preserve">I noticed that the difference seemed to be much larger on </w:t>
      </w:r>
      <w:r>
        <w:rPr>
          <w:b/>
          <w:bCs/>
        </w:rPr>
        <w:t xml:space="preserve">large, sparse </w:t>
      </w:r>
      <w:r>
        <w:t xml:space="preserve">graphs. Say we have </w:t>
      </w:r>
      <w:r>
        <w:rPr>
          <w:i/>
          <w:iCs/>
        </w:rPr>
        <w:t xml:space="preserve">n </w:t>
      </w:r>
      <w:r>
        <w:t xml:space="preserve">vertices and </w:t>
      </w:r>
      <w:r>
        <w:rPr>
          <w:i/>
          <w:iCs/>
        </w:rPr>
        <w:t xml:space="preserve">m </w:t>
      </w:r>
      <w:r>
        <w:t xml:space="preserve">edges, in a sparse graph </w:t>
      </w:r>
      <w:r w:rsidRPr="0000271D">
        <w:rPr>
          <w:i/>
          <w:iCs/>
        </w:rPr>
        <w:t>m</w:t>
      </w:r>
      <w:r>
        <w:rPr>
          <w:i/>
          <w:iCs/>
        </w:rPr>
        <w:t xml:space="preserve"> </w:t>
      </w:r>
      <w:r>
        <w:t xml:space="preserve">will be lower than </w:t>
      </w:r>
      <w:r>
        <w:rPr>
          <w:i/>
          <w:iCs/>
        </w:rPr>
        <w:t xml:space="preserve">n, </w:t>
      </w:r>
      <w:r>
        <w:t xml:space="preserve">which means instead of the normal complexity of the heap-based Prim’s algorithm </w:t>
      </w:r>
      <w:r>
        <w:rPr>
          <w:b/>
          <w:bCs/>
          <w:i/>
          <w:iCs/>
        </w:rPr>
        <w:t xml:space="preserve">O(m log n), </w:t>
      </w:r>
      <w:r>
        <w:t xml:space="preserve">we can simplify it to </w:t>
      </w:r>
      <w:r>
        <w:rPr>
          <w:b/>
          <w:bCs/>
          <w:i/>
          <w:iCs/>
        </w:rPr>
        <w:t>O(n log n)</w:t>
      </w:r>
      <w:r>
        <w:t xml:space="preserve">.  When a list-based Prim’s algorithm </w:t>
      </w:r>
      <w:r w:rsidR="00411894">
        <w:t xml:space="preserve">takes on sparse graph, it’s generally much less efficient since it depends much more on the number of vertices in graph. It must move through and remove each vertex from the APQ, each time doing this taking O(n), done </w:t>
      </w:r>
      <w:r w:rsidR="00411894">
        <w:rPr>
          <w:i/>
          <w:iCs/>
        </w:rPr>
        <w:t xml:space="preserve">n </w:t>
      </w:r>
      <w:r w:rsidR="00411894">
        <w:t xml:space="preserve">times and it’s </w:t>
      </w:r>
      <w:r w:rsidR="00411894">
        <w:rPr>
          <w:b/>
          <w:bCs/>
          <w:i/>
          <w:iCs/>
        </w:rPr>
        <w:t>O(n^2)</w:t>
      </w:r>
      <w:r w:rsidR="00411894">
        <w:t>.</w:t>
      </w:r>
    </w:p>
    <w:p w14:paraId="6824BE8E" w14:textId="640AECED" w:rsidR="00411894" w:rsidRDefault="00411894" w:rsidP="008F1A8F">
      <w:r>
        <w:t xml:space="preserve">I went about more testing on sparse graphs, and as predicted the difference between a </w:t>
      </w:r>
      <w:r>
        <w:rPr>
          <w:b/>
          <w:bCs/>
        </w:rPr>
        <w:t xml:space="preserve">Heap-based </w:t>
      </w:r>
      <w:r>
        <w:t xml:space="preserve">Prim’s algorithm and </w:t>
      </w:r>
      <w:r w:rsidRPr="00411894">
        <w:rPr>
          <w:b/>
          <w:bCs/>
        </w:rPr>
        <w:t>list-based</w:t>
      </w:r>
      <w:r>
        <w:t xml:space="preserve"> Prim’s algorithm is much larger. These are all done on a </w:t>
      </w:r>
      <w:r w:rsidRPr="007367C6">
        <w:rPr>
          <w:b/>
          <w:bCs/>
        </w:rPr>
        <w:t>minimum density</w:t>
      </w:r>
      <w:r w:rsidR="007367C6">
        <w:rPr>
          <w:b/>
          <w:bCs/>
        </w:rPr>
        <w:t xml:space="preserve"> connected</w:t>
      </w:r>
      <w:r w:rsidRPr="007367C6">
        <w:rPr>
          <w:b/>
          <w:bCs/>
        </w:rPr>
        <w:t xml:space="preserve"> graph</w:t>
      </w:r>
      <w:r>
        <w:t>.</w:t>
      </w:r>
    </w:p>
    <w:tbl>
      <w:tblPr>
        <w:tblStyle w:val="TableGrid"/>
        <w:tblW w:w="0" w:type="auto"/>
        <w:tblLook w:val="04A0" w:firstRow="1" w:lastRow="0" w:firstColumn="1" w:lastColumn="0" w:noHBand="0" w:noVBand="1"/>
      </w:tblPr>
      <w:tblGrid>
        <w:gridCol w:w="3005"/>
        <w:gridCol w:w="3005"/>
        <w:gridCol w:w="3006"/>
      </w:tblGrid>
      <w:tr w:rsidR="00411894" w14:paraId="70941569" w14:textId="77777777" w:rsidTr="00411894">
        <w:tc>
          <w:tcPr>
            <w:tcW w:w="3005" w:type="dxa"/>
          </w:tcPr>
          <w:p w14:paraId="344152DF" w14:textId="77777777" w:rsidR="00411894" w:rsidRDefault="00411894" w:rsidP="008F1A8F"/>
        </w:tc>
        <w:tc>
          <w:tcPr>
            <w:tcW w:w="3005" w:type="dxa"/>
          </w:tcPr>
          <w:p w14:paraId="491510A6" w14:textId="14DA5801" w:rsidR="00411894" w:rsidRPr="00411894" w:rsidRDefault="00411894" w:rsidP="008F1A8F">
            <w:pPr>
              <w:rPr>
                <w:b/>
                <w:bCs/>
              </w:rPr>
            </w:pPr>
            <w:r>
              <w:rPr>
                <w:b/>
                <w:bCs/>
              </w:rPr>
              <w:t>Heap-based Prim’s</w:t>
            </w:r>
          </w:p>
        </w:tc>
        <w:tc>
          <w:tcPr>
            <w:tcW w:w="3006" w:type="dxa"/>
          </w:tcPr>
          <w:p w14:paraId="482C8FC3" w14:textId="661DC0D1" w:rsidR="00411894" w:rsidRPr="00411894" w:rsidRDefault="00411894" w:rsidP="008F1A8F">
            <w:pPr>
              <w:rPr>
                <w:b/>
                <w:bCs/>
              </w:rPr>
            </w:pPr>
            <w:r>
              <w:rPr>
                <w:b/>
                <w:bCs/>
              </w:rPr>
              <w:t>Unsorted-list Prim’s</w:t>
            </w:r>
          </w:p>
        </w:tc>
      </w:tr>
      <w:tr w:rsidR="00411894" w14:paraId="64297F1C" w14:textId="77777777" w:rsidTr="00411894">
        <w:tc>
          <w:tcPr>
            <w:tcW w:w="3005" w:type="dxa"/>
          </w:tcPr>
          <w:p w14:paraId="7C065AB9" w14:textId="2DD103E6" w:rsidR="00411894" w:rsidRDefault="00411894" w:rsidP="008F1A8F">
            <w:r>
              <w:t>5000 vertices</w:t>
            </w:r>
          </w:p>
        </w:tc>
        <w:tc>
          <w:tcPr>
            <w:tcW w:w="3005" w:type="dxa"/>
          </w:tcPr>
          <w:p w14:paraId="1AD35588" w14:textId="704B593B" w:rsidR="00411894" w:rsidRDefault="007367C6" w:rsidP="008F1A8F">
            <w:r w:rsidRPr="007367C6">
              <w:t>0.120</w:t>
            </w:r>
            <w:r>
              <w:t>s</w:t>
            </w:r>
          </w:p>
        </w:tc>
        <w:tc>
          <w:tcPr>
            <w:tcW w:w="3006" w:type="dxa"/>
          </w:tcPr>
          <w:p w14:paraId="388512A8" w14:textId="2FBE09E0" w:rsidR="00411894" w:rsidRDefault="007367C6" w:rsidP="008F1A8F">
            <w:r w:rsidRPr="007367C6">
              <w:t>1.435</w:t>
            </w:r>
            <w:r>
              <w:t>s</w:t>
            </w:r>
          </w:p>
        </w:tc>
      </w:tr>
      <w:tr w:rsidR="00411894" w14:paraId="7005EB4D" w14:textId="77777777" w:rsidTr="00411894">
        <w:tc>
          <w:tcPr>
            <w:tcW w:w="3005" w:type="dxa"/>
          </w:tcPr>
          <w:p w14:paraId="26FE4B56" w14:textId="686F9CA2" w:rsidR="00411894" w:rsidRDefault="00411894" w:rsidP="008F1A8F">
            <w:r>
              <w:t>10,000 vertices</w:t>
            </w:r>
          </w:p>
        </w:tc>
        <w:tc>
          <w:tcPr>
            <w:tcW w:w="3005" w:type="dxa"/>
          </w:tcPr>
          <w:p w14:paraId="049CE6E1" w14:textId="5B94A358" w:rsidR="00411894" w:rsidRDefault="007367C6" w:rsidP="008F1A8F">
            <w:r w:rsidRPr="007367C6">
              <w:t>0.247</w:t>
            </w:r>
            <w:r>
              <w:t>s</w:t>
            </w:r>
          </w:p>
        </w:tc>
        <w:tc>
          <w:tcPr>
            <w:tcW w:w="3006" w:type="dxa"/>
          </w:tcPr>
          <w:p w14:paraId="125207E7" w14:textId="769791B7" w:rsidR="00411894" w:rsidRDefault="007367C6" w:rsidP="008F1A8F">
            <w:r w:rsidRPr="007367C6">
              <w:t>6.496</w:t>
            </w:r>
            <w:r>
              <w:t>s</w:t>
            </w:r>
          </w:p>
        </w:tc>
      </w:tr>
      <w:tr w:rsidR="00411894" w14:paraId="3D37B47A" w14:textId="77777777" w:rsidTr="00411894">
        <w:tc>
          <w:tcPr>
            <w:tcW w:w="3005" w:type="dxa"/>
          </w:tcPr>
          <w:p w14:paraId="2E20E6A1" w14:textId="5B019DDC" w:rsidR="00411894" w:rsidRDefault="00411894" w:rsidP="008F1A8F">
            <w:r>
              <w:t>15,000 vertices</w:t>
            </w:r>
          </w:p>
        </w:tc>
        <w:tc>
          <w:tcPr>
            <w:tcW w:w="3005" w:type="dxa"/>
          </w:tcPr>
          <w:p w14:paraId="3F3C797E" w14:textId="288D9B89" w:rsidR="00411894" w:rsidRDefault="007367C6" w:rsidP="008F1A8F">
            <w:r w:rsidRPr="007367C6">
              <w:t>0.402</w:t>
            </w:r>
            <w:r>
              <w:t>s</w:t>
            </w:r>
          </w:p>
        </w:tc>
        <w:tc>
          <w:tcPr>
            <w:tcW w:w="3006" w:type="dxa"/>
          </w:tcPr>
          <w:p w14:paraId="0E0DA9CC" w14:textId="698A381D" w:rsidR="00411894" w:rsidRDefault="007367C6" w:rsidP="008F1A8F">
            <w:r w:rsidRPr="007367C6">
              <w:t>15.052</w:t>
            </w:r>
            <w:r>
              <w:t>s</w:t>
            </w:r>
          </w:p>
        </w:tc>
      </w:tr>
    </w:tbl>
    <w:p w14:paraId="36AEE95C" w14:textId="77777777" w:rsidR="0000271D" w:rsidRDefault="0000271D" w:rsidP="008F1A8F"/>
    <w:p w14:paraId="62DF1AC1" w14:textId="5712956C" w:rsidR="007367C6" w:rsidRDefault="007367C6" w:rsidP="008F1A8F">
      <w:r>
        <w:t>When there are many edges in the graph (a dense graph), the two implementations become much closer in performance since they must loop through every edge in the graph, which becomes exponentially larger with higher densities.</w:t>
      </w:r>
    </w:p>
    <w:p w14:paraId="5FAF80B0" w14:textId="1B825424" w:rsidR="007367C6" w:rsidRDefault="00FE718A" w:rsidP="008F1A8F">
      <w:r>
        <w:t>However,</w:t>
      </w:r>
      <w:r w:rsidR="007367C6">
        <w:t xml:space="preserve"> the </w:t>
      </w:r>
      <w:r w:rsidR="007367C6">
        <w:rPr>
          <w:b/>
          <w:bCs/>
        </w:rPr>
        <w:t xml:space="preserve">Heap-based algorithm </w:t>
      </w:r>
      <w:r w:rsidR="007367C6">
        <w:t>is still slightly faster even on</w:t>
      </w:r>
      <w:r>
        <w:t xml:space="preserve"> very</w:t>
      </w:r>
      <w:r w:rsidR="007367C6">
        <w:t xml:space="preserve"> dense graphs, I believe this is due to how much more efficient it is to remove a minimum element from the APQ with a heap-based implementation. </w:t>
      </w:r>
    </w:p>
    <w:p w14:paraId="5450BB4C" w14:textId="40CC7B1C" w:rsidR="00FE718A" w:rsidRPr="00FE718A" w:rsidRDefault="00FE718A" w:rsidP="008F1A8F">
      <w:r w:rsidRPr="00FE718A">
        <w:drawing>
          <wp:anchor distT="0" distB="0" distL="114300" distR="114300" simplePos="0" relativeHeight="251658240" behindDoc="1" locked="0" layoutInCell="1" allowOverlap="1" wp14:anchorId="28B4F193" wp14:editId="1FD80AE0">
            <wp:simplePos x="0" y="0"/>
            <wp:positionH relativeFrom="column">
              <wp:posOffset>0</wp:posOffset>
            </wp:positionH>
            <wp:positionV relativeFrom="paragraph">
              <wp:posOffset>3175</wp:posOffset>
            </wp:positionV>
            <wp:extent cx="2650985" cy="2049780"/>
            <wp:effectExtent l="0" t="0" r="0" b="7620"/>
            <wp:wrapTight wrapText="bothSides">
              <wp:wrapPolygon edited="0">
                <wp:start x="0" y="0"/>
                <wp:lineTo x="0" y="21480"/>
                <wp:lineTo x="21424" y="21480"/>
                <wp:lineTo x="21424" y="0"/>
                <wp:lineTo x="0" y="0"/>
              </wp:wrapPolygon>
            </wp:wrapTight>
            <wp:docPr id="1433218054"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18054" name="Picture 1" descr="A screenshot of a computer program"/>
                    <pic:cNvPicPr/>
                  </pic:nvPicPr>
                  <pic:blipFill>
                    <a:blip r:embed="rId5">
                      <a:extLst>
                        <a:ext uri="{28A0092B-C50C-407E-A947-70E740481C1C}">
                          <a14:useLocalDpi xmlns:a14="http://schemas.microsoft.com/office/drawing/2010/main" val="0"/>
                        </a:ext>
                      </a:extLst>
                    </a:blip>
                    <a:stretch>
                      <a:fillRect/>
                    </a:stretch>
                  </pic:blipFill>
                  <pic:spPr>
                    <a:xfrm>
                      <a:off x="0" y="0"/>
                      <a:ext cx="2650985" cy="2049780"/>
                    </a:xfrm>
                    <a:prstGeom prst="rect">
                      <a:avLst/>
                    </a:prstGeom>
                  </pic:spPr>
                </pic:pic>
              </a:graphicData>
            </a:graphic>
            <wp14:sizeRelH relativeFrom="page">
              <wp14:pctWidth>0</wp14:pctWidth>
            </wp14:sizeRelH>
            <wp14:sizeRelV relativeFrom="page">
              <wp14:pctHeight>0</wp14:pctHeight>
            </wp14:sizeRelV>
          </wp:anchor>
        </w:drawing>
      </w:r>
      <w:r>
        <w:t xml:space="preserve">Within the first loop, the </w:t>
      </w:r>
      <w:r>
        <w:rPr>
          <w:b/>
          <w:bCs/>
        </w:rPr>
        <w:t>heap-based</w:t>
      </w:r>
      <w:r>
        <w:t xml:space="preserve"> implementation is much faster, as it’s much more efficient at removing the minimum value from the APQ. In the nested loop down at the bottom, who’s efficiency is based on the number of edges, the </w:t>
      </w:r>
      <w:r>
        <w:rPr>
          <w:b/>
          <w:bCs/>
        </w:rPr>
        <w:t xml:space="preserve">unsorted list </w:t>
      </w:r>
      <w:r>
        <w:t>implementation can catch up to the heap-based one, however it can only catch up in efficiency if there are enough edges to slow them both down. Hence the two implementations are much closer on dense graphs, and one sparse graphs, the heap is much more efficient.</w:t>
      </w:r>
    </w:p>
    <w:p w14:paraId="57BC399E" w14:textId="77777777" w:rsidR="007367C6" w:rsidRPr="0000271D" w:rsidRDefault="007367C6" w:rsidP="008F1A8F"/>
    <w:sectPr w:rsidR="007367C6" w:rsidRPr="0000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7369C"/>
    <w:multiLevelType w:val="hybridMultilevel"/>
    <w:tmpl w:val="BC188A96"/>
    <w:lvl w:ilvl="0" w:tplc="537AE3CC">
      <w:start w:val="41"/>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6661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EC"/>
    <w:rsid w:val="0000271D"/>
    <w:rsid w:val="00411894"/>
    <w:rsid w:val="006A41FF"/>
    <w:rsid w:val="007367C6"/>
    <w:rsid w:val="00866237"/>
    <w:rsid w:val="008D51DE"/>
    <w:rsid w:val="008F1A8F"/>
    <w:rsid w:val="00962461"/>
    <w:rsid w:val="00B679EC"/>
    <w:rsid w:val="00D1098E"/>
    <w:rsid w:val="00E834F6"/>
    <w:rsid w:val="00FE71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C799"/>
  <w15:chartTrackingRefBased/>
  <w15:docId w15:val="{570FC399-C2C5-492D-BD2E-ABA3A29C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EC"/>
    <w:rPr>
      <w:rFonts w:eastAsiaTheme="majorEastAsia" w:cstheme="majorBidi"/>
      <w:color w:val="272727" w:themeColor="text1" w:themeTint="D8"/>
    </w:rPr>
  </w:style>
  <w:style w:type="paragraph" w:styleId="Title">
    <w:name w:val="Title"/>
    <w:basedOn w:val="Normal"/>
    <w:next w:val="Normal"/>
    <w:link w:val="TitleChar"/>
    <w:uiPriority w:val="10"/>
    <w:qFormat/>
    <w:rsid w:val="00B67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EC"/>
    <w:pPr>
      <w:spacing w:before="160"/>
      <w:jc w:val="center"/>
    </w:pPr>
    <w:rPr>
      <w:i/>
      <w:iCs/>
      <w:color w:val="404040" w:themeColor="text1" w:themeTint="BF"/>
    </w:rPr>
  </w:style>
  <w:style w:type="character" w:customStyle="1" w:styleId="QuoteChar">
    <w:name w:val="Quote Char"/>
    <w:basedOn w:val="DefaultParagraphFont"/>
    <w:link w:val="Quote"/>
    <w:uiPriority w:val="29"/>
    <w:rsid w:val="00B679EC"/>
    <w:rPr>
      <w:i/>
      <w:iCs/>
      <w:color w:val="404040" w:themeColor="text1" w:themeTint="BF"/>
    </w:rPr>
  </w:style>
  <w:style w:type="paragraph" w:styleId="ListParagraph">
    <w:name w:val="List Paragraph"/>
    <w:basedOn w:val="Normal"/>
    <w:uiPriority w:val="34"/>
    <w:qFormat/>
    <w:rsid w:val="00B679EC"/>
    <w:pPr>
      <w:ind w:left="720"/>
      <w:contextualSpacing/>
    </w:pPr>
  </w:style>
  <w:style w:type="character" w:styleId="IntenseEmphasis">
    <w:name w:val="Intense Emphasis"/>
    <w:basedOn w:val="DefaultParagraphFont"/>
    <w:uiPriority w:val="21"/>
    <w:qFormat/>
    <w:rsid w:val="00B679EC"/>
    <w:rPr>
      <w:i/>
      <w:iCs/>
      <w:color w:val="0F4761" w:themeColor="accent1" w:themeShade="BF"/>
    </w:rPr>
  </w:style>
  <w:style w:type="paragraph" w:styleId="IntenseQuote">
    <w:name w:val="Intense Quote"/>
    <w:basedOn w:val="Normal"/>
    <w:next w:val="Normal"/>
    <w:link w:val="IntenseQuoteChar"/>
    <w:uiPriority w:val="30"/>
    <w:qFormat/>
    <w:rsid w:val="00B67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9EC"/>
    <w:rPr>
      <w:i/>
      <w:iCs/>
      <w:color w:val="0F4761" w:themeColor="accent1" w:themeShade="BF"/>
    </w:rPr>
  </w:style>
  <w:style w:type="character" w:styleId="IntenseReference">
    <w:name w:val="Intense Reference"/>
    <w:basedOn w:val="DefaultParagraphFont"/>
    <w:uiPriority w:val="32"/>
    <w:qFormat/>
    <w:rsid w:val="00B679EC"/>
    <w:rPr>
      <w:b/>
      <w:bCs/>
      <w:smallCaps/>
      <w:color w:val="0F4761" w:themeColor="accent1" w:themeShade="BF"/>
      <w:spacing w:val="5"/>
    </w:rPr>
  </w:style>
  <w:style w:type="table" w:styleId="TableGrid">
    <w:name w:val="Table Grid"/>
    <w:basedOn w:val="TableNormal"/>
    <w:uiPriority w:val="39"/>
    <w:rsid w:val="008F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7827">
      <w:bodyDiv w:val="1"/>
      <w:marLeft w:val="0"/>
      <w:marRight w:val="0"/>
      <w:marTop w:val="0"/>
      <w:marBottom w:val="0"/>
      <w:divBdr>
        <w:top w:val="none" w:sz="0" w:space="0" w:color="auto"/>
        <w:left w:val="none" w:sz="0" w:space="0" w:color="auto"/>
        <w:bottom w:val="none" w:sz="0" w:space="0" w:color="auto"/>
        <w:right w:val="none" w:sz="0" w:space="0" w:color="auto"/>
      </w:divBdr>
    </w:div>
    <w:div w:id="1123571047">
      <w:bodyDiv w:val="1"/>
      <w:marLeft w:val="0"/>
      <w:marRight w:val="0"/>
      <w:marTop w:val="0"/>
      <w:marBottom w:val="0"/>
      <w:divBdr>
        <w:top w:val="none" w:sz="0" w:space="0" w:color="auto"/>
        <w:left w:val="none" w:sz="0" w:space="0" w:color="auto"/>
        <w:bottom w:val="none" w:sz="0" w:space="0" w:color="auto"/>
        <w:right w:val="none" w:sz="0" w:space="0" w:color="auto"/>
      </w:divBdr>
    </w:div>
    <w:div w:id="1225681425">
      <w:bodyDiv w:val="1"/>
      <w:marLeft w:val="0"/>
      <w:marRight w:val="0"/>
      <w:marTop w:val="0"/>
      <w:marBottom w:val="0"/>
      <w:divBdr>
        <w:top w:val="none" w:sz="0" w:space="0" w:color="auto"/>
        <w:left w:val="none" w:sz="0" w:space="0" w:color="auto"/>
        <w:bottom w:val="none" w:sz="0" w:space="0" w:color="auto"/>
        <w:right w:val="none" w:sz="0" w:space="0" w:color="auto"/>
      </w:divBdr>
    </w:div>
    <w:div w:id="1256479057">
      <w:bodyDiv w:val="1"/>
      <w:marLeft w:val="0"/>
      <w:marRight w:val="0"/>
      <w:marTop w:val="0"/>
      <w:marBottom w:val="0"/>
      <w:divBdr>
        <w:top w:val="none" w:sz="0" w:space="0" w:color="auto"/>
        <w:left w:val="none" w:sz="0" w:space="0" w:color="auto"/>
        <w:bottom w:val="none" w:sz="0" w:space="0" w:color="auto"/>
        <w:right w:val="none" w:sz="0" w:space="0" w:color="auto"/>
      </w:divBdr>
    </w:div>
    <w:div w:id="1498039389">
      <w:bodyDiv w:val="1"/>
      <w:marLeft w:val="0"/>
      <w:marRight w:val="0"/>
      <w:marTop w:val="0"/>
      <w:marBottom w:val="0"/>
      <w:divBdr>
        <w:top w:val="none" w:sz="0" w:space="0" w:color="auto"/>
        <w:left w:val="none" w:sz="0" w:space="0" w:color="auto"/>
        <w:bottom w:val="none" w:sz="0" w:space="0" w:color="auto"/>
        <w:right w:val="none" w:sz="0" w:space="0" w:color="auto"/>
      </w:divBdr>
    </w:div>
    <w:div w:id="15675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 Faoite</dc:creator>
  <cp:keywords/>
  <dc:description/>
  <cp:lastModifiedBy>Dylan De Faoite</cp:lastModifiedBy>
  <cp:revision>2</cp:revision>
  <dcterms:created xsi:type="dcterms:W3CDTF">2024-03-21T12:04:00Z</dcterms:created>
  <dcterms:modified xsi:type="dcterms:W3CDTF">2024-03-21T13:54:00Z</dcterms:modified>
</cp:coreProperties>
</file>