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794FE" w14:textId="77777777" w:rsidR="009044F7" w:rsidRDefault="009044F7" w:rsidP="009044F7">
      <w:pPr>
        <w:bidi/>
        <w:jc w:val="both"/>
        <w:rPr>
          <w:rtl/>
          <w:lang w:val="en-US"/>
        </w:rPr>
      </w:pPr>
      <w:r w:rsidRPr="00CD1768">
        <w:rPr>
          <w:rFonts w:hint="cs"/>
          <w:b/>
          <w:bCs/>
          <w:rtl/>
        </w:rPr>
        <w:t xml:space="preserve">עקרון </w:t>
      </w:r>
      <w:proofErr w:type="spellStart"/>
      <w:r w:rsidRPr="00CD1768">
        <w:rPr>
          <w:rFonts w:hint="cs"/>
          <w:b/>
          <w:bCs/>
          <w:rtl/>
        </w:rPr>
        <w:t>הכימוס</w:t>
      </w:r>
      <w:proofErr w:type="spellEnd"/>
      <w:r w:rsidRPr="00CD1768">
        <w:rPr>
          <w:rFonts w:hint="cs"/>
          <w:b/>
          <w:bCs/>
          <w:rtl/>
        </w:rPr>
        <w:t xml:space="preserve"> </w:t>
      </w:r>
      <w:r w:rsidRPr="00CD1768">
        <w:rPr>
          <w:rtl/>
        </w:rPr>
        <w:t>–</w:t>
      </w:r>
      <w:r w:rsidRPr="00CD1768">
        <w:rPr>
          <w:rFonts w:hint="cs"/>
          <w:rtl/>
        </w:rPr>
        <w:t xml:space="preserve"> לפי עקרון </w:t>
      </w:r>
      <w:proofErr w:type="spellStart"/>
      <w:r w:rsidRPr="00CD1768">
        <w:rPr>
          <w:rFonts w:hint="cs"/>
          <w:rtl/>
        </w:rPr>
        <w:t>הכימוס</w:t>
      </w:r>
      <w:proofErr w:type="spellEnd"/>
      <w:r w:rsidRPr="00CD1768">
        <w:rPr>
          <w:rFonts w:hint="cs"/>
          <w:rtl/>
        </w:rPr>
        <w:t xml:space="preserve">, כל מחלקה מסתירה את תכונותיה ודרכי הפעולה הפנימיות שלה, ומספקת מעין מעטפת חיצונית עבור המשתמש. </w:t>
      </w:r>
      <w:proofErr w:type="spellStart"/>
      <w:r w:rsidRPr="00CD1768">
        <w:rPr>
          <w:rFonts w:hint="cs"/>
          <w:rtl/>
        </w:rPr>
        <w:t>הכימוס</w:t>
      </w:r>
      <w:proofErr w:type="spellEnd"/>
      <w:r w:rsidRPr="00CD1768">
        <w:rPr>
          <w:rFonts w:hint="cs"/>
          <w:rtl/>
        </w:rPr>
        <w:t xml:space="preserve"> מאפשר למשתמש לעשות שימוש באותה מחלקה או שירות, מבלי לדעת מה מתרחש בפנים, שכן גם אינו רלוונטי לאותו משתמש (כך למשל </w:t>
      </w:r>
      <w:r w:rsidRPr="00CD1768">
        <w:rPr>
          <w:lang w:val="en-US"/>
        </w:rPr>
        <w:t>API</w:t>
      </w:r>
      <w:r w:rsidRPr="00CD1768">
        <w:rPr>
          <w:rFonts w:hint="cs"/>
          <w:rtl/>
          <w:lang w:val="en-US"/>
        </w:rPr>
        <w:t>). כמו כן, זה מאפשר גמישות מסוימת בקוד, כי כאשר יהיה צורך להחליף את אותו שירות ספציפי, או לעדכן את הקיים, פשוט ניתן להחליף את המחלקה במחלקה אחרת.</w:t>
      </w:r>
    </w:p>
    <w:p w14:paraId="4FDBC843" w14:textId="77777777" w:rsidR="009044F7" w:rsidRDefault="009044F7" w:rsidP="009044F7">
      <w:pPr>
        <w:bidi/>
        <w:jc w:val="both"/>
        <w:rPr>
          <w:rtl/>
          <w:lang w:val="en-US"/>
        </w:rPr>
      </w:pPr>
      <w:r w:rsidRPr="00364514">
        <w:rPr>
          <w:rFonts w:hint="cs"/>
          <w:b/>
          <w:bCs/>
          <w:rtl/>
          <w:lang w:val="en-US"/>
        </w:rPr>
        <w:t>הבדל בין מחלקה למחלקה אבסטרקטית</w:t>
      </w:r>
      <w:r>
        <w:rPr>
          <w:rFonts w:hint="cs"/>
          <w:rtl/>
          <w:lang w:val="en-US"/>
        </w:rPr>
        <w:t xml:space="preserve"> </w:t>
      </w:r>
      <w:r>
        <w:rPr>
          <w:rtl/>
          <w:lang w:val="en-US"/>
        </w:rPr>
        <w:t>–</w:t>
      </w:r>
      <w:r>
        <w:rPr>
          <w:rFonts w:hint="cs"/>
          <w:rtl/>
          <w:lang w:val="en-US"/>
        </w:rPr>
        <w:t xml:space="preserve"> מחלקה רגילה מגדירה אובייקט. באמצעות המתודות והתכונות המוגדרות בה ניתן ליצור </w:t>
      </w:r>
      <w:r>
        <w:rPr>
          <w:lang w:val="en-US"/>
        </w:rPr>
        <w:t>Instance</w:t>
      </w:r>
      <w:r>
        <w:rPr>
          <w:rFonts w:hint="cs"/>
          <w:rtl/>
          <w:lang w:val="en-US"/>
        </w:rPr>
        <w:t xml:space="preserve"> של אותו אובייקט. מחלקות יכולות לרשת תכונות ומתודות אחת מהשנייה. עם זאת, לפעמים אין באמת צורך להגדיר מחלקה בסיסית כמחלקה רגילה, שכן אין הגיון ליצור </w:t>
      </w:r>
      <w:r>
        <w:rPr>
          <w:lang w:val="en-US"/>
        </w:rPr>
        <w:t>Instance</w:t>
      </w:r>
      <w:r>
        <w:rPr>
          <w:rFonts w:hint="cs"/>
          <w:rtl/>
          <w:lang w:val="en-US"/>
        </w:rPr>
        <w:t xml:space="preserve"> לאותה מחלקה בסיסית (כך למשל, מחלקה בסיסית של כלי רכב). לכן, יש צורך במחלקה אבסטרקטית, שכוללת את המתודות והתכונות אך לא ממומשת. המחלקות היורשות מהמחלקה האבסטרקטית יצטרכו לממש את המתודות האבסטרקטיות.</w:t>
      </w:r>
    </w:p>
    <w:p w14:paraId="3D9E9313" w14:textId="77777777" w:rsidR="009044F7" w:rsidRDefault="009044F7" w:rsidP="009044F7">
      <w:pPr>
        <w:bidi/>
        <w:jc w:val="both"/>
        <w:rPr>
          <w:rtl/>
          <w:lang w:val="en-US"/>
        </w:rPr>
      </w:pPr>
      <w:r w:rsidRPr="00E637C6">
        <w:rPr>
          <w:rFonts w:hint="cs"/>
          <w:b/>
          <w:bCs/>
          <w:rtl/>
          <w:lang w:val="en-US"/>
        </w:rPr>
        <w:t>הבדל בין מחלקה למחלקה סטטית</w:t>
      </w:r>
      <w:r>
        <w:rPr>
          <w:rFonts w:hint="cs"/>
          <w:rtl/>
          <w:lang w:val="en-US"/>
        </w:rPr>
        <w:t xml:space="preserve"> </w:t>
      </w:r>
      <w:r>
        <w:rPr>
          <w:rtl/>
          <w:lang w:val="en-US"/>
        </w:rPr>
        <w:t>–</w:t>
      </w:r>
      <w:r>
        <w:rPr>
          <w:rFonts w:hint="cs"/>
          <w:rtl/>
          <w:lang w:val="en-US"/>
        </w:rPr>
        <w:t xml:space="preserve"> מחלקה רגילה מגדירה תכונות ומתודות, שאיתן ניתן ליצור </w:t>
      </w:r>
      <w:r>
        <w:rPr>
          <w:lang w:val="en-US"/>
        </w:rPr>
        <w:t>Instance</w:t>
      </w:r>
      <w:r>
        <w:rPr>
          <w:rFonts w:hint="cs"/>
          <w:rtl/>
          <w:lang w:val="en-US"/>
        </w:rPr>
        <w:t>. לעומת זאת, מחלקה סטטית, כוללת מתודות ותכונות סטטיות, אשר אינן שייכות לאובייקט, אלא למחלקה עצמה. דוגמה למחלקה סטטית ב</w:t>
      </w:r>
      <w:r>
        <w:rPr>
          <w:lang w:val="en-US"/>
        </w:rPr>
        <w:t>c</w:t>
      </w:r>
      <w:r>
        <w:rPr>
          <w:rFonts w:hint="cs"/>
          <w:rtl/>
          <w:lang w:val="en-US"/>
        </w:rPr>
        <w:t>#</w:t>
      </w:r>
      <w:r>
        <w:rPr>
          <w:lang w:val="en-US"/>
        </w:rPr>
        <w:t xml:space="preserve"> </w:t>
      </w:r>
      <w:r>
        <w:rPr>
          <w:rFonts w:hint="cs"/>
          <w:rtl/>
          <w:lang w:val="en-US"/>
        </w:rPr>
        <w:t xml:space="preserve">היא מחלקת </w:t>
      </w:r>
      <w:r>
        <w:rPr>
          <w:lang w:val="en-US"/>
        </w:rPr>
        <w:t>Math</w:t>
      </w:r>
      <w:r>
        <w:rPr>
          <w:rFonts w:hint="cs"/>
          <w:rtl/>
          <w:lang w:val="en-US"/>
        </w:rPr>
        <w:t xml:space="preserve">. מחלקות סטטיות נותנות לנו שירות באמצעות המתודות שלה, אך לא ניתן ליצור אובייקטים. מחלקות סטטיות חשובות ביותר אם אנחנו רוצים ליצור </w:t>
      </w:r>
      <w:r>
        <w:rPr>
          <w:lang w:val="en-US"/>
        </w:rPr>
        <w:t>utils</w:t>
      </w:r>
      <w:r>
        <w:rPr>
          <w:rFonts w:hint="cs"/>
          <w:rtl/>
          <w:lang w:val="en-US"/>
        </w:rPr>
        <w:t xml:space="preserve"> כלשהו.</w:t>
      </w:r>
    </w:p>
    <w:p w14:paraId="077D067D" w14:textId="77777777" w:rsidR="009044F7" w:rsidRDefault="009044F7" w:rsidP="009044F7">
      <w:pPr>
        <w:bidi/>
        <w:jc w:val="both"/>
        <w:rPr>
          <w:lang w:val="en-US"/>
        </w:rPr>
      </w:pPr>
      <w:r w:rsidRPr="0020763E">
        <w:rPr>
          <w:rFonts w:hint="cs"/>
          <w:b/>
          <w:bCs/>
          <w:rtl/>
          <w:lang w:val="en-US"/>
        </w:rPr>
        <w:t>מי יכול לגשת ל</w:t>
      </w:r>
      <w:r w:rsidRPr="0020763E">
        <w:rPr>
          <w:b/>
          <w:bCs/>
          <w:lang w:val="en-US"/>
        </w:rPr>
        <w:t>members</w:t>
      </w:r>
      <w:r w:rsidRPr="0020763E">
        <w:rPr>
          <w:rFonts w:hint="cs"/>
          <w:b/>
          <w:bCs/>
          <w:rtl/>
          <w:lang w:val="en-US"/>
        </w:rPr>
        <w:t xml:space="preserve"> בעלי </w:t>
      </w:r>
      <w:r w:rsidRPr="0020763E">
        <w:rPr>
          <w:b/>
          <w:bCs/>
          <w:lang w:val="en-US"/>
        </w:rPr>
        <w:t>access modifier</w:t>
      </w:r>
      <w:r w:rsidRPr="0020763E">
        <w:rPr>
          <w:rFonts w:hint="cs"/>
          <w:b/>
          <w:bCs/>
          <w:rtl/>
          <w:lang w:val="en-US"/>
        </w:rPr>
        <w:t xml:space="preserve"> של </w:t>
      </w:r>
      <w:r w:rsidRPr="0020763E">
        <w:rPr>
          <w:b/>
          <w:bCs/>
          <w:lang w:val="en-US"/>
        </w:rPr>
        <w:t>internal</w:t>
      </w:r>
      <w:r w:rsidRPr="0020763E">
        <w:rPr>
          <w:rFonts w:hint="cs"/>
          <w:b/>
          <w:bCs/>
          <w:rtl/>
          <w:lang w:val="en-US"/>
        </w:rPr>
        <w:t xml:space="preserve"> </w:t>
      </w:r>
      <w:r>
        <w:rPr>
          <w:rtl/>
          <w:lang w:val="en-US"/>
        </w:rPr>
        <w:t>–</w:t>
      </w:r>
      <w:r>
        <w:rPr>
          <w:rFonts w:hint="cs"/>
          <w:rtl/>
          <w:lang w:val="en-US"/>
        </w:rPr>
        <w:t xml:space="preserve"> מי שיכול לגשת ל</w:t>
      </w:r>
      <w:r>
        <w:rPr>
          <w:lang w:val="en-US"/>
        </w:rPr>
        <w:t>internal members</w:t>
      </w:r>
      <w:r>
        <w:rPr>
          <w:rFonts w:hint="cs"/>
          <w:rtl/>
          <w:lang w:val="en-US"/>
        </w:rPr>
        <w:t xml:space="preserve"> זה רק בתוך אותו </w:t>
      </w:r>
      <w:r>
        <w:rPr>
          <w:lang w:val="en-US"/>
        </w:rPr>
        <w:t>assembly</w:t>
      </w:r>
      <w:r>
        <w:rPr>
          <w:rFonts w:hint="cs"/>
          <w:rtl/>
          <w:lang w:val="en-US"/>
        </w:rPr>
        <w:t xml:space="preserve">. כלומר, רק מה שנמצא באותו פרויקט, לכן אם יש שני פרויקטים ואחת המחלקות של פרויקט 1 היא </w:t>
      </w:r>
      <w:r>
        <w:rPr>
          <w:lang w:val="en-US"/>
        </w:rPr>
        <w:t>internal</w:t>
      </w:r>
      <w:r>
        <w:rPr>
          <w:rFonts w:hint="cs"/>
          <w:rtl/>
          <w:lang w:val="en-US"/>
        </w:rPr>
        <w:t>, היא תהיה נגישה רק למחלקות אחרות בתוך פרויקט 1, ופרויקט 2 לא יוכל לגשת.</w:t>
      </w:r>
    </w:p>
    <w:p w14:paraId="637D0648" w14:textId="77777777" w:rsidR="009044F7" w:rsidRPr="009044F7" w:rsidRDefault="009044F7">
      <w:pPr>
        <w:rPr>
          <w:lang w:val="en-US"/>
        </w:rPr>
      </w:pPr>
    </w:p>
    <w:sectPr w:rsidR="009044F7" w:rsidRPr="009044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F7"/>
    <w:rsid w:val="009044F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5F84"/>
  <w15:chartTrackingRefBased/>
  <w15:docId w15:val="{9AE276CB-4AEC-4A46-8762-0356DBC4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4F7"/>
  </w:style>
  <w:style w:type="paragraph" w:styleId="1">
    <w:name w:val="heading 1"/>
    <w:basedOn w:val="a"/>
    <w:next w:val="a"/>
    <w:link w:val="10"/>
    <w:uiPriority w:val="9"/>
    <w:qFormat/>
    <w:rsid w:val="00904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04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044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44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44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44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44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44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44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44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044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044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044F7"/>
    <w:rPr>
      <w:rFonts w:eastAsiaTheme="majorEastAsia" w:cstheme="majorBidi"/>
      <w:i/>
      <w:iCs/>
      <w:color w:val="0F4761" w:themeColor="accent1" w:themeShade="BF"/>
    </w:rPr>
  </w:style>
  <w:style w:type="character" w:customStyle="1" w:styleId="50">
    <w:name w:val="כותרת 5 תו"/>
    <w:basedOn w:val="a0"/>
    <w:link w:val="5"/>
    <w:uiPriority w:val="9"/>
    <w:semiHidden/>
    <w:rsid w:val="009044F7"/>
    <w:rPr>
      <w:rFonts w:eastAsiaTheme="majorEastAsia" w:cstheme="majorBidi"/>
      <w:color w:val="0F4761" w:themeColor="accent1" w:themeShade="BF"/>
    </w:rPr>
  </w:style>
  <w:style w:type="character" w:customStyle="1" w:styleId="60">
    <w:name w:val="כותרת 6 תו"/>
    <w:basedOn w:val="a0"/>
    <w:link w:val="6"/>
    <w:uiPriority w:val="9"/>
    <w:semiHidden/>
    <w:rsid w:val="009044F7"/>
    <w:rPr>
      <w:rFonts w:eastAsiaTheme="majorEastAsia" w:cstheme="majorBidi"/>
      <w:i/>
      <w:iCs/>
      <w:color w:val="595959" w:themeColor="text1" w:themeTint="A6"/>
    </w:rPr>
  </w:style>
  <w:style w:type="character" w:customStyle="1" w:styleId="70">
    <w:name w:val="כותרת 7 תו"/>
    <w:basedOn w:val="a0"/>
    <w:link w:val="7"/>
    <w:uiPriority w:val="9"/>
    <w:semiHidden/>
    <w:rsid w:val="009044F7"/>
    <w:rPr>
      <w:rFonts w:eastAsiaTheme="majorEastAsia" w:cstheme="majorBidi"/>
      <w:color w:val="595959" w:themeColor="text1" w:themeTint="A6"/>
    </w:rPr>
  </w:style>
  <w:style w:type="character" w:customStyle="1" w:styleId="80">
    <w:name w:val="כותרת 8 תו"/>
    <w:basedOn w:val="a0"/>
    <w:link w:val="8"/>
    <w:uiPriority w:val="9"/>
    <w:semiHidden/>
    <w:rsid w:val="009044F7"/>
    <w:rPr>
      <w:rFonts w:eastAsiaTheme="majorEastAsia" w:cstheme="majorBidi"/>
      <w:i/>
      <w:iCs/>
      <w:color w:val="272727" w:themeColor="text1" w:themeTint="D8"/>
    </w:rPr>
  </w:style>
  <w:style w:type="character" w:customStyle="1" w:styleId="90">
    <w:name w:val="כותרת 9 תו"/>
    <w:basedOn w:val="a0"/>
    <w:link w:val="9"/>
    <w:uiPriority w:val="9"/>
    <w:semiHidden/>
    <w:rsid w:val="009044F7"/>
    <w:rPr>
      <w:rFonts w:eastAsiaTheme="majorEastAsia" w:cstheme="majorBidi"/>
      <w:color w:val="272727" w:themeColor="text1" w:themeTint="D8"/>
    </w:rPr>
  </w:style>
  <w:style w:type="paragraph" w:styleId="a3">
    <w:name w:val="Title"/>
    <w:basedOn w:val="a"/>
    <w:next w:val="a"/>
    <w:link w:val="a4"/>
    <w:uiPriority w:val="10"/>
    <w:qFormat/>
    <w:rsid w:val="00904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044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44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044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44F7"/>
    <w:pPr>
      <w:spacing w:before="160"/>
      <w:jc w:val="center"/>
    </w:pPr>
    <w:rPr>
      <w:i/>
      <w:iCs/>
      <w:color w:val="404040" w:themeColor="text1" w:themeTint="BF"/>
    </w:rPr>
  </w:style>
  <w:style w:type="character" w:customStyle="1" w:styleId="a8">
    <w:name w:val="ציטוט תו"/>
    <w:basedOn w:val="a0"/>
    <w:link w:val="a7"/>
    <w:uiPriority w:val="29"/>
    <w:rsid w:val="009044F7"/>
    <w:rPr>
      <w:i/>
      <w:iCs/>
      <w:color w:val="404040" w:themeColor="text1" w:themeTint="BF"/>
    </w:rPr>
  </w:style>
  <w:style w:type="paragraph" w:styleId="a9">
    <w:name w:val="List Paragraph"/>
    <w:basedOn w:val="a"/>
    <w:uiPriority w:val="34"/>
    <w:qFormat/>
    <w:rsid w:val="009044F7"/>
    <w:pPr>
      <w:ind w:left="720"/>
      <w:contextualSpacing/>
    </w:pPr>
  </w:style>
  <w:style w:type="character" w:styleId="aa">
    <w:name w:val="Intense Emphasis"/>
    <w:basedOn w:val="a0"/>
    <w:uiPriority w:val="21"/>
    <w:qFormat/>
    <w:rsid w:val="009044F7"/>
    <w:rPr>
      <w:i/>
      <w:iCs/>
      <w:color w:val="0F4761" w:themeColor="accent1" w:themeShade="BF"/>
    </w:rPr>
  </w:style>
  <w:style w:type="paragraph" w:styleId="ab">
    <w:name w:val="Intense Quote"/>
    <w:basedOn w:val="a"/>
    <w:next w:val="a"/>
    <w:link w:val="ac"/>
    <w:uiPriority w:val="30"/>
    <w:qFormat/>
    <w:rsid w:val="00904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044F7"/>
    <w:rPr>
      <w:i/>
      <w:iCs/>
      <w:color w:val="0F4761" w:themeColor="accent1" w:themeShade="BF"/>
    </w:rPr>
  </w:style>
  <w:style w:type="character" w:styleId="ad">
    <w:name w:val="Intense Reference"/>
    <w:basedOn w:val="a0"/>
    <w:uiPriority w:val="32"/>
    <w:qFormat/>
    <w:rsid w:val="00904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Dorfman</dc:creator>
  <cp:keywords/>
  <dc:description/>
  <cp:lastModifiedBy>Ori Dorfman</cp:lastModifiedBy>
  <cp:revision>1</cp:revision>
  <dcterms:created xsi:type="dcterms:W3CDTF">2024-05-09T21:53:00Z</dcterms:created>
  <dcterms:modified xsi:type="dcterms:W3CDTF">2024-05-09T21:53:00Z</dcterms:modified>
</cp:coreProperties>
</file>