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数据摄取与 PDF 解析（服务端 + Celery 队列）</w:t>
      </w:r>
    </w:p>
    <w:p>
      <w:r>
        <w:t>目标：将 PDF/教材转换为结构化的段落、标题、注释与图片占位，为后续个性化与生成提供稳定输入。能力在服务端实现；Flutter 客户端负责文件上传、状态展示与结果查询。</w:t>
      </w:r>
    </w:p>
    <w:p>
      <w:pPr>
        <w:pStyle w:val="Heading2"/>
      </w:pPr>
      <w:r>
        <w:t>队列编排与任务划分</w:t>
      </w:r>
    </w:p>
    <w:p>
      <w:pPr>
        <w:pStyle w:val="ListBullet"/>
      </w:pPr>
      <w:r>
        <w:t>任务列表：</w:t>
      </w:r>
    </w:p>
    <w:p>
      <w:pPr>
        <w:pStyle w:val="ListBullet"/>
      </w:pPr>
      <w:r>
        <w:rPr>
          <w:rFonts w:ascii="Mono" w:hAnsi="Mono"/>
        </w:rPr>
        <w:t>ingest_pdf(file)</w:t>
      </w:r>
      <w:r>
        <w:t xml:space="preserve">：存储文件、提取文本/版式元素，输出 </w:t>
      </w:r>
      <w:r>
        <w:rPr>
          <w:rFonts w:ascii="Mono" w:hAnsi="Mono"/>
        </w:rPr>
        <w:t>PageBlock[]</w:t>
      </w:r>
    </w:p>
    <w:p>
      <w:pPr>
        <w:pStyle w:val="ListBullet"/>
      </w:pPr>
      <w:r>
        <w:rPr>
          <w:rFonts w:ascii="Mono" w:hAnsi="Mono"/>
        </w:rPr>
        <w:t>clean_and_chunk(blocks)</w:t>
      </w:r>
      <w:r>
        <w:t xml:space="preserve">：清洗与分块，输出 </w:t>
      </w:r>
      <w:r>
        <w:rPr>
          <w:rFonts w:ascii="Mono" w:hAnsi="Mono"/>
        </w:rPr>
        <w:t>Chunk[]</w:t>
      </w:r>
    </w:p>
    <w:p>
      <w:pPr>
        <w:pStyle w:val="ListBullet"/>
      </w:pPr>
      <w:r>
        <w:rPr>
          <w:rFonts w:ascii="Mono" w:hAnsi="Mono"/>
        </w:rPr>
        <w:t>embed_chunks(chunks)</w:t>
      </w:r>
      <w:r>
        <w:t>：生成向量，写入向量库</w:t>
      </w:r>
    </w:p>
    <w:p>
      <w:pPr>
        <w:pStyle w:val="ListBullet"/>
      </w:pPr>
      <w:r>
        <w:rPr>
          <w:rFonts w:ascii="Mono" w:hAnsi="Mono"/>
        </w:rPr>
        <w:t>index_chunks(chunks)</w:t>
      </w:r>
      <w:r>
        <w:t>：将分块与元数据入库（便于回溯）</w:t>
      </w:r>
    </w:p>
    <w:p>
      <w:pPr>
        <w:pStyle w:val="ListBullet"/>
      </w:pPr>
      <w:r>
        <w:t>状态机：</w:t>
      </w:r>
      <w:r>
        <w:rPr>
          <w:rFonts w:ascii="Mono" w:hAnsi="Mono"/>
        </w:rPr>
        <w:t>PENDING -&gt; STARTED -&gt; RETRY -&gt; FAILURE | SUCCESS</w:t>
      </w:r>
    </w:p>
    <w:p>
      <w:pPr>
        <w:pStyle w:val="ListBullet"/>
      </w:pPr>
      <w:r>
        <w:t xml:space="preserve">进度上报：维护 </w:t>
      </w:r>
      <w:r>
        <w:rPr>
          <w:rFonts w:ascii="Mono" w:hAnsi="Mono"/>
        </w:rPr>
        <w:t>stage</w:t>
      </w:r>
      <w:r>
        <w:t xml:space="preserve">（upload/parse/clean/chunk/embed/index）与 </w:t>
      </w:r>
      <w:r>
        <w:rPr>
          <w:rFonts w:ascii="Mono" w:hAnsi="Mono"/>
        </w:rPr>
        <w:t>progress(0-100)</w:t>
      </w:r>
      <w:r>
        <w:t>，GET 轮询返回</w:t>
      </w:r>
    </w:p>
    <w:p>
      <w:pPr>
        <w:pStyle w:val="ListBullet"/>
      </w:pPr>
      <w:r>
        <w:t>重试策略：</w:t>
      </w:r>
      <w:r>
        <w:rPr>
          <w:rFonts w:ascii="Mono" w:hAnsi="Mono"/>
        </w:rPr>
        <w:t>tenacity/backoff</w:t>
      </w:r>
      <w:r>
        <w:t xml:space="preserve"> 指数退避，对 OCR/模型/存储等外部依赖失败时有限重试</w:t>
      </w:r>
    </w:p>
    <w:p>
      <w:pPr>
        <w:pStyle w:val="Heading2"/>
      </w:pPr>
      <w:r>
        <w:t>实现与提示词</w:t>
      </w:r>
    </w:p>
    <w:p>
      <w:pPr>
        <w:pStyle w:val="Heading3"/>
      </w:pPr>
      <w:r>
        <w:t>1) 上传与导入（移动端透传）</w:t>
      </w:r>
    </w:p>
    <w:p>
      <w:pPr>
        <w:pStyle w:val="ListBullet"/>
      </w:pPr>
      <w:r>
        <w:t>客户端：</w:t>
      </w:r>
      <w:r>
        <w:rPr>
          <w:rFonts w:ascii="Mono" w:hAnsi="Mono"/>
        </w:rPr>
        <w:t>dio</w:t>
      </w:r>
      <w:r>
        <w:t xml:space="preserve"> multipart → </w:t>
      </w:r>
      <w:r>
        <w:rPr>
          <w:rFonts w:ascii="Mono" w:hAnsi="Mono"/>
        </w:rPr>
        <w:t>POST /ingest/pdf</w:t>
      </w:r>
      <w:r>
        <w:t xml:space="preserve"> → 返回 </w:t>
      </w:r>
      <w:r>
        <w:rPr>
          <w:rFonts w:ascii="Mono" w:hAnsi="Mono"/>
        </w:rPr>
        <w:t>taskId</w:t>
      </w:r>
      <w:r>
        <w:t xml:space="preserve"> → 轮询 </w:t>
      </w:r>
      <w:r>
        <w:rPr>
          <w:rFonts w:ascii="Mono" w:hAnsi="Mono"/>
        </w:rPr>
        <w:t>GET /ingest/tasks/:id</w:t>
      </w:r>
    </w:p>
    <w:p>
      <w:pPr>
        <w:pStyle w:val="ListBullet"/>
      </w:pPr>
      <w:r>
        <w:t>测试（接口）：</w:t>
      </w:r>
    </w:p>
    <w:p>
      <w:r>
        <w:rPr>
          <w:rFonts w:ascii="Mono" w:hAnsi="Mono"/>
        </w:rPr>
        <w:t xml:space="preserve">curl -F file=@sample.pdf http://localhost:3001/ingest/pdf | jq .
curl http://localhost:3001/ingest/tasks/&lt;taskId&gt; | jq .
</w:t>
      </w:r>
    </w:p>
    <w:p>
      <w:pPr>
        <w:pStyle w:val="ListBullet"/>
      </w:pPr>
      <w:r>
        <w:t>测试（客户端）：integration_test 验证状态迁移与弱网重试</w:t>
      </w:r>
    </w:p>
    <w:p>
      <w:pPr>
        <w:pStyle w:val="Heading3"/>
      </w:pPr>
      <w:r>
        <w:t>2) 解析 PDF（服务端）</w:t>
      </w:r>
    </w:p>
    <w:p>
      <w:pPr>
        <w:pStyle w:val="ListBullet"/>
      </w:pPr>
      <w:r>
        <w:t>工具：</w:t>
      </w:r>
      <w:r>
        <w:rPr>
          <w:rFonts w:ascii="Mono" w:hAnsi="Mono"/>
        </w:rPr>
        <w:t>pdfminer.six</w:t>
      </w:r>
      <w:r>
        <w:t>/</w:t>
      </w:r>
      <w:r>
        <w:rPr>
          <w:rFonts w:ascii="Mono" w:hAnsi="Mono"/>
        </w:rPr>
        <w:t>pymupdf</w:t>
      </w:r>
      <w:r>
        <w:t xml:space="preserve">（Python）或 </w:t>
      </w:r>
      <w:r>
        <w:rPr>
          <w:rFonts w:ascii="Mono" w:hAnsi="Mono"/>
        </w:rPr>
        <w:t>pdf-parse</w:t>
      </w:r>
      <w:r>
        <w:t>（Node）</w:t>
      </w:r>
    </w:p>
    <w:p>
      <w:pPr>
        <w:pStyle w:val="ListBullet"/>
      </w:pPr>
      <w:r>
        <w:t>约定输出：</w:t>
      </w:r>
      <w:r>
        <w:rPr>
          <w:rFonts w:ascii="Mono" w:hAnsi="Mono"/>
        </w:rPr>
        <w:t>PageBlock{ pageNumber, blocks:[{type:'heading'|'paragraph'|'list', text, bbox}] }[]</w:t>
      </w:r>
    </w:p>
    <w:p>
      <w:pPr>
        <w:pStyle w:val="ListBullet"/>
      </w:pPr>
      <w:r>
        <w:t>单测：多版式样例，断言页数、标题层级、断行合并</w:t>
      </w:r>
    </w:p>
    <w:p>
      <w:pPr>
        <w:pStyle w:val="Heading3"/>
      </w:pPr>
      <w:r>
        <w:t>3) 清洗与分块</w:t>
      </w:r>
    </w:p>
    <w:p>
      <w:pPr>
        <w:pStyle w:val="ListBullet"/>
      </w:pPr>
      <w:r>
        <w:t>策略：去页眉页脚、合并断行、按语义/长度分块（token 友好）</w:t>
      </w:r>
    </w:p>
    <w:p>
      <w:pPr>
        <w:pStyle w:val="ListBullet"/>
      </w:pPr>
      <w:r>
        <w:t>接口：</w:t>
      </w:r>
      <w:r>
        <w:rPr>
          <w:rFonts w:ascii="Mono" w:hAnsi="Mono"/>
        </w:rPr>
        <w:t>cleanAndChunk(blocks, {targetTokens: 400, overlap: 50})</w:t>
      </w:r>
    </w:p>
    <w:p>
      <w:pPr>
        <w:pStyle w:val="ListBullet"/>
      </w:pPr>
      <w:r>
        <w:t>单测：边界条件（空页、表格、脚注）与 Chunk 边界</w:t>
      </w:r>
    </w:p>
    <w:p>
      <w:pPr>
        <w:pStyle w:val="Heading3"/>
      </w:pPr>
      <w:r>
        <w:t>4) 向量化与检索</w:t>
      </w:r>
    </w:p>
    <w:p>
      <w:pPr>
        <w:pStyle w:val="ListBullet"/>
      </w:pPr>
      <w:r>
        <w:t>起步：pgvector；进阶：Qdrant/MongoDB Atlas Vector</w:t>
      </w:r>
    </w:p>
    <w:p>
      <w:pPr>
        <w:pStyle w:val="ListBullet"/>
      </w:pPr>
      <w:r>
        <w:t>接口：</w:t>
      </w:r>
      <w:r>
        <w:rPr>
          <w:rFonts w:ascii="Mono" w:hAnsi="Mono"/>
        </w:rPr>
        <w:t>embedChunks(chunks)</w:t>
      </w:r>
      <w:r>
        <w:t xml:space="preserve"> / </w:t>
      </w:r>
      <w:r>
        <w:rPr>
          <w:rFonts w:ascii="Mono" w:hAnsi="Mono"/>
        </w:rPr>
        <w:t>search(query, topK)</w:t>
      </w:r>
    </w:p>
    <w:p>
      <w:pPr>
        <w:pStyle w:val="ListBullet"/>
      </w:pPr>
      <w:r>
        <w:t>单测：固定 query 与人工标注 Top-K 一致性</w:t>
      </w:r>
    </w:p>
    <w:p>
      <w:pPr>
        <w:pStyle w:val="Heading3"/>
      </w:pPr>
      <w:r>
        <w:t>5) 图片与 OCR（可选）</w:t>
      </w:r>
    </w:p>
    <w:p>
      <w:pPr>
        <w:pStyle w:val="ListBullet"/>
      </w:pPr>
      <w:r>
        <w:t>工具：</w:t>
      </w:r>
      <w:r>
        <w:rPr>
          <w:rFonts w:ascii="Mono" w:hAnsi="Mono"/>
        </w:rPr>
        <w:t>tesseract</w:t>
      </w:r>
      <w:r>
        <w:t>、</w:t>
      </w:r>
      <w:r>
        <w:rPr>
          <w:rFonts w:ascii="Mono" w:hAnsi="Mono"/>
        </w:rPr>
        <w:t>PaddleOCR</w:t>
      </w:r>
    </w:p>
    <w:p>
      <w:pPr>
        <w:pStyle w:val="ListBullet"/>
      </w:pPr>
      <w:r>
        <w:t>单测：关键词召回/相似度阈值</w:t>
      </w:r>
    </w:p>
    <w:p>
      <w:pPr>
        <w:pStyle w:val="Heading2"/>
      </w:pPr>
      <w:r>
        <w:t>验收</w:t>
      </w:r>
    </w:p>
    <w:p>
      <w:pPr>
        <w:pStyle w:val="ListBullet"/>
      </w:pPr>
      <w:r>
        <w:t>3 份不同排版 PDF 的解析、清洗、分块稳定；</w:t>
      </w:r>
    </w:p>
    <w:p>
      <w:pPr>
        <w:pStyle w:val="ListBullet"/>
      </w:pPr>
      <w:r>
        <w:t>单测&gt;95% 通过，关键函数边界覆盖充分；</w:t>
      </w:r>
    </w:p>
    <w:p>
      <w:pPr>
        <w:pStyle w:val="ListBullet"/>
      </w:pPr>
      <w:r>
        <w:t>客户端上传/轮询流程稳定，弱网/中断可恢复，支持重试与（可选）断点续传。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03_数据摄取与PDF解析</dc:title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