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提示词库与风格规范</w:t>
      </w:r>
    </w:p>
    <w:p>
      <w:r>
        <w:t>目标：提供可复用的提示词模板库与风格指南，覆盖个性化改写、素材生成、守护校对与自动化评分。</w:t>
      </w:r>
    </w:p>
    <w:p>
      <w:pPr>
        <w:pStyle w:val="Heading2"/>
      </w:pPr>
      <w:r>
        <w:t>目录</w:t>
      </w:r>
    </w:p>
    <w:p>
      <w:pPr>
        <w:pStyle w:val="ListBullet"/>
      </w:pPr>
      <w:r>
        <w:t>通用守护提示（不编造、保持学科范畴、保护术语）</w:t>
      </w:r>
    </w:p>
    <w:p>
      <w:pPr>
        <w:pStyle w:val="ListBullet"/>
      </w:pPr>
      <w:r>
        <w:t>个性化改写模板（按年级/兴趣）</w:t>
      </w:r>
    </w:p>
    <w:p>
      <w:pPr>
        <w:pStyle w:val="ListBullet"/>
      </w:pPr>
      <w:r>
        <w:t>学习素材生成模板（沉浸式/测验/导图）</w:t>
      </w:r>
    </w:p>
    <w:p>
      <w:pPr>
        <w:pStyle w:val="ListBullet"/>
      </w:pPr>
      <w:r>
        <w:t>评分 Rubric 模板（维度与阈值）</w:t>
      </w:r>
    </w:p>
    <w:p>
      <w:pPr>
        <w:pStyle w:val="ListBullet"/>
      </w:pPr>
      <w:r>
        <w:t>版本管理与 A/B 实验</w:t>
      </w:r>
    </w:p>
    <w:p>
      <w:pPr>
        <w:pStyle w:val="Heading2"/>
      </w:pPr>
      <w:r>
        <w:t>示例片段</w:t>
      </w:r>
    </w:p>
    <w:p>
      <w:pPr>
        <w:pStyle w:val="Heading3"/>
      </w:pPr>
      <w:r>
        <w:t>通用守护提示（系统提示）</w:t>
      </w:r>
    </w:p>
    <w:p>
      <w:r>
        <w:rPr>
          <w:rFonts w:ascii="Mono" w:hAnsi="Mono"/>
        </w:rPr>
        <w:t xml:space="preserve">你是严格的学科内容守护者：
- 不编造；
- 不改变学科范畴与关键定义；
- 对术语表中的词语保持原貌；
- 若输入含噪声，先澄清后再输出。
</w:t>
      </w:r>
    </w:p>
    <w:p>
      <w:pPr>
        <w:pStyle w:val="Heading3"/>
      </w:pPr>
      <w:r>
        <w:t>个性化改写（用户/助手消息序列）</w:t>
      </w:r>
    </w:p>
    <w:p>
      <w:r>
        <w:rPr>
          <w:rFonts w:ascii="Mono" w:hAnsi="Mono"/>
        </w:rPr>
        <w:t xml:space="preserve">[指令]
将下列教材片段改写到{年级}阅读等级。替换示例到{兴趣领域}，但保持学科范畴不变。长度控制在{X}-{Y}字。
[术语表]
{glossary}
[文本]
{content}
</w:t>
      </w:r>
    </w:p>
    <w:p>
      <w:pPr>
        <w:pStyle w:val="Heading3"/>
      </w:pPr>
      <w:r>
        <w:t>评分 Rubric（自评分）</w:t>
      </w:r>
    </w:p>
    <w:p>
      <w:r>
        <w:rPr>
          <w:rFonts w:ascii="Mono" w:hAnsi="Mono"/>
        </w:rPr>
        <w:t xml:space="preserve">请对上述改写结果按以下维度 1-5 分：
- 正确性
- 覆盖度
- 可读性
- 兴趣贴合度
- 长度控制
并给出改进建议。
</w:t>
      </w:r>
    </w:p>
    <w:p>
      <w:pPr>
        <w:pStyle w:val="Heading2"/>
      </w:pPr>
      <w:r>
        <w:t>测试</w:t>
      </w:r>
    </w:p>
    <w:p>
      <w:pPr>
        <w:pStyle w:val="ListBullet"/>
      </w:pPr>
      <w:r>
        <w:t>建立固定输入样例，定期运行并生成评分报告；</w:t>
      </w:r>
    </w:p>
    <w:p>
      <w:pPr>
        <w:pStyle w:val="ListBullet"/>
      </w:pPr>
      <w:r>
        <w:t>评分低于阈值自动报警并回滚至上一版本提示词。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09_提示词库与风格规范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