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Table 1. Weights of different masses that were attached onto the plunger platform. </w:t>
      </w:r>
      <w:r w:rsidDel="00000000" w:rsidR="00000000" w:rsidRPr="00000000">
        <w:rPr>
          <w:b w:val="1"/>
          <w:rtl w:val="0"/>
        </w:rPr>
        <w:t xml:space="preserve">Besides the plunger, note that the weights are different from Lab 2.1 data.</w:t>
      </w:r>
    </w:p>
    <w:tbl>
      <w:tblPr>
        <w:tblStyle w:val="Table1"/>
        <w:tblW w:w="32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1710"/>
        <w:tblGridChange w:id="0">
          <w:tblGrid>
            <w:gridCol w:w="1525"/>
            <w:gridCol w:w="17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Material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 (g)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Plunger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35.0 +/- 0.5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Weight 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75.695 +/- 0.001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Weight 2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74.167 +/- 0.001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Weight 3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74.643 +/- 0.001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Calibration trials used air as the gas medium. Three trials, labeled </w:t>
      </w:r>
      <w:r w:rsidDel="00000000" w:rsidR="00000000" w:rsidRPr="00000000">
        <w:rPr>
          <w:b w:val="1"/>
          <w:rtl w:val="0"/>
        </w:rPr>
        <w:t xml:space="preserve">T1-T3</w:t>
      </w:r>
      <w:r w:rsidDel="00000000" w:rsidR="00000000" w:rsidRPr="00000000">
        <w:rPr>
          <w:rtl w:val="0"/>
        </w:rPr>
        <w:t xml:space="preserve">, are provided for each calibration condition. Each trial uses a cumulative sum of the weights. Explicitly, </w:t>
      </w:r>
      <w:r w:rsidDel="00000000" w:rsidR="00000000" w:rsidRPr="00000000">
        <w:rPr>
          <w:b w:val="1"/>
          <w:rtl w:val="0"/>
        </w:rPr>
        <w:t xml:space="preserve">Calibration_1</w:t>
      </w:r>
      <w:r w:rsidDel="00000000" w:rsidR="00000000" w:rsidRPr="00000000">
        <w:rPr>
          <w:rtl w:val="0"/>
        </w:rPr>
        <w:t xml:space="preserve"> only has the plunger weight, </w:t>
      </w:r>
      <w:r w:rsidDel="00000000" w:rsidR="00000000" w:rsidRPr="00000000">
        <w:rPr>
          <w:b w:val="1"/>
          <w:rtl w:val="0"/>
        </w:rPr>
        <w:t xml:space="preserve">Calibration_2</w:t>
      </w:r>
      <w:r w:rsidDel="00000000" w:rsidR="00000000" w:rsidRPr="00000000">
        <w:rPr>
          <w:rtl w:val="0"/>
        </w:rPr>
        <w:t xml:space="preserve"> consists of the plunger and weight 1, etc.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Oscillating piston trials, labeled with prefix </w:t>
      </w:r>
      <w:r w:rsidDel="00000000" w:rsidR="00000000" w:rsidRPr="00000000">
        <w:rPr>
          <w:b w:val="1"/>
          <w:rtl w:val="0"/>
        </w:rPr>
        <w:t xml:space="preserve">Osc</w:t>
      </w:r>
      <w:r w:rsidDel="00000000" w:rsidR="00000000" w:rsidRPr="00000000">
        <w:rPr>
          <w:rtl w:val="0"/>
        </w:rPr>
        <w:t xml:space="preserve">, are provided for the Argon and CO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gas medium. </w:t>
      </w:r>
      <w:r w:rsidDel="00000000" w:rsidR="00000000" w:rsidRPr="00000000">
        <w:rPr>
          <w:b w:val="1"/>
          <w:rtl w:val="0"/>
        </w:rPr>
        <w:t xml:space="preserve">NoWeight</w:t>
      </w:r>
      <w:r w:rsidDel="00000000" w:rsidR="00000000" w:rsidRPr="00000000">
        <w:rPr>
          <w:rtl w:val="0"/>
        </w:rPr>
        <w:t xml:space="preserve"> trials consist only of the plunger. </w:t>
      </w:r>
      <w:r w:rsidDel="00000000" w:rsidR="00000000" w:rsidRPr="00000000">
        <w:rPr>
          <w:b w:val="1"/>
          <w:rtl w:val="0"/>
        </w:rPr>
        <w:t xml:space="preserve">Mass1</w:t>
      </w:r>
      <w:r w:rsidDel="00000000" w:rsidR="00000000" w:rsidRPr="00000000">
        <w:rPr>
          <w:rtl w:val="0"/>
        </w:rPr>
        <w:t xml:space="preserve"> trials consist of the plunger and weight 1, and </w:t>
      </w:r>
      <w:r w:rsidDel="00000000" w:rsidR="00000000" w:rsidRPr="00000000">
        <w:rPr>
          <w:b w:val="1"/>
          <w:rtl w:val="0"/>
        </w:rPr>
        <w:t xml:space="preserve">Mass</w:t>
      </w:r>
      <w:r w:rsidDel="00000000" w:rsidR="00000000" w:rsidRPr="00000000">
        <w:rPr>
          <w:rtl w:val="0"/>
        </w:rPr>
        <w:t xml:space="preserve"> 2 trials consist of the plunger, weight 1, and weight 2.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Table 2. Length measurements of experimental equipment and setup. Tube refers to the tubing connecting the main air chamber to the pressure sensor. </w:t>
      </w:r>
      <w:r w:rsidDel="00000000" w:rsidR="00000000" w:rsidRPr="00000000">
        <w:rPr>
          <w:rtl w:val="0"/>
        </w:rPr>
      </w:r>
    </w:p>
    <w:tbl>
      <w:tblPr>
        <w:tblStyle w:val="Table2"/>
        <w:tblW w:w="43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5"/>
        <w:gridCol w:w="1980"/>
        <w:tblGridChange w:id="0">
          <w:tblGrid>
            <w:gridCol w:w="2335"/>
            <w:gridCol w:w="1980"/>
          </w:tblGrid>
        </w:tblGridChange>
      </w:tblGrid>
      <w:tr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Material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Length (mm)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Plunger diameter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32.56 +/- 0.01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Tube length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280 +/- 1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Tube inner diameter (from 3 measurements)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3.59 +/- 0.02 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Piston heights varied for each trial condition. Tables 3 and 4 provide the average piston height for the trial conditions.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Table 3. Average piston height for Ar trials.</w:t>
      </w:r>
    </w:p>
    <w:tbl>
      <w:tblPr>
        <w:tblStyle w:val="Table3"/>
        <w:tblW w:w="50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2790"/>
        <w:tblGridChange w:id="0">
          <w:tblGrid>
            <w:gridCol w:w="2245"/>
            <w:gridCol w:w="2790"/>
          </w:tblGrid>
        </w:tblGridChange>
      </w:tblGrid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Argon Trial Condition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Average piston height (mm)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No weight 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68 +/- 1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Mass 1 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56 +/- 8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Mass 2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56 +/- 3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Table 4. Average piston height for CO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trials.</w:t>
      </w:r>
    </w:p>
    <w:tbl>
      <w:tblPr>
        <w:tblStyle w:val="Table4"/>
        <w:tblW w:w="50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2790"/>
        <w:tblGridChange w:id="0">
          <w:tblGrid>
            <w:gridCol w:w="2245"/>
            <w:gridCol w:w="2790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CO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Trial Condition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Average piston height (mm)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No weight 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68 +/- 1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Mass 1 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60 +/- 3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Mass 2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57 +/- 2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22B8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rh1yONc9WfSgW/OOcZQBo6ep3g==">AMUW2mXOedUSFzreeLhN91lGg9Nk6p38Pr3C5VmlQqfnwirnF/q6QtwGjAeNbEuBpUoKY96LaURwj/HVuGyS25TXSHEuMZx3PkwBLNNLZv/GsvG5Zk6+qZ8=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2021-02-02T22:14:00Z</dcterms:created>
  <dc:creator>Timothy Hui</dc:creator>
</cp:coreProperties>
</file>