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C5B3E" w14:textId="45B6E7E3" w:rsidR="003E6405" w:rsidRDefault="00F60CDD" w:rsidP="00000BE1">
      <w:pPr>
        <w:jc w:val="center"/>
        <w:rPr>
          <w:rFonts w:asciiTheme="majorBidi" w:hAnsiTheme="majorBidi" w:cstheme="majorBidi"/>
          <w:b/>
          <w:bCs/>
          <w:sz w:val="32"/>
          <w:szCs w:val="40"/>
        </w:rPr>
      </w:pPr>
      <w:r w:rsidRPr="00F60CDD">
        <w:rPr>
          <w:rFonts w:asciiTheme="majorBidi" w:hAnsiTheme="majorBidi" w:cstheme="majorBidi"/>
          <w:b/>
          <w:bCs/>
          <w:sz w:val="32"/>
          <w:szCs w:val="40"/>
          <w:cs/>
        </w:rPr>
        <w:t>บทที่ 6</w:t>
      </w:r>
    </w:p>
    <w:p w14:paraId="14EAD9A4" w14:textId="21F7AF88" w:rsidR="00F60CDD" w:rsidRDefault="00F60CDD" w:rsidP="00000BE1">
      <w:pPr>
        <w:jc w:val="center"/>
        <w:rPr>
          <w:rFonts w:asciiTheme="majorBidi" w:hAnsiTheme="majorBidi" w:cstheme="majorBidi"/>
          <w:b/>
          <w:bCs/>
          <w:sz w:val="40"/>
          <w:szCs w:val="48"/>
        </w:rPr>
      </w:pPr>
      <w:r w:rsidRPr="00F60CDD">
        <w:rPr>
          <w:rFonts w:asciiTheme="majorBidi" w:hAnsiTheme="majorBidi" w:cstheme="majorBidi" w:hint="cs"/>
          <w:b/>
          <w:bCs/>
          <w:sz w:val="40"/>
          <w:szCs w:val="48"/>
          <w:cs/>
        </w:rPr>
        <w:t>สรุปผลและข้อเสนอแนะ</w:t>
      </w:r>
    </w:p>
    <w:p w14:paraId="5CB163CD" w14:textId="2540F6D7" w:rsidR="00B31078" w:rsidRPr="00B91E70" w:rsidRDefault="005A6F77" w:rsidP="00B91E70">
      <w:pPr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5A6F77">
        <w:rPr>
          <w:rFonts w:asciiTheme="majorBidi" w:hAnsiTheme="majorBidi" w:cstheme="majorBidi"/>
          <w:b/>
          <w:bCs/>
          <w:sz w:val="36"/>
          <w:szCs w:val="36"/>
        </w:rPr>
        <w:t>6.1</w:t>
      </w:r>
      <w:r w:rsidR="00D066DD">
        <w:rPr>
          <w:rFonts w:asciiTheme="majorBidi" w:hAnsiTheme="majorBidi" w:cstheme="majorBidi" w:hint="cs"/>
          <w:b/>
          <w:bCs/>
          <w:sz w:val="36"/>
          <w:szCs w:val="36"/>
          <w:cs/>
        </w:rPr>
        <w:t>.</w:t>
      </w:r>
      <w:r w:rsidRPr="005A6F77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5A6F77">
        <w:rPr>
          <w:rFonts w:asciiTheme="majorBidi" w:hAnsiTheme="majorBidi" w:cstheme="majorBidi" w:hint="cs"/>
          <w:b/>
          <w:bCs/>
          <w:sz w:val="36"/>
          <w:szCs w:val="36"/>
          <w:cs/>
        </w:rPr>
        <w:t>สรุปผลการดำเนินงานวิจัย</w:t>
      </w:r>
      <w:bookmarkStart w:id="0" w:name="_Hlk57621004"/>
    </w:p>
    <w:bookmarkEnd w:id="0"/>
    <w:p w14:paraId="52717647" w14:textId="1CE6AC4A" w:rsidR="00B5386B" w:rsidRDefault="00A726FD" w:rsidP="00B5386B">
      <w:pPr>
        <w:spacing w:after="0" w:line="240" w:lineRule="auto"/>
        <w:jc w:val="thaiDistribute"/>
        <w:rPr>
          <w:rFonts w:ascii="Angsana New" w:eastAsia="Times New Roman" w:hAnsi="Angsana New" w:cs="Angsana New"/>
          <w:color w:val="000000"/>
          <w:kern w:val="36"/>
          <w:sz w:val="32"/>
          <w:szCs w:val="32"/>
        </w:rPr>
      </w:pPr>
      <w:r>
        <w:rPr>
          <w:rFonts w:ascii="Angsana New" w:eastAsia="Times New Roman" w:hAnsi="Angsana New" w:cs="Angsana New"/>
          <w:color w:val="000000"/>
          <w:kern w:val="36"/>
          <w:sz w:val="32"/>
          <w:szCs w:val="32"/>
        </w:rPr>
        <w:t xml:space="preserve"> </w:t>
      </w:r>
      <w:r>
        <w:rPr>
          <w:rFonts w:ascii="Angsana New" w:eastAsia="Times New Roman" w:hAnsi="Angsana New" w:cs="Angsana New"/>
          <w:color w:val="000000"/>
          <w:kern w:val="36"/>
          <w:sz w:val="32"/>
          <w:szCs w:val="32"/>
        </w:rPr>
        <w:tab/>
      </w:r>
      <w:r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>ในงานวิจัยนี้เราได้พัฒนาโปรแกรมสร้างชุดแพ็คเกตฝึกสอนปัญญาประดิษฐ์จากกฎไฟร์วอลล์และโมเดลประสาทเทียมเชิงลึก เพื่อสังเกตและวิเคราะห์การทดลองจากผลลัพธ์หรือแนวทางที่จะนำไปประยุกต์ใช้กับการสร้างชุดข้อมูลฝึกสอนที่มีประสิทธิภาพได้ มีหลักสำคัญในการตัดสินคือจะต้องใช้จำนวนชุดฝึกสอนและเวลาที่น้อยแต่ให้ความแม่นยำที่สูง โดยโครงงานวิจัยนี้เป็นการต่อยอดจากงานวิจัยเก่าของรุ่นพี่ และเป็นการแก้ไขปัญหาวิธีการแบ่งชุดฝึกสอนจากกฎไฟร์วอลล์ที่ไม่เหมาะที่จะนำมาใช้จริง คือ</w:t>
      </w:r>
      <w:r>
        <w:rPr>
          <w:rFonts w:ascii="Angsana New" w:eastAsia="Times New Roman" w:hAnsi="Angsana New" w:cs="Angsana New"/>
          <w:color w:val="000000"/>
          <w:kern w:val="36"/>
          <w:sz w:val="32"/>
          <w:szCs w:val="32"/>
        </w:rPr>
        <w:t xml:space="preserve"> </w:t>
      </w:r>
      <w:r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>แบบ</w:t>
      </w:r>
      <w:r>
        <w:rPr>
          <w:rFonts w:ascii="Angsana New" w:eastAsia="Times New Roman" w:hAnsi="Angsana New" w:cs="Angsana New"/>
          <w:color w:val="000000"/>
          <w:kern w:val="36"/>
          <w:sz w:val="32"/>
          <w:szCs w:val="32"/>
        </w:rPr>
        <w:t xml:space="preserve"> N Sample</w:t>
      </w:r>
      <w:r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 xml:space="preserve"> แบ่งจำนวนชุดฝึกสอนของกฎไฟร์วอลล์แต่ละข้อมีจำนวนเท่ากันทั้งหมด ซึ่งกฎไฟร์วอลล์มีขนาดความซับซ้อนของกฎที่ต่างกันทำให้ไม่ควรที่จะแบ่งให้มีจำนวนเท่ากัน เพราะอาจจะทำให้เกิดปัญหาความแม่นยำในการทำนายผลไม่เพียงพอจนต้องสร้างแพ็คเกตเพื่อใช้ฝึกสอนมากขึ้นซึ่งจะทำให้เสียเวลาในการเทรนโมเดล โดยทางเราได้เสนอวิธีการแบ่งเพิ่มอีก 2 วิธีได้แก่ การแบ่งด้วยอัตราส่วน</w:t>
      </w:r>
      <w:r>
        <w:rPr>
          <w:rFonts w:ascii="Angsana New" w:eastAsia="Times New Roman" w:hAnsi="Angsana New" w:cs="Angsana New"/>
          <w:color w:val="000000"/>
          <w:kern w:val="36"/>
          <w:sz w:val="32"/>
          <w:szCs w:val="32"/>
        </w:rPr>
        <w:t xml:space="preserve"> Ratio</w:t>
      </w:r>
      <w:r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 xml:space="preserve"> โดยจำนวนแพ็คเกตฝึกสอนที่แต่ละกฎจะได้รับขึ้นอยู่กับขอบเขตของกฎโดยได้รับที่อัตราส่วนเท่ากัน กับวิธีการแบ่งแบบเข้าฟังก์ชั่น</w:t>
      </w:r>
      <w:r>
        <w:rPr>
          <w:rFonts w:ascii="Angsana New" w:eastAsia="Times New Roman" w:hAnsi="Angsana New" w:cs="Angsana New"/>
          <w:color w:val="000000"/>
          <w:kern w:val="36"/>
          <w:sz w:val="32"/>
          <w:szCs w:val="32"/>
        </w:rPr>
        <w:t xml:space="preserve"> Logarithm </w:t>
      </w:r>
      <w:r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>ของแต่ละ</w:t>
      </w:r>
      <w:r>
        <w:rPr>
          <w:rFonts w:ascii="Angsana New" w:eastAsia="Times New Roman" w:hAnsi="Angsana New" w:cs="Angsana New"/>
          <w:color w:val="000000"/>
          <w:kern w:val="36"/>
          <w:sz w:val="32"/>
          <w:szCs w:val="32"/>
        </w:rPr>
        <w:t xml:space="preserve"> Data Field</w:t>
      </w:r>
      <w:r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 xml:space="preserve"> เพื่อแก้ไขปัญหาจากวิธีก่อนหน้าและปัญหาจากการสร้าง</w:t>
      </w:r>
      <w:r>
        <w:rPr>
          <w:rFonts w:ascii="Angsana New" w:eastAsia="Times New Roman" w:hAnsi="Angsana New" w:cs="Angsana New"/>
          <w:color w:val="000000"/>
          <w:kern w:val="36"/>
          <w:sz w:val="32"/>
          <w:szCs w:val="32"/>
        </w:rPr>
        <w:t xml:space="preserve"> Default Rule</w:t>
      </w:r>
      <w:r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 xml:space="preserve"> ที่มีขอบเขตกว้างและยากต่อการหาจำนวนเหมาะสมที่จะนำมาฝึกโมเดล ในส่วนของการทดลองจะเป็นการเปรียบเทียบอัลกอริทึ่มแบบเก่าและแบบใหม่ ซึ่งจะเห็นผลได้ชัดเมื่อทำนายกฎที่มีขอบเขตกว้างอย่าง</w:t>
      </w:r>
      <w:r>
        <w:rPr>
          <w:rFonts w:ascii="Angsana New" w:eastAsia="Times New Roman" w:hAnsi="Angsana New" w:cs="Angsana New"/>
          <w:color w:val="000000"/>
          <w:kern w:val="36"/>
          <w:sz w:val="32"/>
          <w:szCs w:val="32"/>
        </w:rPr>
        <w:t xml:space="preserve"> Default Rule</w:t>
      </w:r>
      <w:r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 xml:space="preserve"> โดยวิธีการแบ่งแบบเข้าฟังก์ชั่น</w:t>
      </w:r>
      <w:r>
        <w:rPr>
          <w:rFonts w:ascii="Angsana New" w:eastAsia="Times New Roman" w:hAnsi="Angsana New" w:cs="Angsana New"/>
          <w:color w:val="000000"/>
          <w:kern w:val="36"/>
          <w:sz w:val="32"/>
          <w:szCs w:val="32"/>
        </w:rPr>
        <w:t xml:space="preserve"> Logarithm</w:t>
      </w:r>
      <w:r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 xml:space="preserve"> จะได้ผลความแม่นยำที่ดีกว่าเมื่อเปรียบเทียบกับวีธีแบ่งแบบ</w:t>
      </w:r>
      <w:r>
        <w:rPr>
          <w:rFonts w:ascii="Angsana New" w:eastAsia="Times New Roman" w:hAnsi="Angsana New" w:cs="Angsana New"/>
          <w:color w:val="000000"/>
          <w:kern w:val="36"/>
          <w:sz w:val="32"/>
          <w:szCs w:val="32"/>
        </w:rPr>
        <w:t xml:space="preserve"> N Sample</w:t>
      </w:r>
      <w:r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 xml:space="preserve"> ที่จำนวนชุดฝึกสอนเท่ากันและเวลาการฝึกโมเดลเท่ากัน สังเกตได้จากผลรวม</w:t>
      </w:r>
      <w:r>
        <w:rPr>
          <w:rFonts w:ascii="Angsana New" w:eastAsia="Times New Roman" w:hAnsi="Angsana New" w:cs="Angsana New"/>
          <w:color w:val="000000"/>
          <w:kern w:val="36"/>
          <w:sz w:val="32"/>
          <w:szCs w:val="32"/>
        </w:rPr>
        <w:t xml:space="preserve"> False Positive</w:t>
      </w:r>
      <w:r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 xml:space="preserve"> ที่น้อยกว่าในทุกจุดของการทดลอง</w:t>
      </w:r>
    </w:p>
    <w:p w14:paraId="586C629B" w14:textId="77777777" w:rsidR="00A726FD" w:rsidRDefault="00A726FD" w:rsidP="00B5386B">
      <w:pPr>
        <w:spacing w:after="0" w:line="240" w:lineRule="auto"/>
        <w:jc w:val="thaiDistribute"/>
        <w:rPr>
          <w:rFonts w:asciiTheme="majorBidi" w:eastAsia="Times New Roman" w:hAnsiTheme="majorBidi" w:cstheme="majorBidi"/>
          <w:sz w:val="32"/>
          <w:szCs w:val="32"/>
        </w:rPr>
      </w:pPr>
    </w:p>
    <w:p w14:paraId="0995B341" w14:textId="484A695A" w:rsidR="000F0F16" w:rsidRDefault="002E3B9F" w:rsidP="00000BE1">
      <w:pPr>
        <w:spacing w:line="240" w:lineRule="auto"/>
        <w:jc w:val="thaiDistribute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>
        <w:rPr>
          <w:rFonts w:asciiTheme="majorBidi" w:eastAsia="Times New Roman" w:hAnsiTheme="majorBidi" w:cstheme="majorBidi" w:hint="cs"/>
          <w:b/>
          <w:bCs/>
          <w:sz w:val="36"/>
          <w:szCs w:val="36"/>
          <w:cs/>
        </w:rPr>
        <w:t>6.2</w:t>
      </w:r>
      <w:r w:rsidR="00D066DD">
        <w:rPr>
          <w:rFonts w:asciiTheme="majorBidi" w:eastAsia="Times New Roman" w:hAnsiTheme="majorBidi" w:cstheme="majorBidi" w:hint="cs"/>
          <w:b/>
          <w:bCs/>
          <w:sz w:val="36"/>
          <w:szCs w:val="36"/>
          <w:cs/>
        </w:rPr>
        <w:t>.</w:t>
      </w:r>
      <w:r>
        <w:rPr>
          <w:rFonts w:asciiTheme="majorBidi" w:eastAsia="Times New Roman" w:hAnsiTheme="majorBidi" w:cstheme="majorBidi" w:hint="cs"/>
          <w:b/>
          <w:bCs/>
          <w:sz w:val="36"/>
          <w:szCs w:val="36"/>
          <w:cs/>
        </w:rPr>
        <w:t xml:space="preserve"> </w:t>
      </w:r>
      <w:r w:rsidR="005A6F77" w:rsidRPr="002E3B9F">
        <w:rPr>
          <w:rFonts w:asciiTheme="majorBidi" w:eastAsia="Times New Roman" w:hAnsiTheme="majorBidi" w:cstheme="majorBidi"/>
          <w:b/>
          <w:bCs/>
          <w:sz w:val="36"/>
          <w:szCs w:val="36"/>
          <w:cs/>
        </w:rPr>
        <w:t>ปัญหาและอุปสรรคที่พบในงานวิจั</w:t>
      </w:r>
      <w:r w:rsidR="000F0F16">
        <w:rPr>
          <w:rFonts w:asciiTheme="majorBidi" w:eastAsia="Times New Roman" w:hAnsiTheme="majorBidi" w:cstheme="majorBidi" w:hint="cs"/>
          <w:b/>
          <w:bCs/>
          <w:sz w:val="36"/>
          <w:szCs w:val="36"/>
          <w:cs/>
        </w:rPr>
        <w:t>ย</w:t>
      </w:r>
    </w:p>
    <w:p w14:paraId="69B873F7" w14:textId="77777777" w:rsidR="00B91E70" w:rsidRPr="002E3B9F" w:rsidRDefault="00B91E70" w:rsidP="00000BE1">
      <w:pPr>
        <w:spacing w:line="240" w:lineRule="auto"/>
        <w:jc w:val="thaiDistribute"/>
        <w:rPr>
          <w:rFonts w:asciiTheme="majorBidi" w:eastAsia="Times New Roman" w:hAnsiTheme="majorBidi" w:cstheme="majorBidi"/>
          <w:b/>
          <w:bCs/>
          <w:sz w:val="36"/>
          <w:szCs w:val="36"/>
        </w:rPr>
      </w:pPr>
    </w:p>
    <w:p w14:paraId="6C3DC10F" w14:textId="3365F67F" w:rsidR="00F60CDD" w:rsidRDefault="005A6F77" w:rsidP="00000BE1">
      <w:pPr>
        <w:spacing w:line="240" w:lineRule="auto"/>
        <w:jc w:val="thaiDistribute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1E638A">
        <w:rPr>
          <w:rFonts w:asciiTheme="majorBidi" w:eastAsia="Times New Roman" w:hAnsiTheme="majorBidi" w:cstheme="majorBidi"/>
          <w:b/>
          <w:bCs/>
          <w:sz w:val="36"/>
          <w:szCs w:val="36"/>
          <w:cs/>
        </w:rPr>
        <w:t>6.3</w:t>
      </w:r>
      <w:r w:rsidR="00D066DD">
        <w:rPr>
          <w:rFonts w:asciiTheme="majorBidi" w:eastAsia="Times New Roman" w:hAnsiTheme="majorBidi" w:cstheme="majorBidi" w:hint="cs"/>
          <w:b/>
          <w:bCs/>
          <w:sz w:val="36"/>
          <w:szCs w:val="36"/>
          <w:cs/>
        </w:rPr>
        <w:t>.</w:t>
      </w:r>
      <w:r w:rsidRPr="001E638A">
        <w:rPr>
          <w:rFonts w:asciiTheme="majorBidi" w:eastAsia="Times New Roman" w:hAnsiTheme="majorBidi" w:cstheme="majorBidi"/>
          <w:b/>
          <w:bCs/>
          <w:sz w:val="36"/>
          <w:szCs w:val="36"/>
          <w:cs/>
        </w:rPr>
        <w:t xml:space="preserve"> ข้อเสนอแนะและแนวทางการพัฒนา</w:t>
      </w:r>
      <w:r w:rsidR="005729DA">
        <w:rPr>
          <w:rFonts w:asciiTheme="majorBidi" w:eastAsia="Times New Roman" w:hAnsiTheme="majorBidi" w:cstheme="majorBidi" w:hint="cs"/>
          <w:b/>
          <w:bCs/>
          <w:sz w:val="36"/>
          <w:szCs w:val="36"/>
          <w:cs/>
        </w:rPr>
        <w:t>งานวิจัย</w:t>
      </w:r>
      <w:r w:rsidRPr="001E638A">
        <w:rPr>
          <w:rFonts w:asciiTheme="majorBidi" w:eastAsia="Times New Roman" w:hAnsiTheme="majorBidi" w:cstheme="majorBidi"/>
          <w:b/>
          <w:bCs/>
          <w:sz w:val="36"/>
          <w:szCs w:val="36"/>
          <w:cs/>
        </w:rPr>
        <w:t>ในอนาคต</w:t>
      </w:r>
    </w:p>
    <w:p w14:paraId="571D1920" w14:textId="7A48DB4A" w:rsidR="00C6233E" w:rsidRDefault="00C6233E" w:rsidP="00C6233E">
      <w:pPr>
        <w:tabs>
          <w:tab w:val="left" w:pos="720"/>
        </w:tabs>
        <w:spacing w:line="240" w:lineRule="auto"/>
        <w:jc w:val="thaiDistribute"/>
        <w:rPr>
          <w:rFonts w:asciiTheme="majorBidi" w:eastAsia="Times New Roman" w:hAnsiTheme="majorBidi" w:cstheme="majorBidi"/>
          <w:b/>
          <w:bCs/>
          <w:sz w:val="36"/>
          <w:szCs w:val="36"/>
        </w:rPr>
      </w:pPr>
    </w:p>
    <w:p w14:paraId="58119BE5" w14:textId="36967D54" w:rsidR="00C6233E" w:rsidRDefault="00C6233E" w:rsidP="00C6233E">
      <w:pPr>
        <w:tabs>
          <w:tab w:val="left" w:pos="720"/>
        </w:tabs>
        <w:spacing w:line="240" w:lineRule="auto"/>
        <w:jc w:val="thaiDistribute"/>
        <w:rPr>
          <w:rFonts w:asciiTheme="majorBidi" w:eastAsia="Times New Roman" w:hAnsiTheme="majorBidi" w:cstheme="majorBidi"/>
          <w:b/>
          <w:bCs/>
          <w:sz w:val="36"/>
          <w:szCs w:val="36"/>
        </w:rPr>
      </w:pPr>
    </w:p>
    <w:p w14:paraId="65814D97" w14:textId="77777777" w:rsidR="00B91E70" w:rsidRPr="00C6233E" w:rsidRDefault="00B91E70" w:rsidP="00C6233E">
      <w:pPr>
        <w:tabs>
          <w:tab w:val="left" w:pos="720"/>
        </w:tabs>
        <w:spacing w:line="240" w:lineRule="auto"/>
        <w:jc w:val="thaiDistribute"/>
        <w:rPr>
          <w:rFonts w:asciiTheme="majorBidi" w:eastAsia="Times New Roman" w:hAnsiTheme="majorBidi" w:cstheme="majorBidi"/>
          <w:b/>
          <w:bCs/>
          <w:sz w:val="36"/>
          <w:szCs w:val="36"/>
        </w:rPr>
      </w:pPr>
    </w:p>
    <w:p w14:paraId="17E0F9CB" w14:textId="77777777" w:rsidR="00B527D4" w:rsidRDefault="00B527D4" w:rsidP="00B527D4">
      <w:pPr>
        <w:spacing w:after="0"/>
        <w:ind w:left="1134" w:hanging="1134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8D3B36">
        <w:rPr>
          <w:rFonts w:asciiTheme="majorBidi" w:hAnsiTheme="majorBidi" w:cstheme="majorBidi"/>
          <w:b/>
          <w:bCs/>
          <w:sz w:val="48"/>
          <w:szCs w:val="48"/>
          <w:cs/>
        </w:rPr>
        <w:lastRenderedPageBreak/>
        <w:t>บรรณานุกรม</w:t>
      </w:r>
    </w:p>
    <w:p w14:paraId="2CDBA17C" w14:textId="77777777" w:rsidR="00B527D4" w:rsidRPr="00B527D4" w:rsidRDefault="00B527D4" w:rsidP="00B527D4">
      <w:pPr>
        <w:spacing w:after="0"/>
        <w:ind w:left="1134" w:hanging="1134"/>
        <w:rPr>
          <w:rFonts w:asciiTheme="majorBidi" w:hAnsiTheme="majorBidi" w:cstheme="majorBidi"/>
          <w:b/>
          <w:bCs/>
          <w:sz w:val="48"/>
          <w:szCs w:val="48"/>
        </w:rPr>
      </w:pPr>
      <w:r w:rsidRPr="00B527D4">
        <w:rPr>
          <w:rFonts w:asciiTheme="majorBidi" w:hAnsiTheme="majorBidi" w:cstheme="majorBidi"/>
          <w:sz w:val="32"/>
          <w:szCs w:val="32"/>
        </w:rPr>
        <w:t xml:space="preserve">[1] TensorFlow Teams. </w:t>
      </w:r>
      <w:r w:rsidRPr="00B527D4">
        <w:rPr>
          <w:rFonts w:asciiTheme="majorBidi" w:hAnsiTheme="majorBidi" w:cstheme="majorBidi"/>
          <w:b/>
          <w:bCs/>
          <w:sz w:val="32"/>
          <w:szCs w:val="32"/>
        </w:rPr>
        <w:t>“Essential Documentation”</w:t>
      </w:r>
      <w:r w:rsidRPr="00B527D4">
        <w:rPr>
          <w:rFonts w:asciiTheme="majorBidi" w:hAnsiTheme="majorBidi" w:cstheme="majorBidi"/>
          <w:sz w:val="32"/>
          <w:szCs w:val="32"/>
        </w:rPr>
        <w:t xml:space="preserve"> [Online]. </w:t>
      </w:r>
      <w:proofErr w:type="gramStart"/>
      <w:r w:rsidRPr="00B527D4">
        <w:rPr>
          <w:rFonts w:asciiTheme="majorBidi" w:hAnsiTheme="majorBidi" w:cstheme="majorBidi"/>
          <w:sz w:val="32"/>
          <w:szCs w:val="32"/>
        </w:rPr>
        <w:t xml:space="preserve">Available </w:t>
      </w:r>
      <w:r w:rsidRPr="00B527D4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B527D4">
        <w:rPr>
          <w:rFonts w:asciiTheme="majorBidi" w:hAnsiTheme="majorBidi" w:cstheme="majorBidi"/>
          <w:sz w:val="32"/>
          <w:szCs w:val="32"/>
        </w:rPr>
        <w:t xml:space="preserve"> </w:t>
      </w:r>
      <w:hyperlink r:id="rId5" w:history="1">
        <w:r w:rsidRPr="00B527D4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https://www.tensorflow.org/guide</w:t>
        </w:r>
      </w:hyperlink>
      <w:r w:rsidRPr="00B527D4">
        <w:rPr>
          <w:rFonts w:asciiTheme="majorBidi" w:hAnsiTheme="majorBidi" w:cstheme="majorBidi"/>
          <w:sz w:val="32"/>
          <w:szCs w:val="32"/>
        </w:rPr>
        <w:t xml:space="preserve">. </w:t>
      </w:r>
      <w:r w:rsidRPr="00B527D4">
        <w:rPr>
          <w:rFonts w:asciiTheme="majorBidi" w:hAnsiTheme="majorBidi" w:cstheme="majorBidi"/>
          <w:sz w:val="32"/>
          <w:szCs w:val="32"/>
          <w:shd w:val="clear" w:color="auto" w:fill="FFFFFF"/>
        </w:rPr>
        <w:t>2020</w:t>
      </w:r>
    </w:p>
    <w:p w14:paraId="00CEE97E" w14:textId="0B995515" w:rsidR="00B527D4" w:rsidRPr="00B527D4" w:rsidRDefault="00B527D4" w:rsidP="00B527D4">
      <w:pPr>
        <w:spacing w:after="0"/>
        <w:ind w:left="1134" w:hanging="1134"/>
        <w:rPr>
          <w:rFonts w:asciiTheme="majorBidi" w:hAnsiTheme="majorBidi" w:cstheme="majorBidi"/>
          <w:sz w:val="32"/>
          <w:szCs w:val="32"/>
        </w:rPr>
      </w:pPr>
      <w:r w:rsidRPr="00B527D4">
        <w:rPr>
          <w:rFonts w:asciiTheme="majorBidi" w:hAnsiTheme="majorBidi" w:cstheme="majorBidi"/>
          <w:sz w:val="32"/>
          <w:szCs w:val="32"/>
        </w:rPr>
        <w:t xml:space="preserve">[2] </w:t>
      </w:r>
      <w:proofErr w:type="spellStart"/>
      <w:r w:rsidRPr="00B527D4">
        <w:rPr>
          <w:rFonts w:asciiTheme="majorBidi" w:hAnsiTheme="majorBidi" w:cstheme="majorBidi"/>
          <w:sz w:val="32"/>
          <w:szCs w:val="32"/>
        </w:rPr>
        <w:t>nessessence</w:t>
      </w:r>
      <w:proofErr w:type="spellEnd"/>
      <w:r w:rsidRPr="00B527D4">
        <w:rPr>
          <w:rFonts w:asciiTheme="majorBidi" w:hAnsiTheme="majorBidi" w:cstheme="majorBidi"/>
          <w:sz w:val="32"/>
          <w:szCs w:val="32"/>
        </w:rPr>
        <w:t xml:space="preserve">. </w:t>
      </w:r>
      <w:r w:rsidRPr="00B527D4">
        <w:rPr>
          <w:rFonts w:asciiTheme="majorBidi" w:hAnsiTheme="majorBidi" w:cstheme="majorBidi"/>
          <w:b/>
          <w:bCs/>
          <w:sz w:val="32"/>
          <w:szCs w:val="32"/>
        </w:rPr>
        <w:t>“</w:t>
      </w:r>
      <w:r w:rsidRPr="00B527D4">
        <w:rPr>
          <w:rFonts w:asciiTheme="majorBidi" w:hAnsiTheme="majorBidi" w:cstheme="majorBidi"/>
          <w:b/>
          <w:bCs/>
          <w:sz w:val="32"/>
          <w:szCs w:val="32"/>
          <w:cs/>
        </w:rPr>
        <w:t>ปัญญาประดิษฐ์ (</w:t>
      </w:r>
      <w:r w:rsidRPr="00B527D4">
        <w:rPr>
          <w:rFonts w:asciiTheme="majorBidi" w:hAnsiTheme="majorBidi" w:cstheme="majorBidi"/>
          <w:b/>
          <w:bCs/>
          <w:sz w:val="32"/>
          <w:szCs w:val="32"/>
        </w:rPr>
        <w:t xml:space="preserve">AI: Artificial Intelligence) </w:t>
      </w:r>
      <w:r w:rsidRPr="00B527D4">
        <w:rPr>
          <w:rFonts w:asciiTheme="majorBidi" w:hAnsiTheme="majorBidi" w:cstheme="majorBidi"/>
          <w:b/>
          <w:bCs/>
          <w:sz w:val="32"/>
          <w:szCs w:val="32"/>
          <w:cs/>
        </w:rPr>
        <w:t>คืออะไร</w:t>
      </w:r>
      <w:r w:rsidRPr="00B527D4">
        <w:rPr>
          <w:rFonts w:asciiTheme="majorBidi" w:hAnsiTheme="majorBidi" w:cstheme="majorBidi"/>
          <w:b/>
          <w:bCs/>
          <w:sz w:val="32"/>
          <w:szCs w:val="32"/>
        </w:rPr>
        <w:t>”</w:t>
      </w:r>
      <w:r w:rsidRPr="00B527D4">
        <w:rPr>
          <w:rFonts w:asciiTheme="majorBidi" w:hAnsiTheme="majorBidi" w:cstheme="majorBidi"/>
          <w:sz w:val="32"/>
          <w:szCs w:val="32"/>
        </w:rPr>
        <w:t xml:space="preserve"> [Online]. </w:t>
      </w:r>
      <w:proofErr w:type="gramStart"/>
      <w:r w:rsidRPr="00B527D4">
        <w:rPr>
          <w:rFonts w:asciiTheme="majorBidi" w:hAnsiTheme="majorBidi" w:cstheme="majorBidi"/>
          <w:sz w:val="32"/>
          <w:szCs w:val="32"/>
        </w:rPr>
        <w:t>Available :</w:t>
      </w:r>
      <w:proofErr w:type="gramEnd"/>
      <w:r w:rsidRPr="00B527D4">
        <w:rPr>
          <w:rFonts w:asciiTheme="majorBidi" w:hAnsiTheme="majorBidi" w:cstheme="majorBidi"/>
          <w:sz w:val="32"/>
          <w:szCs w:val="32"/>
        </w:rPr>
        <w:t xml:space="preserve"> </w:t>
      </w:r>
      <w:hyperlink r:id="rId6" w:history="1">
        <w:r w:rsidRPr="00B527D4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https://www.thaiprogrammer.org/2018/12/whatisai/</w:t>
        </w:r>
      </w:hyperlink>
      <w:r w:rsidRPr="00B527D4">
        <w:rPr>
          <w:rFonts w:asciiTheme="majorBidi" w:hAnsiTheme="majorBidi" w:cstheme="majorBidi"/>
          <w:sz w:val="32"/>
          <w:szCs w:val="32"/>
        </w:rPr>
        <w:t xml:space="preserve">. </w:t>
      </w:r>
      <w:r w:rsidRPr="00B527D4">
        <w:rPr>
          <w:rFonts w:asciiTheme="majorBidi" w:hAnsiTheme="majorBidi" w:cstheme="majorBidi"/>
          <w:sz w:val="32"/>
          <w:szCs w:val="32"/>
          <w:shd w:val="clear" w:color="auto" w:fill="FFFFFF"/>
        </w:rPr>
        <w:t>2018</w:t>
      </w:r>
    </w:p>
    <w:p w14:paraId="1CE03947" w14:textId="77777777" w:rsidR="00B527D4" w:rsidRPr="00B527D4" w:rsidRDefault="00B527D4" w:rsidP="00B527D4">
      <w:pPr>
        <w:spacing w:after="0"/>
        <w:ind w:left="1134" w:hanging="1134"/>
        <w:rPr>
          <w:rFonts w:asciiTheme="majorBidi" w:hAnsiTheme="majorBidi" w:cstheme="majorBidi"/>
          <w:sz w:val="32"/>
          <w:szCs w:val="32"/>
        </w:rPr>
      </w:pPr>
      <w:r w:rsidRPr="00B527D4">
        <w:rPr>
          <w:rFonts w:asciiTheme="majorBidi" w:hAnsiTheme="majorBidi" w:cstheme="majorBidi"/>
          <w:sz w:val="32"/>
          <w:szCs w:val="32"/>
        </w:rPr>
        <w:t xml:space="preserve">[3] Rene </w:t>
      </w:r>
      <w:proofErr w:type="spellStart"/>
      <w:r w:rsidRPr="00B527D4">
        <w:rPr>
          <w:rFonts w:asciiTheme="majorBidi" w:hAnsiTheme="majorBidi" w:cstheme="majorBidi"/>
          <w:sz w:val="32"/>
          <w:szCs w:val="32"/>
        </w:rPr>
        <w:t>Molenaar</w:t>
      </w:r>
      <w:proofErr w:type="spellEnd"/>
      <w:r w:rsidRPr="00B527D4">
        <w:rPr>
          <w:rFonts w:asciiTheme="majorBidi" w:hAnsiTheme="majorBidi" w:cstheme="majorBidi"/>
          <w:sz w:val="32"/>
          <w:szCs w:val="32"/>
        </w:rPr>
        <w:t>. “</w:t>
      </w:r>
      <w:r w:rsidRPr="00B527D4">
        <w:rPr>
          <w:rFonts w:asciiTheme="majorBidi" w:hAnsiTheme="majorBidi" w:cstheme="majorBidi"/>
          <w:b/>
          <w:bCs/>
          <w:sz w:val="32"/>
          <w:szCs w:val="32"/>
        </w:rPr>
        <w:t xml:space="preserve">IPv4 Packet Header” </w:t>
      </w:r>
      <w:r w:rsidRPr="00B527D4">
        <w:rPr>
          <w:rFonts w:asciiTheme="majorBidi" w:hAnsiTheme="majorBidi" w:cstheme="majorBidi"/>
          <w:sz w:val="32"/>
          <w:szCs w:val="32"/>
        </w:rPr>
        <w:t xml:space="preserve">[Online]. </w:t>
      </w:r>
      <w:proofErr w:type="gramStart"/>
      <w:r w:rsidRPr="00B527D4">
        <w:rPr>
          <w:rFonts w:asciiTheme="majorBidi" w:hAnsiTheme="majorBidi" w:cstheme="majorBidi"/>
          <w:sz w:val="32"/>
          <w:szCs w:val="32"/>
        </w:rPr>
        <w:t xml:space="preserve">Available </w:t>
      </w:r>
      <w:r w:rsidRPr="00B527D4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B527D4">
        <w:rPr>
          <w:rFonts w:asciiTheme="majorBidi" w:hAnsiTheme="majorBidi" w:cstheme="majorBidi"/>
          <w:sz w:val="32"/>
          <w:szCs w:val="32"/>
        </w:rPr>
        <w:t xml:space="preserve"> </w:t>
      </w:r>
      <w:hyperlink r:id="rId7" w:history="1">
        <w:r w:rsidRPr="00B527D4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https://networklessons.com/cisco/ccna-routing-switching-icnd1-100-105/ipv4-packet-header</w:t>
        </w:r>
      </w:hyperlink>
      <w:r w:rsidRPr="00B527D4">
        <w:rPr>
          <w:rFonts w:asciiTheme="majorBidi" w:hAnsiTheme="majorBidi" w:cstheme="majorBidi"/>
          <w:sz w:val="32"/>
          <w:szCs w:val="32"/>
        </w:rPr>
        <w:t xml:space="preserve">.  </w:t>
      </w:r>
      <w:r w:rsidRPr="00B527D4">
        <w:rPr>
          <w:rFonts w:asciiTheme="majorBidi" w:hAnsiTheme="majorBidi" w:cstheme="majorBidi"/>
          <w:sz w:val="32"/>
          <w:szCs w:val="32"/>
          <w:shd w:val="clear" w:color="auto" w:fill="FFFFFF"/>
        </w:rPr>
        <w:t>2020</w:t>
      </w:r>
    </w:p>
    <w:p w14:paraId="61021C9A" w14:textId="77777777" w:rsidR="00B527D4" w:rsidRPr="00B527D4" w:rsidRDefault="00B527D4" w:rsidP="00B527D4">
      <w:pPr>
        <w:spacing w:after="0"/>
        <w:ind w:left="1134" w:hanging="1134"/>
        <w:rPr>
          <w:rFonts w:asciiTheme="majorBidi" w:hAnsiTheme="majorBidi" w:cstheme="majorBidi"/>
          <w:sz w:val="32"/>
          <w:szCs w:val="32"/>
        </w:rPr>
      </w:pPr>
      <w:r w:rsidRPr="00B527D4">
        <w:rPr>
          <w:rFonts w:asciiTheme="majorBidi" w:hAnsiTheme="majorBidi" w:cstheme="majorBidi"/>
          <w:sz w:val="32"/>
          <w:szCs w:val="32"/>
        </w:rPr>
        <w:t xml:space="preserve">[4] Sci-kit learn developers. </w:t>
      </w:r>
      <w:r w:rsidRPr="00B527D4">
        <w:rPr>
          <w:rFonts w:asciiTheme="majorBidi" w:hAnsiTheme="majorBidi" w:cstheme="majorBidi"/>
          <w:b/>
          <w:bCs/>
          <w:sz w:val="32"/>
          <w:szCs w:val="32"/>
        </w:rPr>
        <w:t xml:space="preserve">“scikit classification model” </w:t>
      </w:r>
      <w:r w:rsidRPr="00B527D4">
        <w:rPr>
          <w:rFonts w:asciiTheme="majorBidi" w:hAnsiTheme="majorBidi" w:cstheme="majorBidi"/>
          <w:sz w:val="32"/>
          <w:szCs w:val="32"/>
        </w:rPr>
        <w:t xml:space="preserve">[Online]. </w:t>
      </w:r>
      <w:proofErr w:type="gramStart"/>
      <w:r w:rsidRPr="00B527D4">
        <w:rPr>
          <w:rFonts w:asciiTheme="majorBidi" w:hAnsiTheme="majorBidi" w:cstheme="majorBidi"/>
          <w:sz w:val="32"/>
          <w:szCs w:val="32"/>
        </w:rPr>
        <w:t xml:space="preserve">Available </w:t>
      </w:r>
      <w:r w:rsidRPr="00B527D4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B527D4">
        <w:rPr>
          <w:rFonts w:asciiTheme="majorBidi" w:hAnsiTheme="majorBidi" w:cstheme="majorBidi"/>
          <w:sz w:val="32"/>
          <w:szCs w:val="32"/>
        </w:rPr>
        <w:t xml:space="preserve"> </w:t>
      </w:r>
      <w:hyperlink r:id="rId8" w:history="1">
        <w:r w:rsidRPr="00B527D4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https://scikit-learn.org/stable/search.html?q=classification</w:t>
        </w:r>
      </w:hyperlink>
      <w:r w:rsidRPr="00B527D4">
        <w:rPr>
          <w:rFonts w:asciiTheme="majorBidi" w:hAnsiTheme="majorBidi" w:cstheme="majorBidi"/>
          <w:sz w:val="32"/>
          <w:szCs w:val="32"/>
        </w:rPr>
        <w:t xml:space="preserve">. </w:t>
      </w:r>
      <w:r w:rsidRPr="00B527D4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2020 </w:t>
      </w:r>
    </w:p>
    <w:p w14:paraId="2910340C" w14:textId="77777777" w:rsidR="00B527D4" w:rsidRPr="00B527D4" w:rsidRDefault="00B527D4" w:rsidP="00B527D4">
      <w:pPr>
        <w:spacing w:after="0"/>
        <w:ind w:left="1134" w:hanging="1134"/>
        <w:rPr>
          <w:rFonts w:asciiTheme="majorBidi" w:hAnsiTheme="majorBidi" w:cstheme="majorBidi"/>
          <w:sz w:val="32"/>
          <w:szCs w:val="32"/>
          <w:cs/>
        </w:rPr>
      </w:pPr>
      <w:r w:rsidRPr="00B527D4">
        <w:rPr>
          <w:rFonts w:asciiTheme="majorBidi" w:hAnsiTheme="majorBidi" w:cstheme="majorBidi"/>
          <w:sz w:val="32"/>
          <w:szCs w:val="32"/>
        </w:rPr>
        <w:t xml:space="preserve">[5] TensorFlow Teams. </w:t>
      </w:r>
      <w:r w:rsidRPr="00B527D4">
        <w:rPr>
          <w:rFonts w:asciiTheme="majorBidi" w:hAnsiTheme="majorBidi" w:cstheme="majorBidi"/>
          <w:b/>
          <w:bCs/>
          <w:sz w:val="32"/>
          <w:szCs w:val="32"/>
        </w:rPr>
        <w:t>“</w:t>
      </w:r>
      <w:r w:rsidRPr="00B527D4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พื้นฐาน </w:t>
      </w:r>
      <w:r w:rsidRPr="00B527D4">
        <w:rPr>
          <w:rFonts w:asciiTheme="majorBidi" w:hAnsiTheme="majorBidi" w:cstheme="majorBidi"/>
          <w:b/>
          <w:bCs/>
          <w:sz w:val="32"/>
          <w:szCs w:val="32"/>
        </w:rPr>
        <w:t>Deep Learning”</w:t>
      </w:r>
      <w:r w:rsidRPr="00B527D4">
        <w:rPr>
          <w:rFonts w:asciiTheme="majorBidi" w:hAnsiTheme="majorBidi" w:cstheme="majorBidi"/>
          <w:sz w:val="32"/>
          <w:szCs w:val="32"/>
        </w:rPr>
        <w:t xml:space="preserve"> [Online]. </w:t>
      </w:r>
      <w:proofErr w:type="gramStart"/>
      <w:r w:rsidRPr="00B527D4">
        <w:rPr>
          <w:rFonts w:asciiTheme="majorBidi" w:hAnsiTheme="majorBidi" w:cstheme="majorBidi"/>
          <w:sz w:val="32"/>
          <w:szCs w:val="32"/>
        </w:rPr>
        <w:t xml:space="preserve">Available </w:t>
      </w:r>
      <w:r w:rsidRPr="00B527D4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B527D4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hyperlink r:id="rId9" w:history="1">
        <w:r w:rsidRPr="00B527D4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https://www.tensorflow.org/guide</w:t>
        </w:r>
      </w:hyperlink>
      <w:r w:rsidRPr="00B527D4">
        <w:rPr>
          <w:rFonts w:asciiTheme="majorBidi" w:hAnsiTheme="majorBidi" w:cstheme="majorBidi"/>
          <w:sz w:val="32"/>
          <w:szCs w:val="32"/>
        </w:rPr>
        <w:t xml:space="preserve">.  2020 </w:t>
      </w:r>
    </w:p>
    <w:p w14:paraId="6DA98853" w14:textId="77777777" w:rsidR="00B527D4" w:rsidRPr="00B527D4" w:rsidRDefault="00B527D4" w:rsidP="00B527D4">
      <w:pPr>
        <w:spacing w:after="0"/>
        <w:ind w:left="1134" w:hanging="1134"/>
        <w:rPr>
          <w:rFonts w:asciiTheme="majorBidi" w:hAnsiTheme="majorBidi" w:cstheme="majorBidi"/>
          <w:sz w:val="32"/>
          <w:szCs w:val="32"/>
        </w:rPr>
      </w:pPr>
      <w:r w:rsidRPr="00B527D4">
        <w:rPr>
          <w:rFonts w:asciiTheme="majorBidi" w:hAnsiTheme="majorBidi" w:cstheme="majorBidi"/>
          <w:sz w:val="32"/>
          <w:szCs w:val="32"/>
        </w:rPr>
        <w:t xml:space="preserve">[6] </w:t>
      </w:r>
      <w:proofErr w:type="spellStart"/>
      <w:r w:rsidRPr="00B527D4">
        <w:rPr>
          <w:rFonts w:asciiTheme="majorBidi" w:hAnsiTheme="majorBidi" w:cstheme="majorBidi"/>
          <w:sz w:val="32"/>
          <w:szCs w:val="32"/>
        </w:rPr>
        <w:t>sinlapachai</w:t>
      </w:r>
      <w:proofErr w:type="spellEnd"/>
      <w:r w:rsidRPr="00B527D4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B527D4">
        <w:rPr>
          <w:rFonts w:asciiTheme="majorBidi" w:hAnsiTheme="majorBidi" w:cstheme="majorBidi"/>
          <w:sz w:val="32"/>
          <w:szCs w:val="32"/>
        </w:rPr>
        <w:t>lorpaiboon</w:t>
      </w:r>
      <w:proofErr w:type="spellEnd"/>
      <w:r w:rsidRPr="00B527D4">
        <w:rPr>
          <w:rFonts w:asciiTheme="majorBidi" w:hAnsiTheme="majorBidi" w:cstheme="majorBidi"/>
          <w:sz w:val="32"/>
          <w:szCs w:val="32"/>
        </w:rPr>
        <w:t>. “</w:t>
      </w:r>
      <w:r w:rsidRPr="00B527D4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มาเรียนรู้คำสั่งของ </w:t>
      </w:r>
      <w:r w:rsidRPr="00B527D4">
        <w:rPr>
          <w:rFonts w:asciiTheme="majorBidi" w:hAnsiTheme="majorBidi" w:cstheme="majorBidi"/>
          <w:b/>
          <w:bCs/>
          <w:sz w:val="32"/>
          <w:szCs w:val="32"/>
        </w:rPr>
        <w:t xml:space="preserve">Pandas </w:t>
      </w:r>
      <w:r w:rsidRPr="00B527D4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ใน </w:t>
      </w:r>
      <w:r w:rsidRPr="00B527D4">
        <w:rPr>
          <w:rFonts w:asciiTheme="majorBidi" w:hAnsiTheme="majorBidi" w:cstheme="majorBidi"/>
          <w:b/>
          <w:bCs/>
          <w:sz w:val="32"/>
          <w:szCs w:val="32"/>
        </w:rPr>
        <w:t xml:space="preserve">Python </w:t>
      </w:r>
      <w:r w:rsidRPr="00B527D4">
        <w:rPr>
          <w:rFonts w:asciiTheme="majorBidi" w:hAnsiTheme="majorBidi" w:cstheme="majorBidi"/>
          <w:b/>
          <w:bCs/>
          <w:sz w:val="32"/>
          <w:szCs w:val="32"/>
          <w:cs/>
        </w:rPr>
        <w:t>ที่เอาไว้ใช้สำหรับจัดการข้อมูลกัน</w:t>
      </w:r>
      <w:r w:rsidRPr="00B527D4">
        <w:rPr>
          <w:rFonts w:asciiTheme="majorBidi" w:hAnsiTheme="majorBidi" w:cstheme="majorBidi"/>
          <w:b/>
          <w:bCs/>
          <w:sz w:val="32"/>
          <w:szCs w:val="32"/>
        </w:rPr>
        <w:t xml:space="preserve">” </w:t>
      </w:r>
      <w:r w:rsidRPr="00B527D4">
        <w:rPr>
          <w:rFonts w:asciiTheme="majorBidi" w:hAnsiTheme="majorBidi" w:cstheme="majorBidi"/>
          <w:sz w:val="32"/>
          <w:szCs w:val="32"/>
        </w:rPr>
        <w:t xml:space="preserve">[Online]. Available </w:t>
      </w:r>
      <w:r w:rsidRPr="00B527D4">
        <w:rPr>
          <w:rFonts w:asciiTheme="majorBidi" w:hAnsiTheme="majorBidi" w:cstheme="majorBidi"/>
          <w:sz w:val="32"/>
          <w:szCs w:val="32"/>
          <w:cs/>
        </w:rPr>
        <w:t>:</w:t>
      </w:r>
      <w:r w:rsidRPr="00B527D4">
        <w:rPr>
          <w:rFonts w:asciiTheme="majorBidi" w:hAnsiTheme="majorBidi" w:cstheme="majorBidi"/>
          <w:sz w:val="32"/>
          <w:szCs w:val="32"/>
        </w:rPr>
        <w:t xml:space="preserve"> </w:t>
      </w:r>
      <w:hyperlink r:id="rId10" w:history="1">
        <w:r w:rsidRPr="00B527D4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https://medium.com/@sinlapachai.hon/</w:t>
        </w:r>
        <w:r w:rsidRPr="00B527D4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cs/>
          </w:rPr>
          <w:t>มาเรียนรู้การใช้-การทำความสะอาดข้อมูลด้วย-</w:t>
        </w:r>
        <w:r w:rsidRPr="00B527D4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python-</w:t>
        </w:r>
        <w:r w:rsidRPr="00B527D4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cs/>
          </w:rPr>
          <w:t>โดยการใช้-</w:t>
        </w:r>
        <w:r w:rsidRPr="00B527D4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pandas-</w:t>
        </w:r>
        <w:r w:rsidRPr="00B527D4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cs/>
          </w:rPr>
          <w:t>กัน-</w:t>
        </w:r>
        <w:r w:rsidRPr="00B527D4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2f5049640e70</w:t>
        </w:r>
      </w:hyperlink>
      <w:r w:rsidRPr="00B527D4">
        <w:rPr>
          <w:rFonts w:asciiTheme="majorBidi" w:hAnsiTheme="majorBidi" w:cstheme="majorBidi"/>
          <w:sz w:val="32"/>
          <w:szCs w:val="32"/>
        </w:rPr>
        <w:t>.</w:t>
      </w:r>
      <w:r w:rsidRPr="00B527D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B527D4">
        <w:rPr>
          <w:rFonts w:asciiTheme="majorBidi" w:hAnsiTheme="majorBidi" w:cstheme="majorBidi"/>
          <w:sz w:val="32"/>
          <w:szCs w:val="32"/>
          <w:shd w:val="clear" w:color="auto" w:fill="FFFFFF"/>
        </w:rPr>
        <w:t>2020</w:t>
      </w:r>
    </w:p>
    <w:p w14:paraId="1BDFBB6F" w14:textId="77777777" w:rsidR="00B527D4" w:rsidRPr="00B527D4" w:rsidRDefault="00B527D4" w:rsidP="00B527D4">
      <w:pPr>
        <w:spacing w:after="0"/>
        <w:ind w:left="1134" w:hanging="1134"/>
        <w:rPr>
          <w:rFonts w:asciiTheme="majorBidi" w:hAnsiTheme="majorBidi" w:cstheme="majorBidi"/>
          <w:b/>
          <w:bCs/>
          <w:sz w:val="32"/>
          <w:szCs w:val="32"/>
        </w:rPr>
      </w:pPr>
      <w:r w:rsidRPr="00B527D4">
        <w:rPr>
          <w:rFonts w:asciiTheme="majorBidi" w:hAnsiTheme="majorBidi" w:cstheme="majorBidi"/>
          <w:sz w:val="32"/>
          <w:szCs w:val="32"/>
        </w:rPr>
        <w:t xml:space="preserve">[7] T. Hastie, R. </w:t>
      </w:r>
      <w:proofErr w:type="spellStart"/>
      <w:r w:rsidRPr="00B527D4">
        <w:rPr>
          <w:rFonts w:asciiTheme="majorBidi" w:hAnsiTheme="majorBidi" w:cstheme="majorBidi"/>
          <w:sz w:val="32"/>
          <w:szCs w:val="32"/>
        </w:rPr>
        <w:t>Tibshirani</w:t>
      </w:r>
      <w:proofErr w:type="spellEnd"/>
      <w:r w:rsidRPr="00B527D4">
        <w:rPr>
          <w:rFonts w:asciiTheme="majorBidi" w:hAnsiTheme="majorBidi" w:cstheme="majorBidi"/>
          <w:sz w:val="32"/>
          <w:szCs w:val="32"/>
        </w:rPr>
        <w:t xml:space="preserve">, J. Friedman. </w:t>
      </w:r>
      <w:r w:rsidRPr="00B527D4">
        <w:rPr>
          <w:rFonts w:asciiTheme="majorBidi" w:hAnsiTheme="majorBidi" w:cstheme="majorBidi"/>
          <w:b/>
          <w:bCs/>
          <w:sz w:val="32"/>
          <w:szCs w:val="32"/>
        </w:rPr>
        <w:t>The Elements of Statistical Learning (Second Edition)</w:t>
      </w:r>
      <w:proofErr w:type="gramStart"/>
      <w:r w:rsidRPr="00B527D4">
        <w:rPr>
          <w:rFonts w:asciiTheme="majorBidi" w:hAnsiTheme="majorBidi" w:cstheme="majorBidi"/>
          <w:b/>
          <w:bCs/>
          <w:sz w:val="32"/>
          <w:szCs w:val="32"/>
        </w:rPr>
        <w:t xml:space="preserve">. </w:t>
      </w:r>
      <w:r w:rsidRPr="00B527D4">
        <w:rPr>
          <w:rFonts w:asciiTheme="majorBidi" w:hAnsiTheme="majorBidi" w:cstheme="majorBidi"/>
          <w:sz w:val="32"/>
          <w:szCs w:val="32"/>
        </w:rPr>
        <w:t>:</w:t>
      </w:r>
      <w:proofErr w:type="gramEnd"/>
      <w:r w:rsidRPr="00B527D4">
        <w:rPr>
          <w:rFonts w:asciiTheme="majorBidi" w:hAnsiTheme="majorBidi" w:cstheme="majorBidi"/>
          <w:sz w:val="32"/>
          <w:szCs w:val="32"/>
        </w:rPr>
        <w:t xml:space="preserve"> Springer-Verlag. 2009</w:t>
      </w:r>
    </w:p>
    <w:p w14:paraId="71265EB9" w14:textId="77777777" w:rsidR="00B527D4" w:rsidRPr="00B527D4" w:rsidRDefault="00B527D4" w:rsidP="00B527D4">
      <w:pPr>
        <w:spacing w:after="0"/>
        <w:ind w:left="1134" w:hanging="1134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B527D4">
        <w:rPr>
          <w:rFonts w:asciiTheme="majorBidi" w:hAnsiTheme="majorBidi" w:cstheme="majorBidi"/>
          <w:sz w:val="32"/>
          <w:szCs w:val="32"/>
        </w:rPr>
        <w:t xml:space="preserve">[8] </w:t>
      </w:r>
      <w:proofErr w:type="spellStart"/>
      <w:r w:rsidRPr="00B527D4">
        <w:rPr>
          <w:rFonts w:asciiTheme="majorBidi" w:hAnsiTheme="majorBidi" w:cstheme="majorBidi"/>
          <w:sz w:val="32"/>
          <w:szCs w:val="32"/>
        </w:rPr>
        <w:t>Saishruthi</w:t>
      </w:r>
      <w:proofErr w:type="spellEnd"/>
      <w:r w:rsidRPr="00B527D4">
        <w:rPr>
          <w:rFonts w:asciiTheme="majorBidi" w:hAnsiTheme="majorBidi" w:cstheme="majorBidi"/>
          <w:sz w:val="32"/>
          <w:szCs w:val="32"/>
        </w:rPr>
        <w:t xml:space="preserve"> Swaminathan. “</w:t>
      </w:r>
      <w:r w:rsidRPr="00B527D4">
        <w:rPr>
          <w:rFonts w:asciiTheme="majorBidi" w:hAnsiTheme="majorBidi" w:cstheme="majorBidi"/>
          <w:b/>
          <w:bCs/>
          <w:sz w:val="32"/>
          <w:szCs w:val="32"/>
        </w:rPr>
        <w:t xml:space="preserve">Logistic Regression — Detailed Overview” </w:t>
      </w:r>
      <w:r w:rsidRPr="00B527D4">
        <w:rPr>
          <w:rFonts w:asciiTheme="majorBidi" w:hAnsiTheme="majorBidi" w:cstheme="majorBidi"/>
          <w:sz w:val="32"/>
          <w:szCs w:val="32"/>
        </w:rPr>
        <w:t xml:space="preserve">[Online]. </w:t>
      </w:r>
      <w:proofErr w:type="gramStart"/>
      <w:r w:rsidRPr="00B527D4">
        <w:rPr>
          <w:rFonts w:asciiTheme="majorBidi" w:hAnsiTheme="majorBidi" w:cstheme="majorBidi"/>
          <w:sz w:val="32"/>
          <w:szCs w:val="32"/>
        </w:rPr>
        <w:t xml:space="preserve">Available </w:t>
      </w:r>
      <w:r w:rsidRPr="00B527D4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B527D4">
        <w:rPr>
          <w:rFonts w:asciiTheme="majorBidi" w:hAnsiTheme="majorBidi" w:cstheme="majorBidi"/>
          <w:sz w:val="32"/>
          <w:szCs w:val="32"/>
        </w:rPr>
        <w:t xml:space="preserve"> </w:t>
      </w:r>
      <w:hyperlink r:id="rId11" w:history="1">
        <w:r w:rsidRPr="00B527D4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https://towardsdatascience.com/logistic-regression-detailed-overview-46c4da4303bc</w:t>
        </w:r>
      </w:hyperlink>
      <w:r w:rsidRPr="00B527D4">
        <w:rPr>
          <w:rFonts w:asciiTheme="majorBidi" w:hAnsiTheme="majorBidi" w:cstheme="majorBidi"/>
          <w:sz w:val="32"/>
          <w:szCs w:val="32"/>
        </w:rPr>
        <w:t xml:space="preserve">. </w:t>
      </w:r>
      <w:r w:rsidRPr="00B527D4">
        <w:rPr>
          <w:rFonts w:asciiTheme="majorBidi" w:hAnsiTheme="majorBidi" w:cstheme="majorBidi"/>
          <w:sz w:val="32"/>
          <w:szCs w:val="32"/>
          <w:shd w:val="clear" w:color="auto" w:fill="FFFFFF"/>
        </w:rPr>
        <w:t>2018</w:t>
      </w:r>
    </w:p>
    <w:p w14:paraId="680CD165" w14:textId="77777777" w:rsidR="00B527D4" w:rsidRPr="00B527D4" w:rsidRDefault="00B527D4" w:rsidP="00B527D4">
      <w:pPr>
        <w:spacing w:after="0"/>
        <w:ind w:left="1134" w:hanging="1134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B527D4">
        <w:rPr>
          <w:rFonts w:asciiTheme="majorBidi" w:hAnsiTheme="majorBidi" w:cstheme="majorBidi"/>
          <w:sz w:val="32"/>
          <w:szCs w:val="32"/>
        </w:rPr>
        <w:t>[9] Anas Al-</w:t>
      </w:r>
      <w:proofErr w:type="spellStart"/>
      <w:r w:rsidRPr="00B527D4">
        <w:rPr>
          <w:rFonts w:asciiTheme="majorBidi" w:hAnsiTheme="majorBidi" w:cstheme="majorBidi"/>
          <w:sz w:val="32"/>
          <w:szCs w:val="32"/>
        </w:rPr>
        <w:t>Masri</w:t>
      </w:r>
      <w:proofErr w:type="spellEnd"/>
      <w:r w:rsidRPr="00B527D4">
        <w:rPr>
          <w:rFonts w:asciiTheme="majorBidi" w:hAnsiTheme="majorBidi" w:cstheme="majorBidi"/>
          <w:sz w:val="32"/>
          <w:szCs w:val="32"/>
        </w:rPr>
        <w:t>. “</w:t>
      </w:r>
      <w:r w:rsidRPr="00B527D4">
        <w:rPr>
          <w:rFonts w:asciiTheme="majorBidi" w:hAnsiTheme="majorBidi" w:cstheme="majorBidi"/>
          <w:b/>
          <w:bCs/>
          <w:sz w:val="32"/>
          <w:szCs w:val="32"/>
        </w:rPr>
        <w:t xml:space="preserve">What </w:t>
      </w:r>
      <w:proofErr w:type="gramStart"/>
      <w:r w:rsidRPr="00B527D4">
        <w:rPr>
          <w:rFonts w:asciiTheme="majorBidi" w:hAnsiTheme="majorBidi" w:cstheme="majorBidi"/>
          <w:b/>
          <w:bCs/>
          <w:sz w:val="32"/>
          <w:szCs w:val="32"/>
        </w:rPr>
        <w:t>Are</w:t>
      </w:r>
      <w:proofErr w:type="gramEnd"/>
      <w:r w:rsidRPr="00B527D4">
        <w:rPr>
          <w:rFonts w:asciiTheme="majorBidi" w:hAnsiTheme="majorBidi" w:cstheme="majorBidi"/>
          <w:b/>
          <w:bCs/>
          <w:sz w:val="32"/>
          <w:szCs w:val="32"/>
        </w:rPr>
        <w:t xml:space="preserve"> Overfitting and Underfitting in Machine Learning?” </w:t>
      </w:r>
      <w:r w:rsidRPr="00B527D4">
        <w:rPr>
          <w:rFonts w:asciiTheme="majorBidi" w:hAnsiTheme="majorBidi" w:cstheme="majorBidi"/>
          <w:sz w:val="32"/>
          <w:szCs w:val="32"/>
        </w:rPr>
        <w:t xml:space="preserve">[Online]. </w:t>
      </w:r>
      <w:proofErr w:type="gramStart"/>
      <w:r w:rsidRPr="00B527D4">
        <w:rPr>
          <w:rFonts w:asciiTheme="majorBidi" w:hAnsiTheme="majorBidi" w:cstheme="majorBidi"/>
          <w:sz w:val="32"/>
          <w:szCs w:val="32"/>
        </w:rPr>
        <w:t xml:space="preserve">Available </w:t>
      </w:r>
      <w:r w:rsidRPr="00B527D4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B527D4">
        <w:rPr>
          <w:rFonts w:asciiTheme="majorBidi" w:hAnsiTheme="majorBidi" w:cstheme="majorBidi"/>
          <w:sz w:val="32"/>
          <w:szCs w:val="32"/>
        </w:rPr>
        <w:t xml:space="preserve"> </w:t>
      </w:r>
      <w:hyperlink r:id="rId12" w:history="1">
        <w:r w:rsidRPr="00B527D4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https://towardsdatascience.com/what-are-overfitting-and-underfitting-in-machine-learning-a96b30864690</w:t>
        </w:r>
      </w:hyperlink>
      <w:r w:rsidRPr="00B527D4">
        <w:rPr>
          <w:rFonts w:asciiTheme="majorBidi" w:hAnsiTheme="majorBidi" w:cstheme="majorBidi"/>
          <w:sz w:val="32"/>
          <w:szCs w:val="32"/>
        </w:rPr>
        <w:t xml:space="preserve">. </w:t>
      </w:r>
      <w:r w:rsidRPr="00B527D4">
        <w:rPr>
          <w:rFonts w:asciiTheme="majorBidi" w:hAnsiTheme="majorBidi" w:cstheme="majorBidi"/>
          <w:sz w:val="32"/>
          <w:szCs w:val="32"/>
          <w:shd w:val="clear" w:color="auto" w:fill="FFFFFF"/>
        </w:rPr>
        <w:t>2019</w:t>
      </w:r>
    </w:p>
    <w:p w14:paraId="6343D82C" w14:textId="3059DB84" w:rsidR="00B527D4" w:rsidRPr="00A910EB" w:rsidRDefault="00B527D4" w:rsidP="00A910EB">
      <w:pPr>
        <w:spacing w:after="0"/>
        <w:ind w:left="1134" w:hanging="1134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B527D4">
        <w:rPr>
          <w:rFonts w:asciiTheme="majorBidi" w:hAnsiTheme="majorBidi" w:cstheme="majorBidi"/>
          <w:sz w:val="32"/>
          <w:szCs w:val="32"/>
        </w:rPr>
        <w:t xml:space="preserve">[10] Will </w:t>
      </w:r>
      <w:proofErr w:type="spellStart"/>
      <w:r w:rsidRPr="00B527D4">
        <w:rPr>
          <w:rFonts w:asciiTheme="majorBidi" w:hAnsiTheme="majorBidi" w:cstheme="majorBidi"/>
          <w:sz w:val="32"/>
          <w:szCs w:val="32"/>
        </w:rPr>
        <w:t>Koehrsen</w:t>
      </w:r>
      <w:proofErr w:type="spellEnd"/>
      <w:r w:rsidRPr="00B527D4">
        <w:rPr>
          <w:rFonts w:asciiTheme="majorBidi" w:hAnsiTheme="majorBidi" w:cstheme="majorBidi"/>
          <w:sz w:val="32"/>
          <w:szCs w:val="32"/>
        </w:rPr>
        <w:t>. “</w:t>
      </w:r>
      <w:r w:rsidRPr="00B527D4">
        <w:rPr>
          <w:rFonts w:asciiTheme="majorBidi" w:hAnsiTheme="majorBidi" w:cstheme="majorBidi"/>
          <w:b/>
          <w:bCs/>
          <w:sz w:val="32"/>
          <w:szCs w:val="32"/>
        </w:rPr>
        <w:t xml:space="preserve">Overfitting vs. Underfitting: A Complete Example” </w:t>
      </w:r>
      <w:r w:rsidRPr="00B527D4">
        <w:rPr>
          <w:rFonts w:asciiTheme="majorBidi" w:hAnsiTheme="majorBidi" w:cstheme="majorBidi"/>
          <w:sz w:val="32"/>
          <w:szCs w:val="32"/>
        </w:rPr>
        <w:t xml:space="preserve">[Online]. </w:t>
      </w:r>
      <w:proofErr w:type="gramStart"/>
      <w:r w:rsidRPr="00B527D4">
        <w:rPr>
          <w:rFonts w:asciiTheme="majorBidi" w:hAnsiTheme="majorBidi" w:cstheme="majorBidi"/>
          <w:sz w:val="32"/>
          <w:szCs w:val="32"/>
        </w:rPr>
        <w:t xml:space="preserve">Available </w:t>
      </w:r>
      <w:r w:rsidRPr="00B527D4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B527D4">
        <w:rPr>
          <w:rFonts w:asciiTheme="majorBidi" w:hAnsiTheme="majorBidi" w:cstheme="majorBidi"/>
          <w:sz w:val="32"/>
          <w:szCs w:val="32"/>
        </w:rPr>
        <w:t xml:space="preserve"> </w:t>
      </w:r>
      <w:hyperlink r:id="rId13" w:history="1">
        <w:r w:rsidRPr="00B527D4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https://towardsdatascience.com/overfitting-vs-underfitting-a-complete-example-d05dd7e19765</w:t>
        </w:r>
      </w:hyperlink>
      <w:r w:rsidRPr="00B527D4">
        <w:rPr>
          <w:rFonts w:asciiTheme="majorBidi" w:hAnsiTheme="majorBidi" w:cstheme="majorBidi"/>
          <w:sz w:val="32"/>
          <w:szCs w:val="32"/>
        </w:rPr>
        <w:t xml:space="preserve">. </w:t>
      </w:r>
      <w:r w:rsidRPr="00B527D4">
        <w:rPr>
          <w:rFonts w:asciiTheme="majorBidi" w:hAnsiTheme="majorBidi" w:cstheme="majorBidi"/>
          <w:sz w:val="32"/>
          <w:szCs w:val="32"/>
          <w:shd w:val="clear" w:color="auto" w:fill="FFFFFF"/>
        </w:rPr>
        <w:t>2018</w:t>
      </w:r>
    </w:p>
    <w:p w14:paraId="37C821C3" w14:textId="34956B58" w:rsidR="00B527D4" w:rsidRPr="00B527D4" w:rsidRDefault="00B527D4" w:rsidP="00B527D4">
      <w:pPr>
        <w:spacing w:after="0"/>
        <w:ind w:left="1134" w:hanging="1134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B527D4">
        <w:rPr>
          <w:rFonts w:asciiTheme="majorBidi" w:hAnsiTheme="majorBidi" w:cstheme="majorBidi"/>
          <w:sz w:val="32"/>
          <w:szCs w:val="32"/>
        </w:rPr>
        <w:t>[11] Ahmed Gad. “</w:t>
      </w:r>
      <w:r w:rsidRPr="00B527D4">
        <w:rPr>
          <w:rFonts w:asciiTheme="majorBidi" w:hAnsiTheme="majorBidi" w:cstheme="majorBidi"/>
          <w:b/>
          <w:bCs/>
          <w:sz w:val="32"/>
          <w:szCs w:val="32"/>
        </w:rPr>
        <w:t xml:space="preserve">Beginners Ask ‘How Many Hidden Layers/Neurons to Use in Artificial Neural Networks?’” </w:t>
      </w:r>
      <w:r w:rsidRPr="00B527D4">
        <w:rPr>
          <w:rFonts w:asciiTheme="majorBidi" w:hAnsiTheme="majorBidi" w:cstheme="majorBidi"/>
          <w:sz w:val="32"/>
          <w:szCs w:val="32"/>
        </w:rPr>
        <w:t xml:space="preserve">[Online]. Available </w:t>
      </w:r>
      <w:r w:rsidRPr="00B527D4">
        <w:rPr>
          <w:rFonts w:asciiTheme="majorBidi" w:hAnsiTheme="majorBidi" w:cstheme="majorBidi"/>
          <w:sz w:val="32"/>
          <w:szCs w:val="32"/>
          <w:cs/>
        </w:rPr>
        <w:t>:</w:t>
      </w:r>
      <w:r w:rsidRPr="00B527D4">
        <w:rPr>
          <w:rFonts w:asciiTheme="majorBidi" w:hAnsiTheme="majorBidi" w:cstheme="majorBidi"/>
          <w:sz w:val="32"/>
          <w:szCs w:val="32"/>
        </w:rPr>
        <w:t xml:space="preserve"> </w:t>
      </w:r>
      <w:hyperlink r:id="rId14" w:history="1">
        <w:r w:rsidRPr="00B527D4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https://towardsdatascience.com/beginners-ask-how-many-hidden-layers-neurons-to-use-in-artificial-neural-networks-51466afa0d3e</w:t>
        </w:r>
      </w:hyperlink>
      <w:r w:rsidRPr="00B527D4">
        <w:rPr>
          <w:rFonts w:asciiTheme="majorBidi" w:hAnsiTheme="majorBidi" w:cstheme="majorBidi"/>
          <w:sz w:val="32"/>
          <w:szCs w:val="32"/>
        </w:rPr>
        <w:t xml:space="preserve">. </w:t>
      </w:r>
      <w:r w:rsidRPr="00B527D4">
        <w:rPr>
          <w:rFonts w:asciiTheme="majorBidi" w:hAnsiTheme="majorBidi" w:cstheme="majorBidi"/>
          <w:sz w:val="32"/>
          <w:szCs w:val="32"/>
          <w:shd w:val="clear" w:color="auto" w:fill="FFFFFF"/>
        </w:rPr>
        <w:t>2018</w:t>
      </w:r>
    </w:p>
    <w:p w14:paraId="13C40ABD" w14:textId="77777777" w:rsidR="00B527D4" w:rsidRPr="00B527D4" w:rsidRDefault="00B527D4" w:rsidP="00B527D4">
      <w:pPr>
        <w:spacing w:after="0"/>
        <w:ind w:left="1134" w:hanging="1134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B527D4">
        <w:rPr>
          <w:rFonts w:asciiTheme="majorBidi" w:hAnsiTheme="majorBidi" w:cstheme="majorBidi"/>
          <w:sz w:val="32"/>
          <w:szCs w:val="32"/>
        </w:rPr>
        <w:t xml:space="preserve">[12] </w:t>
      </w:r>
      <w:proofErr w:type="spellStart"/>
      <w:r w:rsidRPr="00B527D4">
        <w:rPr>
          <w:rFonts w:asciiTheme="majorBidi" w:hAnsiTheme="majorBidi" w:cstheme="majorBidi"/>
          <w:sz w:val="32"/>
          <w:szCs w:val="32"/>
        </w:rPr>
        <w:t>Aurélien</w:t>
      </w:r>
      <w:proofErr w:type="spellEnd"/>
      <w:r w:rsidRPr="00B527D4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B527D4">
        <w:rPr>
          <w:rFonts w:asciiTheme="majorBidi" w:hAnsiTheme="majorBidi" w:cstheme="majorBidi"/>
          <w:sz w:val="32"/>
          <w:szCs w:val="32"/>
        </w:rPr>
        <w:t>Géron</w:t>
      </w:r>
      <w:proofErr w:type="spellEnd"/>
      <w:r w:rsidRPr="00B527D4">
        <w:rPr>
          <w:rFonts w:asciiTheme="majorBidi" w:hAnsiTheme="majorBidi" w:cstheme="majorBidi"/>
          <w:sz w:val="32"/>
          <w:szCs w:val="32"/>
        </w:rPr>
        <w:t xml:space="preserve">. </w:t>
      </w:r>
      <w:r w:rsidRPr="00B527D4">
        <w:rPr>
          <w:rFonts w:asciiTheme="majorBidi" w:hAnsiTheme="majorBidi" w:cstheme="majorBidi"/>
          <w:b/>
          <w:bCs/>
          <w:sz w:val="32"/>
          <w:szCs w:val="32"/>
        </w:rPr>
        <w:t xml:space="preserve">Hands-on Machine Learning with Scikit-Learn, </w:t>
      </w:r>
      <w:proofErr w:type="spellStart"/>
      <w:r w:rsidRPr="00B527D4">
        <w:rPr>
          <w:rFonts w:asciiTheme="majorBidi" w:hAnsiTheme="majorBidi" w:cstheme="majorBidi"/>
          <w:b/>
          <w:bCs/>
          <w:sz w:val="32"/>
          <w:szCs w:val="32"/>
        </w:rPr>
        <w:t>Keras</w:t>
      </w:r>
      <w:proofErr w:type="spellEnd"/>
      <w:r w:rsidRPr="00B527D4">
        <w:rPr>
          <w:rFonts w:asciiTheme="majorBidi" w:hAnsiTheme="majorBidi" w:cstheme="majorBidi"/>
          <w:b/>
          <w:bCs/>
          <w:sz w:val="32"/>
          <w:szCs w:val="32"/>
        </w:rPr>
        <w:t xml:space="preserve">, and TensorFlow. </w:t>
      </w:r>
      <w:r w:rsidRPr="00B527D4">
        <w:rPr>
          <w:rFonts w:asciiTheme="majorBidi" w:hAnsiTheme="majorBidi" w:cstheme="majorBidi"/>
          <w:sz w:val="32"/>
          <w:szCs w:val="32"/>
        </w:rPr>
        <w:t xml:space="preserve">Sixth Release. United States of </w:t>
      </w:r>
      <w:proofErr w:type="gramStart"/>
      <w:r w:rsidRPr="00B527D4">
        <w:rPr>
          <w:rFonts w:asciiTheme="majorBidi" w:hAnsiTheme="majorBidi" w:cstheme="majorBidi"/>
          <w:sz w:val="32"/>
          <w:szCs w:val="32"/>
        </w:rPr>
        <w:t>America</w:t>
      </w:r>
      <w:r w:rsidRPr="00B527D4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Pr="00B527D4">
        <w:rPr>
          <w:rFonts w:asciiTheme="majorBidi" w:hAnsiTheme="majorBidi" w:cstheme="majorBidi"/>
          <w:sz w:val="32"/>
          <w:szCs w:val="32"/>
        </w:rPr>
        <w:t>:</w:t>
      </w:r>
      <w:proofErr w:type="gramEnd"/>
      <w:r w:rsidRPr="00B527D4">
        <w:rPr>
          <w:rFonts w:asciiTheme="majorBidi" w:hAnsiTheme="majorBidi" w:cstheme="majorBidi"/>
          <w:sz w:val="32"/>
          <w:szCs w:val="32"/>
        </w:rPr>
        <w:t xml:space="preserve"> O’Reilly Media, Inc. 2019</w:t>
      </w:r>
    </w:p>
    <w:p w14:paraId="62DCA06B" w14:textId="77777777" w:rsidR="00B527D4" w:rsidRPr="00B527D4" w:rsidRDefault="00B527D4" w:rsidP="00B527D4">
      <w:pPr>
        <w:spacing w:after="0"/>
        <w:ind w:left="1134" w:hanging="1134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B527D4">
        <w:rPr>
          <w:rFonts w:asciiTheme="majorBidi" w:hAnsiTheme="majorBidi" w:cstheme="majorBidi"/>
          <w:sz w:val="32"/>
          <w:szCs w:val="32"/>
        </w:rPr>
        <w:t xml:space="preserve">[13] D. STATHAKIS. “How many hidden layers and nodes?” </w:t>
      </w:r>
      <w:r w:rsidRPr="00B527D4">
        <w:rPr>
          <w:rFonts w:asciiTheme="majorBidi" w:hAnsiTheme="majorBidi" w:cstheme="majorBidi"/>
          <w:b/>
          <w:bCs/>
          <w:sz w:val="32"/>
          <w:szCs w:val="32"/>
        </w:rPr>
        <w:t>International Journal of Remote Sensing,</w:t>
      </w:r>
      <w:r w:rsidRPr="00B527D4">
        <w:rPr>
          <w:rFonts w:asciiTheme="majorBidi" w:hAnsiTheme="majorBidi" w:cstheme="majorBidi"/>
          <w:sz w:val="32"/>
          <w:szCs w:val="32"/>
        </w:rPr>
        <w:t xml:space="preserve"> Vol. 30, No. 8, 20 April 2009. pp2133–2147</w:t>
      </w:r>
    </w:p>
    <w:p w14:paraId="450305B5" w14:textId="77777777" w:rsidR="00B527D4" w:rsidRPr="00B527D4" w:rsidRDefault="00B527D4" w:rsidP="00B527D4">
      <w:pPr>
        <w:spacing w:after="0"/>
        <w:ind w:left="1134" w:hanging="1134"/>
        <w:rPr>
          <w:rFonts w:asciiTheme="majorBidi" w:hAnsiTheme="majorBidi" w:cstheme="majorBidi"/>
          <w:sz w:val="32"/>
          <w:szCs w:val="32"/>
        </w:rPr>
      </w:pPr>
      <w:r w:rsidRPr="00B527D4">
        <w:rPr>
          <w:rFonts w:asciiTheme="majorBidi" w:hAnsiTheme="majorBidi" w:cstheme="majorBidi"/>
          <w:sz w:val="32"/>
          <w:szCs w:val="32"/>
        </w:rPr>
        <w:t xml:space="preserve">[14] Jeff Heaton. </w:t>
      </w:r>
      <w:r w:rsidRPr="00B527D4">
        <w:rPr>
          <w:rFonts w:asciiTheme="majorBidi" w:hAnsiTheme="majorBidi" w:cstheme="majorBidi"/>
          <w:b/>
          <w:bCs/>
          <w:sz w:val="32"/>
          <w:szCs w:val="32"/>
        </w:rPr>
        <w:t xml:space="preserve">“Heaton Research </w:t>
      </w:r>
      <w:proofErr w:type="gramStart"/>
      <w:r w:rsidRPr="00B527D4">
        <w:rPr>
          <w:rFonts w:asciiTheme="majorBidi" w:hAnsiTheme="majorBidi" w:cstheme="majorBidi"/>
          <w:b/>
          <w:bCs/>
          <w:sz w:val="32"/>
          <w:szCs w:val="32"/>
        </w:rPr>
        <w:t>The</w:t>
      </w:r>
      <w:proofErr w:type="gramEnd"/>
      <w:r w:rsidRPr="00B527D4">
        <w:rPr>
          <w:rFonts w:asciiTheme="majorBidi" w:hAnsiTheme="majorBidi" w:cstheme="majorBidi"/>
          <w:b/>
          <w:bCs/>
          <w:sz w:val="32"/>
          <w:szCs w:val="32"/>
        </w:rPr>
        <w:t xml:space="preserve"> Number of Hidden Layers” </w:t>
      </w:r>
      <w:r w:rsidRPr="00B527D4">
        <w:rPr>
          <w:rFonts w:asciiTheme="majorBidi" w:hAnsiTheme="majorBidi" w:cstheme="majorBidi"/>
          <w:sz w:val="32"/>
          <w:szCs w:val="32"/>
        </w:rPr>
        <w:t xml:space="preserve">[online]. </w:t>
      </w:r>
      <w:proofErr w:type="gramStart"/>
      <w:r w:rsidRPr="00B527D4">
        <w:rPr>
          <w:rFonts w:asciiTheme="majorBidi" w:hAnsiTheme="majorBidi" w:cstheme="majorBidi"/>
          <w:sz w:val="32"/>
          <w:szCs w:val="32"/>
        </w:rPr>
        <w:t xml:space="preserve">Available </w:t>
      </w:r>
      <w:r w:rsidRPr="00B527D4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B527D4">
        <w:rPr>
          <w:rFonts w:asciiTheme="majorBidi" w:hAnsiTheme="majorBidi" w:cstheme="majorBidi"/>
          <w:sz w:val="32"/>
          <w:szCs w:val="32"/>
        </w:rPr>
        <w:t xml:space="preserve"> </w:t>
      </w:r>
      <w:hyperlink r:id="rId15" w:history="1">
        <w:r w:rsidRPr="00B527D4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The Number of Hidden Layers | Heaton Research</w:t>
        </w:r>
      </w:hyperlink>
      <w:r w:rsidRPr="00B527D4">
        <w:rPr>
          <w:rFonts w:asciiTheme="majorBidi" w:hAnsiTheme="majorBidi" w:cstheme="majorBidi"/>
          <w:sz w:val="32"/>
          <w:szCs w:val="32"/>
        </w:rPr>
        <w:t xml:space="preserve">. 2017 </w:t>
      </w:r>
    </w:p>
    <w:p w14:paraId="0A652FE9" w14:textId="77777777" w:rsidR="00A726FD" w:rsidRPr="0043562A" w:rsidRDefault="00A726FD" w:rsidP="00A726FD">
      <w:pPr>
        <w:spacing w:after="0"/>
        <w:ind w:left="1134" w:hanging="1134"/>
        <w:rPr>
          <w:rFonts w:asciiTheme="majorBidi" w:hAnsiTheme="majorBidi" w:cstheme="majorBidi"/>
          <w:sz w:val="32"/>
          <w:szCs w:val="32"/>
        </w:rPr>
      </w:pPr>
      <w:r w:rsidRPr="0043562A">
        <w:rPr>
          <w:rFonts w:asciiTheme="majorBidi" w:hAnsiTheme="majorBidi" w:cstheme="majorBidi"/>
          <w:sz w:val="32"/>
          <w:szCs w:val="32"/>
        </w:rPr>
        <w:t>[1</w:t>
      </w:r>
      <w:r>
        <w:rPr>
          <w:rFonts w:asciiTheme="majorBidi" w:hAnsiTheme="majorBidi" w:cstheme="majorBidi"/>
          <w:sz w:val="32"/>
          <w:szCs w:val="32"/>
        </w:rPr>
        <w:t>5</w:t>
      </w:r>
      <w:r w:rsidRPr="0043562A">
        <w:rPr>
          <w:rFonts w:asciiTheme="majorBidi" w:hAnsiTheme="majorBidi" w:cstheme="majorBidi"/>
          <w:sz w:val="32"/>
          <w:szCs w:val="32"/>
        </w:rPr>
        <w:t xml:space="preserve">] </w:t>
      </w:r>
      <w:proofErr w:type="spellStart"/>
      <w:r w:rsidRPr="0043562A">
        <w:rPr>
          <w:rFonts w:asciiTheme="majorBidi" w:hAnsiTheme="majorBidi" w:cstheme="majorBidi"/>
          <w:sz w:val="32"/>
          <w:szCs w:val="32"/>
        </w:rPr>
        <w:t>Ponsuda</w:t>
      </w:r>
      <w:proofErr w:type="spellEnd"/>
      <w:r w:rsidRPr="0043562A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43562A">
        <w:rPr>
          <w:rFonts w:asciiTheme="majorBidi" w:hAnsiTheme="majorBidi" w:cstheme="majorBidi"/>
          <w:sz w:val="32"/>
          <w:szCs w:val="32"/>
        </w:rPr>
        <w:t>Chongsujjatham</w:t>
      </w:r>
      <w:proofErr w:type="spellEnd"/>
      <w:r w:rsidRPr="0043562A">
        <w:rPr>
          <w:rFonts w:asciiTheme="majorBidi" w:hAnsiTheme="majorBidi" w:cstheme="majorBidi"/>
          <w:sz w:val="32"/>
          <w:szCs w:val="32"/>
        </w:rPr>
        <w:t xml:space="preserve">. </w:t>
      </w:r>
      <w:r w:rsidRPr="0043562A">
        <w:rPr>
          <w:rFonts w:asciiTheme="majorBidi" w:hAnsiTheme="majorBidi" w:cstheme="majorBidi"/>
          <w:b/>
          <w:bCs/>
          <w:sz w:val="32"/>
          <w:szCs w:val="32"/>
        </w:rPr>
        <w:t xml:space="preserve">“A Rule-Based Training for Artificial Neural Network Packet Filtering Firewall” </w:t>
      </w:r>
      <w:r w:rsidRPr="0043562A">
        <w:rPr>
          <w:rFonts w:asciiTheme="majorBidi" w:hAnsiTheme="majorBidi" w:cstheme="majorBidi"/>
          <w:sz w:val="32"/>
          <w:szCs w:val="32"/>
        </w:rPr>
        <w:t xml:space="preserve">[online]. </w:t>
      </w:r>
      <w:proofErr w:type="gramStart"/>
      <w:r w:rsidRPr="0043562A">
        <w:rPr>
          <w:rFonts w:asciiTheme="majorBidi" w:hAnsiTheme="majorBidi" w:cstheme="majorBidi"/>
          <w:sz w:val="32"/>
          <w:szCs w:val="32"/>
        </w:rPr>
        <w:t xml:space="preserve">Available </w:t>
      </w:r>
      <w:r w:rsidRPr="0043562A">
        <w:rPr>
          <w:rFonts w:asciiTheme="majorBidi" w:hAnsiTheme="majorBidi" w:cstheme="majorBidi" w:hint="cs"/>
          <w:sz w:val="32"/>
          <w:szCs w:val="32"/>
          <w:cs/>
        </w:rPr>
        <w:t>:</w:t>
      </w:r>
      <w:proofErr w:type="gramEnd"/>
      <w:r w:rsidRPr="0043562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43562A">
        <w:rPr>
          <w:rFonts w:asciiTheme="majorBidi" w:hAnsiTheme="majorBidi" w:cstheme="majorBidi"/>
          <w:sz w:val="32"/>
          <w:szCs w:val="32"/>
        </w:rPr>
        <w:t>https://ieeexplore.ieee.org/document/</w:t>
      </w:r>
      <w:r w:rsidRPr="0043562A">
        <w:rPr>
          <w:rFonts w:asciiTheme="majorBidi" w:hAnsiTheme="majorBidi" w:cs="Angsana New"/>
          <w:sz w:val="32"/>
          <w:szCs w:val="32"/>
          <w:cs/>
        </w:rPr>
        <w:t>9010431</w:t>
      </w:r>
    </w:p>
    <w:p w14:paraId="025BC229" w14:textId="3D65EDEB" w:rsidR="00A80443" w:rsidRDefault="00A80443" w:rsidP="00000BE1">
      <w:pPr>
        <w:shd w:val="clear" w:color="auto" w:fill="FFFFFF"/>
        <w:spacing w:line="300" w:lineRule="atLeast"/>
        <w:jc w:val="thaiDistribute"/>
        <w:rPr>
          <w:rStyle w:val="ar"/>
          <w:rFonts w:asciiTheme="majorBidi" w:hAnsiTheme="majorBidi" w:cstheme="majorBidi"/>
          <w:sz w:val="32"/>
          <w:szCs w:val="32"/>
        </w:rPr>
      </w:pPr>
    </w:p>
    <w:p w14:paraId="73C2E2C2" w14:textId="37EF5B35" w:rsidR="00697424" w:rsidRDefault="00697424" w:rsidP="00000BE1">
      <w:pPr>
        <w:shd w:val="clear" w:color="auto" w:fill="FFFFFF"/>
        <w:spacing w:line="300" w:lineRule="atLeast"/>
        <w:jc w:val="thaiDistribute"/>
        <w:rPr>
          <w:rStyle w:val="ar"/>
          <w:rFonts w:asciiTheme="majorBidi" w:hAnsiTheme="majorBidi" w:cstheme="majorBidi"/>
          <w:sz w:val="32"/>
          <w:szCs w:val="32"/>
        </w:rPr>
      </w:pPr>
    </w:p>
    <w:p w14:paraId="748AC1F7" w14:textId="0A40060A" w:rsidR="00B5386B" w:rsidRDefault="00B5386B" w:rsidP="00000BE1">
      <w:pPr>
        <w:shd w:val="clear" w:color="auto" w:fill="FFFFFF"/>
        <w:spacing w:line="300" w:lineRule="atLeast"/>
        <w:jc w:val="thaiDistribute"/>
        <w:rPr>
          <w:rStyle w:val="ar"/>
          <w:rFonts w:asciiTheme="majorBidi" w:hAnsiTheme="majorBidi" w:cstheme="majorBidi"/>
          <w:sz w:val="32"/>
          <w:szCs w:val="32"/>
        </w:rPr>
      </w:pPr>
    </w:p>
    <w:p w14:paraId="553450EC" w14:textId="53115CC7" w:rsidR="00B5386B" w:rsidRDefault="00B5386B" w:rsidP="00000BE1">
      <w:pPr>
        <w:shd w:val="clear" w:color="auto" w:fill="FFFFFF"/>
        <w:spacing w:line="300" w:lineRule="atLeast"/>
        <w:jc w:val="thaiDistribute"/>
        <w:rPr>
          <w:rStyle w:val="ar"/>
          <w:rFonts w:asciiTheme="majorBidi" w:hAnsiTheme="majorBidi" w:cstheme="majorBidi"/>
          <w:sz w:val="32"/>
          <w:szCs w:val="32"/>
        </w:rPr>
      </w:pPr>
    </w:p>
    <w:p w14:paraId="5C211F79" w14:textId="7DC15559" w:rsidR="00B5386B" w:rsidRDefault="00B5386B" w:rsidP="00000BE1">
      <w:pPr>
        <w:shd w:val="clear" w:color="auto" w:fill="FFFFFF"/>
        <w:spacing w:line="300" w:lineRule="atLeast"/>
        <w:jc w:val="thaiDistribute"/>
        <w:rPr>
          <w:rStyle w:val="ar"/>
          <w:rFonts w:asciiTheme="majorBidi" w:hAnsiTheme="majorBidi" w:cstheme="majorBidi"/>
          <w:sz w:val="32"/>
          <w:szCs w:val="32"/>
        </w:rPr>
      </w:pPr>
    </w:p>
    <w:p w14:paraId="7CF422DA" w14:textId="3CE9F836" w:rsidR="00B5386B" w:rsidRDefault="00B5386B" w:rsidP="00000BE1">
      <w:pPr>
        <w:shd w:val="clear" w:color="auto" w:fill="FFFFFF"/>
        <w:spacing w:line="300" w:lineRule="atLeast"/>
        <w:jc w:val="thaiDistribute"/>
        <w:rPr>
          <w:rStyle w:val="ar"/>
          <w:rFonts w:asciiTheme="majorBidi" w:hAnsiTheme="majorBidi" w:cstheme="majorBidi"/>
          <w:sz w:val="32"/>
          <w:szCs w:val="32"/>
        </w:rPr>
      </w:pPr>
    </w:p>
    <w:p w14:paraId="76E4028F" w14:textId="24432B13" w:rsidR="00B5386B" w:rsidRDefault="00B5386B" w:rsidP="00000BE1">
      <w:pPr>
        <w:shd w:val="clear" w:color="auto" w:fill="FFFFFF"/>
        <w:spacing w:line="300" w:lineRule="atLeast"/>
        <w:jc w:val="thaiDistribute"/>
        <w:rPr>
          <w:rStyle w:val="ar"/>
          <w:rFonts w:asciiTheme="majorBidi" w:hAnsiTheme="majorBidi" w:cstheme="majorBidi"/>
          <w:sz w:val="32"/>
          <w:szCs w:val="32"/>
        </w:rPr>
      </w:pPr>
    </w:p>
    <w:p w14:paraId="3FD84CF2" w14:textId="680CBFF8" w:rsidR="00B5386B" w:rsidRDefault="00B5386B" w:rsidP="00000BE1">
      <w:pPr>
        <w:shd w:val="clear" w:color="auto" w:fill="FFFFFF"/>
        <w:spacing w:line="300" w:lineRule="atLeast"/>
        <w:jc w:val="thaiDistribute"/>
        <w:rPr>
          <w:rStyle w:val="ar"/>
          <w:rFonts w:asciiTheme="majorBidi" w:hAnsiTheme="majorBidi" w:cstheme="majorBidi"/>
          <w:sz w:val="32"/>
          <w:szCs w:val="32"/>
        </w:rPr>
      </w:pPr>
    </w:p>
    <w:p w14:paraId="4C2D880D" w14:textId="09C93756" w:rsidR="00B5386B" w:rsidRDefault="00B5386B" w:rsidP="00000BE1">
      <w:pPr>
        <w:shd w:val="clear" w:color="auto" w:fill="FFFFFF"/>
        <w:spacing w:line="300" w:lineRule="atLeast"/>
        <w:jc w:val="thaiDistribute"/>
        <w:rPr>
          <w:rStyle w:val="ar"/>
          <w:rFonts w:asciiTheme="majorBidi" w:hAnsiTheme="majorBidi" w:cstheme="majorBidi"/>
          <w:sz w:val="32"/>
          <w:szCs w:val="32"/>
        </w:rPr>
      </w:pPr>
    </w:p>
    <w:p w14:paraId="075CA534" w14:textId="083A6FE5" w:rsidR="00B5386B" w:rsidRDefault="00B5386B" w:rsidP="00000BE1">
      <w:pPr>
        <w:shd w:val="clear" w:color="auto" w:fill="FFFFFF"/>
        <w:spacing w:line="300" w:lineRule="atLeast"/>
        <w:jc w:val="thaiDistribute"/>
        <w:rPr>
          <w:rStyle w:val="ar"/>
          <w:rFonts w:asciiTheme="majorBidi" w:hAnsiTheme="majorBidi" w:cstheme="majorBidi"/>
          <w:sz w:val="32"/>
          <w:szCs w:val="32"/>
        </w:rPr>
      </w:pPr>
    </w:p>
    <w:p w14:paraId="44E359EA" w14:textId="60FD48E9" w:rsidR="00B5386B" w:rsidRDefault="00B5386B" w:rsidP="00000BE1">
      <w:pPr>
        <w:shd w:val="clear" w:color="auto" w:fill="FFFFFF"/>
        <w:spacing w:line="300" w:lineRule="atLeast"/>
        <w:jc w:val="thaiDistribute"/>
        <w:rPr>
          <w:rStyle w:val="ar"/>
          <w:rFonts w:asciiTheme="majorBidi" w:hAnsiTheme="majorBidi" w:cstheme="majorBidi"/>
          <w:sz w:val="32"/>
          <w:szCs w:val="32"/>
        </w:rPr>
      </w:pPr>
    </w:p>
    <w:p w14:paraId="6FE309DA" w14:textId="73FDF005" w:rsidR="00B5386B" w:rsidRDefault="00B5386B" w:rsidP="00000BE1">
      <w:pPr>
        <w:shd w:val="clear" w:color="auto" w:fill="FFFFFF"/>
        <w:spacing w:line="300" w:lineRule="atLeast"/>
        <w:jc w:val="thaiDistribute"/>
        <w:rPr>
          <w:rStyle w:val="ar"/>
          <w:rFonts w:asciiTheme="majorBidi" w:hAnsiTheme="majorBidi" w:cstheme="majorBidi"/>
          <w:sz w:val="32"/>
          <w:szCs w:val="32"/>
        </w:rPr>
      </w:pPr>
    </w:p>
    <w:p w14:paraId="6FEDEB85" w14:textId="15714953" w:rsidR="00B5386B" w:rsidRDefault="00B5386B" w:rsidP="00000BE1">
      <w:pPr>
        <w:shd w:val="clear" w:color="auto" w:fill="FFFFFF"/>
        <w:spacing w:line="300" w:lineRule="atLeast"/>
        <w:jc w:val="thaiDistribute"/>
        <w:rPr>
          <w:rStyle w:val="ar"/>
          <w:rFonts w:asciiTheme="majorBidi" w:hAnsiTheme="majorBidi" w:cstheme="majorBidi"/>
          <w:sz w:val="32"/>
          <w:szCs w:val="32"/>
        </w:rPr>
      </w:pPr>
    </w:p>
    <w:p w14:paraId="11D699BF" w14:textId="77777777" w:rsidR="00B5386B" w:rsidRDefault="00B5386B" w:rsidP="00000BE1">
      <w:pPr>
        <w:shd w:val="clear" w:color="auto" w:fill="FFFFFF"/>
        <w:spacing w:line="300" w:lineRule="atLeast"/>
        <w:jc w:val="thaiDistribute"/>
        <w:rPr>
          <w:rStyle w:val="ar"/>
          <w:rFonts w:asciiTheme="majorBidi" w:hAnsiTheme="majorBidi" w:cstheme="majorBidi"/>
          <w:sz w:val="32"/>
          <w:szCs w:val="32"/>
        </w:rPr>
      </w:pPr>
    </w:p>
    <w:p w14:paraId="1CEAD540" w14:textId="7803C99E" w:rsidR="00697424" w:rsidRDefault="00697424" w:rsidP="00000BE1">
      <w:pPr>
        <w:shd w:val="clear" w:color="auto" w:fill="FFFFFF"/>
        <w:spacing w:line="300" w:lineRule="atLeast"/>
        <w:jc w:val="thaiDistribute"/>
        <w:rPr>
          <w:rStyle w:val="ar"/>
          <w:rFonts w:asciiTheme="majorBidi" w:hAnsiTheme="majorBidi" w:cstheme="majorBidi"/>
          <w:sz w:val="32"/>
          <w:szCs w:val="32"/>
        </w:rPr>
      </w:pPr>
    </w:p>
    <w:p w14:paraId="6803BE5C" w14:textId="77777777" w:rsidR="00697424" w:rsidRDefault="00697424" w:rsidP="00697424">
      <w:pPr>
        <w:pStyle w:val="ListParagraph"/>
        <w:spacing w:after="0"/>
        <w:ind w:left="0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3E1DE7">
        <w:rPr>
          <w:rFonts w:asciiTheme="majorBidi" w:hAnsiTheme="majorBidi" w:cstheme="majorBidi" w:hint="cs"/>
          <w:b/>
          <w:bCs/>
          <w:sz w:val="48"/>
          <w:szCs w:val="48"/>
          <w:cs/>
        </w:rPr>
        <w:lastRenderedPageBreak/>
        <w:t>ประวัติผู้เขียน</w:t>
      </w:r>
    </w:p>
    <w:p w14:paraId="72AAC701" w14:textId="77777777" w:rsidR="00697424" w:rsidRPr="003E1DE7" w:rsidRDefault="00697424" w:rsidP="00697424">
      <w:pPr>
        <w:pStyle w:val="ListParagraph"/>
        <w:spacing w:after="0"/>
        <w:ind w:left="0"/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1CA16DAC" w14:textId="77777777" w:rsidR="00697424" w:rsidRDefault="00697424" w:rsidP="00697424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7D74F346" wp14:editId="5D291AA9">
            <wp:simplePos x="0" y="0"/>
            <wp:positionH relativeFrom="column">
              <wp:posOffset>4057650</wp:posOffset>
            </wp:positionH>
            <wp:positionV relativeFrom="paragraph">
              <wp:posOffset>41275</wp:posOffset>
            </wp:positionV>
            <wp:extent cx="1191260" cy="1540510"/>
            <wp:effectExtent l="0" t="0" r="8890" b="2540"/>
            <wp:wrapSquare wrapText="bothSides"/>
            <wp:docPr id="2" name="Picture 2" descr="A person posing for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posing for the camera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5" r="4715"/>
                    <a:stretch/>
                  </pic:blipFill>
                  <pic:spPr bwMode="auto">
                    <a:xfrm>
                      <a:off x="0" y="0"/>
                      <a:ext cx="1191260" cy="1540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1DE7">
        <w:rPr>
          <w:rFonts w:asciiTheme="majorBidi" w:hAnsiTheme="majorBidi" w:cstheme="majorBidi" w:hint="cs"/>
          <w:sz w:val="32"/>
          <w:szCs w:val="32"/>
          <w:cs/>
        </w:rPr>
        <w:t xml:space="preserve">ชื่อ </w:t>
      </w:r>
      <w:r>
        <w:rPr>
          <w:rFonts w:asciiTheme="majorBidi" w:hAnsiTheme="majorBidi" w:cstheme="majorBidi"/>
          <w:sz w:val="32"/>
          <w:szCs w:val="32"/>
          <w:cs/>
        </w:rPr>
        <w:t>–</w:t>
      </w:r>
      <w:r w:rsidRPr="003E1DE7">
        <w:rPr>
          <w:rFonts w:asciiTheme="majorBidi" w:hAnsiTheme="majorBidi" w:cstheme="majorBidi" w:hint="cs"/>
          <w:sz w:val="32"/>
          <w:szCs w:val="32"/>
          <w:cs/>
        </w:rPr>
        <w:t xml:space="preserve"> นามสกุล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นาย ฐิติโชติ ใจเมือง</w:t>
      </w:r>
    </w:p>
    <w:p w14:paraId="77F92025" w14:textId="77777777" w:rsidR="00697424" w:rsidRDefault="00697424" w:rsidP="00697424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รหัสนักศึกษา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60070019</w:t>
      </w:r>
    </w:p>
    <w:p w14:paraId="2B532247" w14:textId="77777777" w:rsidR="00697424" w:rsidRDefault="00697424" w:rsidP="00697424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วัน เดือน ปีเกิด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7 พฤศจิกายน 2541</w:t>
      </w:r>
    </w:p>
    <w:p w14:paraId="2F56DAEE" w14:textId="77777777" w:rsidR="00697424" w:rsidRDefault="00697424" w:rsidP="00697424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ประวัติการศึกษา</w:t>
      </w:r>
    </w:p>
    <w:p w14:paraId="3219ADD6" w14:textId="77777777" w:rsidR="00697424" w:rsidRDefault="00697424" w:rsidP="00697424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วุฒิ ม.6 โรงเรียนเตรียมอุดมศึกษาพัฒนาการ</w:t>
      </w:r>
    </w:p>
    <w:p w14:paraId="1E2EA843" w14:textId="77777777" w:rsidR="00697424" w:rsidRDefault="00697424" w:rsidP="00697424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ภูมิลำเนา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จังหวัดกรุงเทพมหานคร</w:t>
      </w:r>
    </w:p>
    <w:p w14:paraId="7EF9CAAF" w14:textId="77777777" w:rsidR="00697424" w:rsidRDefault="00697424" w:rsidP="00697424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เบอร์โทร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08-6778-7397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E-Mail 60070019@it.kmitl.ac.th</w:t>
      </w:r>
    </w:p>
    <w:p w14:paraId="4FE18C31" w14:textId="77777777" w:rsidR="00697424" w:rsidRDefault="00697424" w:rsidP="00697424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สาขาที่จบ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วิทยาศาสตร์ - คณิตศาสตร์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รุ่นที่ 34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ปีการศึกษา 2559</w:t>
      </w:r>
    </w:p>
    <w:p w14:paraId="1ACC0DF1" w14:textId="77777777" w:rsidR="00697424" w:rsidRDefault="00697424" w:rsidP="00697424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</w:p>
    <w:p w14:paraId="213F9DBC" w14:textId="77777777" w:rsidR="00697424" w:rsidRDefault="00697424" w:rsidP="00697424">
      <w:pPr>
        <w:pStyle w:val="ListParagraph"/>
        <w:spacing w:after="0"/>
        <w:ind w:left="0" w:firstLine="720"/>
        <w:rPr>
          <w:rFonts w:asciiTheme="majorBidi" w:hAnsiTheme="majorBidi" w:cstheme="majorBidi"/>
          <w:noProof/>
          <w:sz w:val="32"/>
          <w:szCs w:val="32"/>
        </w:rPr>
      </w:pPr>
    </w:p>
    <w:p w14:paraId="2092FE34" w14:textId="77777777" w:rsidR="00697424" w:rsidRDefault="00697424" w:rsidP="00697424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352F9BD" wp14:editId="714382DA">
            <wp:simplePos x="0" y="0"/>
            <wp:positionH relativeFrom="column">
              <wp:posOffset>4058920</wp:posOffset>
            </wp:positionH>
            <wp:positionV relativeFrom="paragraph">
              <wp:posOffset>109855</wp:posOffset>
            </wp:positionV>
            <wp:extent cx="1227455" cy="1476375"/>
            <wp:effectExtent l="0" t="0" r="0" b="9525"/>
            <wp:wrapSquare wrapText="bothSides"/>
            <wp:docPr id="1" name="Picture 1" descr="A person wearing a blue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wearing a blue shirt&#10;&#10;Description automatically generated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90"/>
                    <a:stretch/>
                  </pic:blipFill>
                  <pic:spPr bwMode="auto">
                    <a:xfrm>
                      <a:off x="0" y="0"/>
                      <a:ext cx="1227455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1DE7">
        <w:rPr>
          <w:rFonts w:asciiTheme="majorBidi" w:hAnsiTheme="majorBidi" w:cstheme="majorBidi" w:hint="cs"/>
          <w:sz w:val="32"/>
          <w:szCs w:val="32"/>
          <w:cs/>
        </w:rPr>
        <w:t xml:space="preserve">ชื่อ </w:t>
      </w:r>
      <w:r>
        <w:rPr>
          <w:rFonts w:asciiTheme="majorBidi" w:hAnsiTheme="majorBidi" w:cstheme="majorBidi"/>
          <w:sz w:val="32"/>
          <w:szCs w:val="32"/>
          <w:cs/>
        </w:rPr>
        <w:t>–</w:t>
      </w:r>
      <w:r w:rsidRPr="003E1DE7">
        <w:rPr>
          <w:rFonts w:asciiTheme="majorBidi" w:hAnsiTheme="majorBidi" w:cstheme="majorBidi" w:hint="cs"/>
          <w:sz w:val="32"/>
          <w:szCs w:val="32"/>
          <w:cs/>
        </w:rPr>
        <w:t xml:space="preserve"> นามสกุล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นาย พิพัฒน์บุญ พุทธคุณ</w:t>
      </w:r>
    </w:p>
    <w:p w14:paraId="422EE09D" w14:textId="77777777" w:rsidR="00697424" w:rsidRDefault="00697424" w:rsidP="00697424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รหัสนักศึกษา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60070065</w:t>
      </w:r>
    </w:p>
    <w:p w14:paraId="1B6BCB11" w14:textId="77777777" w:rsidR="00697424" w:rsidRDefault="00697424" w:rsidP="00697424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วัน เดือน ปีเกิด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25 </w:t>
      </w:r>
      <w:r>
        <w:rPr>
          <w:rFonts w:asciiTheme="majorBidi" w:hAnsiTheme="majorBidi" w:cstheme="majorBidi" w:hint="cs"/>
          <w:sz w:val="32"/>
          <w:szCs w:val="32"/>
          <w:cs/>
        </w:rPr>
        <w:t>เมษายน 254</w:t>
      </w:r>
      <w:r>
        <w:rPr>
          <w:rFonts w:asciiTheme="majorBidi" w:hAnsiTheme="majorBidi" w:cstheme="majorBidi"/>
          <w:sz w:val="32"/>
          <w:szCs w:val="32"/>
        </w:rPr>
        <w:t>2</w:t>
      </w:r>
    </w:p>
    <w:p w14:paraId="115A1176" w14:textId="77777777" w:rsidR="00697424" w:rsidRDefault="00697424" w:rsidP="00697424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ประวัติการศึกษา</w:t>
      </w:r>
    </w:p>
    <w:p w14:paraId="475C9DE1" w14:textId="77777777" w:rsidR="00697424" w:rsidRDefault="00697424" w:rsidP="00697424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วุฒิ ม.6 โรงเรียนเซนต์ดอมินิก</w:t>
      </w:r>
    </w:p>
    <w:p w14:paraId="47219B8D" w14:textId="77777777" w:rsidR="00697424" w:rsidRDefault="00697424" w:rsidP="00697424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ภูมิลำเนา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จังหวัดกรุงเทพมหานคร</w:t>
      </w:r>
    </w:p>
    <w:p w14:paraId="6F594FC1" w14:textId="77777777" w:rsidR="00697424" w:rsidRDefault="00697424" w:rsidP="00697424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เบอร์โทร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08-6058-0919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E-Mail 600700</w:t>
      </w:r>
      <w:r>
        <w:rPr>
          <w:rFonts w:asciiTheme="majorBidi" w:hAnsiTheme="majorBidi" w:cstheme="majorBidi" w:hint="cs"/>
          <w:sz w:val="32"/>
          <w:szCs w:val="32"/>
          <w:cs/>
        </w:rPr>
        <w:t>65</w:t>
      </w:r>
      <w:r>
        <w:rPr>
          <w:rFonts w:asciiTheme="majorBidi" w:hAnsiTheme="majorBidi" w:cstheme="majorBidi"/>
          <w:sz w:val="32"/>
          <w:szCs w:val="32"/>
        </w:rPr>
        <w:t>@it.kmitl.ac.th</w:t>
      </w:r>
    </w:p>
    <w:p w14:paraId="50558FA8" w14:textId="77777777" w:rsidR="00697424" w:rsidRDefault="00697424" w:rsidP="00697424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สาขาที่จบ</w:t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1F6427">
        <w:rPr>
          <w:rFonts w:asciiTheme="majorBidi" w:hAnsiTheme="majorBidi" w:cs="Angsana New"/>
          <w:sz w:val="32"/>
          <w:szCs w:val="32"/>
          <w:cs/>
        </w:rPr>
        <w:t>ศิลป์​-คำนวณ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รุ่นที่ </w:t>
      </w:r>
      <w:r>
        <w:rPr>
          <w:rFonts w:asciiTheme="majorBidi" w:hAnsiTheme="majorBidi" w:cstheme="majorBidi"/>
          <w:sz w:val="32"/>
          <w:szCs w:val="32"/>
        </w:rPr>
        <w:t>48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ปีการศึกษา 2559</w:t>
      </w:r>
    </w:p>
    <w:p w14:paraId="445ABCA4" w14:textId="77777777" w:rsidR="00697424" w:rsidRDefault="00697424" w:rsidP="00000BE1">
      <w:pPr>
        <w:shd w:val="clear" w:color="auto" w:fill="FFFFFF"/>
        <w:spacing w:line="300" w:lineRule="atLeast"/>
        <w:jc w:val="thaiDistribute"/>
        <w:rPr>
          <w:rStyle w:val="ar"/>
          <w:rFonts w:asciiTheme="majorBidi" w:hAnsiTheme="majorBidi" w:cstheme="majorBidi"/>
          <w:sz w:val="32"/>
          <w:szCs w:val="32"/>
        </w:rPr>
      </w:pPr>
    </w:p>
    <w:sectPr w:rsidR="00697424" w:rsidSect="00000BE1"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64171"/>
    <w:multiLevelType w:val="hybridMultilevel"/>
    <w:tmpl w:val="828C9D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066FE7"/>
    <w:multiLevelType w:val="hybridMultilevel"/>
    <w:tmpl w:val="5C849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630B8"/>
    <w:multiLevelType w:val="hybridMultilevel"/>
    <w:tmpl w:val="6D6A0B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560166"/>
    <w:multiLevelType w:val="hybridMultilevel"/>
    <w:tmpl w:val="B28AE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E637F"/>
    <w:multiLevelType w:val="hybridMultilevel"/>
    <w:tmpl w:val="BA84DE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9341F3"/>
    <w:multiLevelType w:val="hybridMultilevel"/>
    <w:tmpl w:val="6FD83F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EC69AF"/>
    <w:multiLevelType w:val="hybridMultilevel"/>
    <w:tmpl w:val="54EC5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8875C6"/>
    <w:multiLevelType w:val="hybridMultilevel"/>
    <w:tmpl w:val="113A4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CE56F3"/>
    <w:multiLevelType w:val="hybridMultilevel"/>
    <w:tmpl w:val="05D07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4A63B5"/>
    <w:multiLevelType w:val="hybridMultilevel"/>
    <w:tmpl w:val="CDF00E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FFB1A6A"/>
    <w:multiLevelType w:val="multilevel"/>
    <w:tmpl w:val="21BC92A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A942EDF"/>
    <w:multiLevelType w:val="hybridMultilevel"/>
    <w:tmpl w:val="B4F6D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325BEC"/>
    <w:multiLevelType w:val="hybridMultilevel"/>
    <w:tmpl w:val="DA3829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54C560F"/>
    <w:multiLevelType w:val="hybridMultilevel"/>
    <w:tmpl w:val="7EAE3B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D11791A"/>
    <w:multiLevelType w:val="hybridMultilevel"/>
    <w:tmpl w:val="627EF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6E696E"/>
    <w:multiLevelType w:val="hybridMultilevel"/>
    <w:tmpl w:val="DBA255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6074B16"/>
    <w:multiLevelType w:val="hybridMultilevel"/>
    <w:tmpl w:val="9580DC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6A03CEF"/>
    <w:multiLevelType w:val="hybridMultilevel"/>
    <w:tmpl w:val="AC385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9C7AAA"/>
    <w:multiLevelType w:val="hybridMultilevel"/>
    <w:tmpl w:val="3C0276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7E720DD"/>
    <w:multiLevelType w:val="hybridMultilevel"/>
    <w:tmpl w:val="DA5CB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6B67D0"/>
    <w:multiLevelType w:val="hybridMultilevel"/>
    <w:tmpl w:val="CF70B0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44622B"/>
    <w:multiLevelType w:val="hybridMultilevel"/>
    <w:tmpl w:val="CCA0A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10"/>
  </w:num>
  <w:num w:numId="4">
    <w:abstractNumId w:val="16"/>
  </w:num>
  <w:num w:numId="5">
    <w:abstractNumId w:val="5"/>
  </w:num>
  <w:num w:numId="6">
    <w:abstractNumId w:val="9"/>
  </w:num>
  <w:num w:numId="7">
    <w:abstractNumId w:val="13"/>
  </w:num>
  <w:num w:numId="8">
    <w:abstractNumId w:val="19"/>
  </w:num>
  <w:num w:numId="9">
    <w:abstractNumId w:val="3"/>
  </w:num>
  <w:num w:numId="10">
    <w:abstractNumId w:val="7"/>
  </w:num>
  <w:num w:numId="11">
    <w:abstractNumId w:val="11"/>
  </w:num>
  <w:num w:numId="12">
    <w:abstractNumId w:val="21"/>
  </w:num>
  <w:num w:numId="13">
    <w:abstractNumId w:val="17"/>
  </w:num>
  <w:num w:numId="14">
    <w:abstractNumId w:val="8"/>
  </w:num>
  <w:num w:numId="15">
    <w:abstractNumId w:val="14"/>
  </w:num>
  <w:num w:numId="16">
    <w:abstractNumId w:val="15"/>
  </w:num>
  <w:num w:numId="17">
    <w:abstractNumId w:val="6"/>
  </w:num>
  <w:num w:numId="18">
    <w:abstractNumId w:val="4"/>
  </w:num>
  <w:num w:numId="19">
    <w:abstractNumId w:val="20"/>
  </w:num>
  <w:num w:numId="20">
    <w:abstractNumId w:val="0"/>
  </w:num>
  <w:num w:numId="21">
    <w:abstractNumId w:val="2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CDD"/>
    <w:rsid w:val="00000BE1"/>
    <w:rsid w:val="00053899"/>
    <w:rsid w:val="00096C04"/>
    <w:rsid w:val="000F0F16"/>
    <w:rsid w:val="001044A2"/>
    <w:rsid w:val="00196888"/>
    <w:rsid w:val="001E638A"/>
    <w:rsid w:val="001F0186"/>
    <w:rsid w:val="0026651F"/>
    <w:rsid w:val="002E3B9F"/>
    <w:rsid w:val="00347F47"/>
    <w:rsid w:val="003E6405"/>
    <w:rsid w:val="00402D53"/>
    <w:rsid w:val="00455DBF"/>
    <w:rsid w:val="004A6F8B"/>
    <w:rsid w:val="0052258C"/>
    <w:rsid w:val="00544BD3"/>
    <w:rsid w:val="005729DA"/>
    <w:rsid w:val="00594443"/>
    <w:rsid w:val="005A6F77"/>
    <w:rsid w:val="00615751"/>
    <w:rsid w:val="006164ED"/>
    <w:rsid w:val="0063062A"/>
    <w:rsid w:val="00664548"/>
    <w:rsid w:val="0067480C"/>
    <w:rsid w:val="00697424"/>
    <w:rsid w:val="007C6A99"/>
    <w:rsid w:val="009923B2"/>
    <w:rsid w:val="00994D8A"/>
    <w:rsid w:val="00A20463"/>
    <w:rsid w:val="00A60D9E"/>
    <w:rsid w:val="00A726FD"/>
    <w:rsid w:val="00A80443"/>
    <w:rsid w:val="00A910EB"/>
    <w:rsid w:val="00AF4B92"/>
    <w:rsid w:val="00B31078"/>
    <w:rsid w:val="00B527D4"/>
    <w:rsid w:val="00B5386B"/>
    <w:rsid w:val="00B6734C"/>
    <w:rsid w:val="00B91E70"/>
    <w:rsid w:val="00BA38A3"/>
    <w:rsid w:val="00C6233E"/>
    <w:rsid w:val="00C96A0A"/>
    <w:rsid w:val="00CC0DB5"/>
    <w:rsid w:val="00CE51D5"/>
    <w:rsid w:val="00D066DD"/>
    <w:rsid w:val="00D42E6F"/>
    <w:rsid w:val="00E05B74"/>
    <w:rsid w:val="00E1399D"/>
    <w:rsid w:val="00E13CB4"/>
    <w:rsid w:val="00EA6761"/>
    <w:rsid w:val="00EB534B"/>
    <w:rsid w:val="00F3632D"/>
    <w:rsid w:val="00F60CDD"/>
    <w:rsid w:val="00FC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83A2E"/>
  <w15:chartTrackingRefBased/>
  <w15:docId w15:val="{A6610049-D45A-4ED3-8464-05ECD802A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60CDD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60CD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CDD"/>
    <w:rPr>
      <w:color w:val="605E5C"/>
      <w:shd w:val="clear" w:color="auto" w:fill="E1DFDD"/>
    </w:rPr>
  </w:style>
  <w:style w:type="character" w:customStyle="1" w:styleId="ar">
    <w:name w:val="ar"/>
    <w:basedOn w:val="DefaultParagraphFont"/>
    <w:rsid w:val="00A80443"/>
  </w:style>
  <w:style w:type="paragraph" w:styleId="ListParagraph">
    <w:name w:val="List Paragraph"/>
    <w:basedOn w:val="Normal"/>
    <w:uiPriority w:val="34"/>
    <w:qFormat/>
    <w:rsid w:val="005A6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7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4060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074345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922655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9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3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82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07349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search.html?q=classification" TargetMode="External"/><Relationship Id="rId13" Type="http://schemas.openxmlformats.org/officeDocument/2006/relationships/hyperlink" Target="https://towardsdatascience.com/overfitting-vs-underfitting-a-complete-example-d05dd7e19765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etworklessons.com/cisco/ccna-routing-switching-icnd1-100-105/ipv4-packet-header" TargetMode="External"/><Relationship Id="rId12" Type="http://schemas.openxmlformats.org/officeDocument/2006/relationships/hyperlink" Target="https://towardsdatascience.com/what-are-overfitting-and-underfitting-in-machine-learning-a96b30864690" TargetMode="External"/><Relationship Id="rId17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s://www.thaiprogrammer.org/2018/12/whatisai/" TargetMode="External"/><Relationship Id="rId11" Type="http://schemas.openxmlformats.org/officeDocument/2006/relationships/hyperlink" Target="https://towardsdatascience.com/logistic-regression-detailed-overview-46c4da4303bc" TargetMode="External"/><Relationship Id="rId5" Type="http://schemas.openxmlformats.org/officeDocument/2006/relationships/hyperlink" Target="https://www.tensorflow.org/guide" TargetMode="External"/><Relationship Id="rId15" Type="http://schemas.openxmlformats.org/officeDocument/2006/relationships/hyperlink" Target="https://www.heatonresearch.com/2017/06/01/hidden-layers.html" TargetMode="External"/><Relationship Id="rId10" Type="http://schemas.openxmlformats.org/officeDocument/2006/relationships/hyperlink" Target="https://medium.com/@sinlapachai.hon/&#3617;&#3634;&#3648;&#3619;&#3637;&#3618;&#3609;&#3619;&#3641;&#3657;&#3585;&#3634;&#3619;&#3651;&#3594;&#3657;-&#3585;&#3634;&#3619;&#3607;&#3635;&#3588;&#3623;&#3634;&#3617;&#3626;&#3632;&#3629;&#3634;&#3604;&#3586;&#3657;&#3629;&#3617;&#3641;&#3621;&#3604;&#3657;&#3623;&#3618;-python-&#3650;&#3604;&#3618;&#3585;&#3634;&#3619;&#3651;&#3594;&#3657;-pandas-&#3585;&#3633;&#3609;-2f5049640e7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tensorflow.org/guide" TargetMode="External"/><Relationship Id="rId14" Type="http://schemas.openxmlformats.org/officeDocument/2006/relationships/hyperlink" Target="https://towardsdatascience.com/beginners-ask-how-many-hidden-layers-neurons-to-use-in-artificial-neural-networks-51466afa0d3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4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42</cp:revision>
  <dcterms:created xsi:type="dcterms:W3CDTF">2020-11-22T16:21:00Z</dcterms:created>
  <dcterms:modified xsi:type="dcterms:W3CDTF">2021-04-28T09:42:00Z</dcterms:modified>
</cp:coreProperties>
</file>