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5CB163CD" w14:textId="2540F6D7" w:rsidR="00B31078" w:rsidRPr="00B91E70" w:rsidRDefault="005A6F77" w:rsidP="00B91E70">
      <w:pPr>
        <w:jc w:val="thaiDistribute"/>
        <w:rPr>
          <w:rFonts w:asciiTheme="majorBidi" w:hAnsiTheme="majorBidi" w:cstheme="majorBidi" w:hint="cs"/>
          <w:b/>
          <w:bCs/>
          <w:sz w:val="36"/>
          <w:szCs w:val="36"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  <w:bookmarkStart w:id="0" w:name="_Hlk57621004"/>
    </w:p>
    <w:bookmarkEnd w:id="0"/>
    <w:p w14:paraId="52717647" w14:textId="77777777" w:rsidR="00B5386B" w:rsidRDefault="00B5386B" w:rsidP="00B5386B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484A695A" w:rsidR="000F0F16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69B873F7" w14:textId="77777777" w:rsidR="00B91E70" w:rsidRPr="002E3B9F" w:rsidRDefault="00B91E70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571D1920" w14:textId="7A48DB4A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8119BE5" w14:textId="36967D54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652D0E3" w14:textId="781A08CB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9D05048" w14:textId="67A4896F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2E3958C4" w14:textId="690F3131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06DF046A" w14:textId="34B9014B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38736939" w14:textId="3E98746B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79B6F5FF" w14:textId="7B0842A0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06F0F23C" w14:textId="64898FE2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0C61B1C3" w14:textId="1AED4575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B8E5526" w14:textId="3E655CC2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1A46308" w14:textId="2A77FA9B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7D5D7D6" w14:textId="41C60A2E" w:rsidR="00B91E70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5814D97" w14:textId="77777777" w:rsidR="00B91E70" w:rsidRPr="00C6233E" w:rsidRDefault="00B91E70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7E0F9CB" w14:textId="77777777" w:rsidR="00B527D4" w:rsidRDefault="00B527D4" w:rsidP="00B527D4">
      <w:pPr>
        <w:spacing w:after="0"/>
        <w:ind w:left="1134" w:hanging="1134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D3B36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บรรณานุกรม</w:t>
      </w:r>
    </w:p>
    <w:p w14:paraId="2CDBA17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48"/>
          <w:szCs w:val="48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“Essential Documentation”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00CEE97E" w14:textId="0B995515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nessessence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ปัญญาประดิษฐ์ (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AI: Artificial Intelligence)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https://www.thaiprogrammer.org/2018/12/whatisai/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CE03947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[3] Rene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Molenaar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IPv4 Packet Header”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https://networklessons.com/cisco/ccna-routing-switching-icnd1-100-105/ipv4-packet-header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61021C9A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[4] Sci-kit learn developers.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“scikit classification model”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https://scikit-learn.org/stable/search.html?q=classification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2020 </w:t>
      </w:r>
    </w:p>
    <w:p w14:paraId="2910340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cs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[5]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พื้นฐาน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Deep Learning”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9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2020 </w:t>
      </w:r>
    </w:p>
    <w:p w14:paraId="6DA98853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sinlapachai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lorpaiboon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มาเรียนรู้คำสั่งของ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Pandas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ที่เอาไว้ใช้สำหรับจัดการข้อมูลกัน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0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มาเรียนรู้การใช้-การทำความสะอาดข้อมูลด้วย-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python-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โดยการใช้-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pandas-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กัน-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2f5049640e70</w:t>
        </w:r>
      </w:hyperlink>
      <w:r w:rsidRPr="00B527D4">
        <w:rPr>
          <w:rFonts w:asciiTheme="majorBidi" w:hAnsiTheme="majorBidi" w:cstheme="majorBidi"/>
          <w:sz w:val="32"/>
          <w:szCs w:val="32"/>
        </w:rPr>
        <w:t>.</w:t>
      </w:r>
      <w:r w:rsidRPr="00B527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1BDFBB6F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[7] T. Hastie, R.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, J. Friedman.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The Elements of Statistical Learning (Second Edition)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Springer-Verlag. 2009</w:t>
      </w:r>
    </w:p>
    <w:p w14:paraId="71265EB9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Swaminathan.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Logistic Regression — Detailed Overview”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680CD16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Masri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What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Are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Overfitting and Underfitting in Machine Learning?”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2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2019</w:t>
      </w:r>
    </w:p>
    <w:p w14:paraId="6343D82C" w14:textId="3059DB84" w:rsidR="00B527D4" w:rsidRPr="00A910EB" w:rsidRDefault="00B527D4" w:rsidP="00A910EB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[10] Will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Koehrsen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Overfitting vs. Underfitting: A Complete Example”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37C821C3" w14:textId="34956B58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[11] Ahmed Gad.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Beginners Ask ‘How Many Hidden Layers/Neurons to Use in Artificial Neural Networks?’”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4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https://towardsdatascience.com/beginners-ask-how-many-hidden-layers-neurons-to-use-in-artificial-neural-networks-51466afa0d3e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3C40ABD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Aurélien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Géron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Hands-on Machine Learning with Scikit-Learn, </w:t>
      </w:r>
      <w:proofErr w:type="spellStart"/>
      <w:r w:rsidRPr="00B527D4">
        <w:rPr>
          <w:rFonts w:asciiTheme="majorBidi" w:hAnsiTheme="majorBidi" w:cstheme="majorBidi"/>
          <w:b/>
          <w:bCs/>
          <w:sz w:val="32"/>
          <w:szCs w:val="32"/>
        </w:rPr>
        <w:t>Keras</w:t>
      </w:r>
      <w:proofErr w:type="spell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, and TensorFlow. </w:t>
      </w:r>
      <w:r w:rsidRPr="00B527D4">
        <w:rPr>
          <w:rFonts w:asciiTheme="majorBidi" w:hAnsiTheme="majorBidi" w:cstheme="majorBidi"/>
          <w:sz w:val="32"/>
          <w:szCs w:val="32"/>
        </w:rPr>
        <w:t xml:space="preserve">Sixth Release. United States of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America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O’Reilly Media, Inc. 2019</w:t>
      </w:r>
    </w:p>
    <w:p w14:paraId="62DCA06B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[13] D. STATHAKIS. “How many hidden layers and nodes?”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International Journal of Remote Sensing,</w:t>
      </w:r>
      <w:r w:rsidRPr="00B527D4">
        <w:rPr>
          <w:rFonts w:asciiTheme="majorBidi" w:hAnsiTheme="majorBidi" w:cstheme="majorBidi"/>
          <w:sz w:val="32"/>
          <w:szCs w:val="32"/>
        </w:rPr>
        <w:t xml:space="preserve"> Vol. 30, No. 8, 20 April 2009. pp2133–2147</w:t>
      </w:r>
    </w:p>
    <w:p w14:paraId="450305B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[14] Jeff Heaton.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“Heaton Research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The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Number of Hidden Layers”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The Number of Hidden Layers | Heaton Research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2017 </w:t>
      </w:r>
    </w:p>
    <w:p w14:paraId="025BC229" w14:textId="00EBDE7C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3C2E2C2" w14:textId="37EF5B35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48AC1F7" w14:textId="0A40060A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53450EC" w14:textId="53115CC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C211F79" w14:textId="7DC1555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CF422DA" w14:textId="3CE9F83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6E4028F" w14:textId="24432B1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3FD84CF2" w14:textId="680CBFF8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C2D880D" w14:textId="09C9375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075CA534" w14:textId="083A6FE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4E359EA" w14:textId="60FD48E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309DA" w14:textId="73FDF00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DEB85" w14:textId="1571495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3616C04E" w14:textId="21DC514C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2785BC" w14:textId="33424ED2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1D699BF" w14:textId="7777777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EAD540" w14:textId="7803C99E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803BE5C" w14:textId="77777777" w:rsidR="00697424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72AAC701" w14:textId="77777777" w:rsidR="00697424" w:rsidRPr="003E1DE7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CA16DA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74F346" wp14:editId="5D291AA9">
            <wp:simplePos x="0" y="0"/>
            <wp:positionH relativeFrom="column">
              <wp:posOffset>4057650</wp:posOffset>
            </wp:positionH>
            <wp:positionV relativeFrom="paragraph">
              <wp:posOffset>41275</wp:posOffset>
            </wp:positionV>
            <wp:extent cx="1191260" cy="1540510"/>
            <wp:effectExtent l="0" t="0" r="8890" b="254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19126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77F92025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2B532247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2F56DAEE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3219ADD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1E2EA843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7EF9CAAF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60070019@it.kmitl.ac.th</w:t>
      </w:r>
    </w:p>
    <w:p w14:paraId="4FE18C3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รุ่นที่ 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1ACC0DF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213F9DB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2092FE34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2F9BD" wp14:editId="714382DA">
            <wp:simplePos x="0" y="0"/>
            <wp:positionH relativeFrom="column">
              <wp:posOffset>4058920</wp:posOffset>
            </wp:positionH>
            <wp:positionV relativeFrom="paragraph">
              <wp:posOffset>109855</wp:posOffset>
            </wp:positionV>
            <wp:extent cx="1227455" cy="1476375"/>
            <wp:effectExtent l="0" t="0" r="0" b="9525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27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422EE09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1B6BCB1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115A117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75C9DE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47219B8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F594FC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50558FA8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45ABCA4" w14:textId="77777777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697424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96888"/>
    <w:rsid w:val="001E638A"/>
    <w:rsid w:val="001F0186"/>
    <w:rsid w:val="0026651F"/>
    <w:rsid w:val="002E3B9F"/>
    <w:rsid w:val="00347F47"/>
    <w:rsid w:val="003E6405"/>
    <w:rsid w:val="00402D53"/>
    <w:rsid w:val="00455DBF"/>
    <w:rsid w:val="004A6F8B"/>
    <w:rsid w:val="0052258C"/>
    <w:rsid w:val="00544BD3"/>
    <w:rsid w:val="005729DA"/>
    <w:rsid w:val="00594443"/>
    <w:rsid w:val="005A6F77"/>
    <w:rsid w:val="00615751"/>
    <w:rsid w:val="006164ED"/>
    <w:rsid w:val="0063062A"/>
    <w:rsid w:val="00664548"/>
    <w:rsid w:val="0067480C"/>
    <w:rsid w:val="00697424"/>
    <w:rsid w:val="007C6A99"/>
    <w:rsid w:val="009923B2"/>
    <w:rsid w:val="00994D8A"/>
    <w:rsid w:val="00A20463"/>
    <w:rsid w:val="00A60D9E"/>
    <w:rsid w:val="00A80443"/>
    <w:rsid w:val="00A910EB"/>
    <w:rsid w:val="00AF4B92"/>
    <w:rsid w:val="00B31078"/>
    <w:rsid w:val="00B527D4"/>
    <w:rsid w:val="00B5386B"/>
    <w:rsid w:val="00B6734C"/>
    <w:rsid w:val="00B91E70"/>
    <w:rsid w:val="00BA38A3"/>
    <w:rsid w:val="00C6233E"/>
    <w:rsid w:val="00C96A0A"/>
    <w:rsid w:val="00CC0DB5"/>
    <w:rsid w:val="00CE51D5"/>
    <w:rsid w:val="00D066DD"/>
    <w:rsid w:val="00D42E6F"/>
    <w:rsid w:val="00E05B74"/>
    <w:rsid w:val="00E1399D"/>
    <w:rsid w:val="00E13CB4"/>
    <w:rsid w:val="00EA6761"/>
    <w:rsid w:val="00EB534B"/>
    <w:rsid w:val="00F3632D"/>
    <w:rsid w:val="00F60CDD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6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3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6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3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earch.html?q=classification" TargetMode="External"/><Relationship Id="rId13" Type="http://schemas.openxmlformats.org/officeDocument/2006/relationships/hyperlink" Target="https://towardsdatascience.com/overfitting-vs-underfitting-a-complete-example-d05dd7e197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lessons.com/cisco/ccna-routing-switching-icnd1-100-105/ipv4-packet-header" TargetMode="External"/><Relationship Id="rId12" Type="http://schemas.openxmlformats.org/officeDocument/2006/relationships/hyperlink" Target="https://towardsdatascience.com/what-are-overfitting-and-underfitting-in-machine-learning-a96b30864690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haiprogrammer.org/2018/12/whatisai/" TargetMode="External"/><Relationship Id="rId11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hyperlink" Target="https://www.tensorflow.org/guide" TargetMode="External"/><Relationship Id="rId15" Type="http://schemas.openxmlformats.org/officeDocument/2006/relationships/hyperlink" Target="https://www.heatonresearch.com/2017/06/01/hidden-layers.html" TargetMode="External"/><Relationship Id="rId10" Type="http://schemas.openxmlformats.org/officeDocument/2006/relationships/hyperlink" Target="https://medium.com/@sinlapachai.hon/&#3617;&#3634;&#3648;&#3619;&#3637;&#3618;&#3609;&#3619;&#3641;&#3657;&#3585;&#3634;&#3619;&#3651;&#3594;&#3657;-&#3585;&#3634;&#3619;&#3607;&#3635;&#3588;&#3623;&#3634;&#3617;&#3626;&#3632;&#3629;&#3634;&#3604;&#3586;&#3657;&#3629;&#3617;&#3641;&#3621;&#3604;&#3657;&#3623;&#3618;-python-&#3650;&#3604;&#3618;&#3585;&#3634;&#3619;&#3651;&#3594;&#3657;-pandas-&#3585;&#3633;&#3609;-2f5049640e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" TargetMode="External"/><Relationship Id="rId14" Type="http://schemas.openxmlformats.org/officeDocument/2006/relationships/hyperlink" Target="https://towardsdatascience.com/beginners-ask-how-many-hidden-layers-neurons-to-use-in-artificial-neural-networks-51466afa0d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41</cp:revision>
  <dcterms:created xsi:type="dcterms:W3CDTF">2020-11-22T16:21:00Z</dcterms:created>
  <dcterms:modified xsi:type="dcterms:W3CDTF">2021-03-11T02:45:00Z</dcterms:modified>
</cp:coreProperties>
</file>