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0DE" w:rsidRDefault="002B5B87">
      <w:r>
        <w:rPr>
          <w:noProof/>
        </w:rPr>
        <w:drawing>
          <wp:inline distT="0" distB="0" distL="0" distR="0">
            <wp:extent cx="3267075" cy="435622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180727100637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268" cy="43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5343525" cy="4008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๊อกอ่างล้างหน้า2-08-6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264" cy="40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7640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ใบเสนอราคาก๊อกอ่างล้างหน้า2-08-6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B87"/>
    <w:rsid w:val="002B5B87"/>
    <w:rsid w:val="00C9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5B8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87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5B8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87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HKZ2</dc:creator>
  <cp:lastModifiedBy>HKZ2</cp:lastModifiedBy>
  <cp:revision>1</cp:revision>
  <dcterms:created xsi:type="dcterms:W3CDTF">2018-08-02T02:55:00Z</dcterms:created>
  <dcterms:modified xsi:type="dcterms:W3CDTF">2018-08-02T02:57:00Z</dcterms:modified>
</cp:coreProperties>
</file>