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Issue Tracking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Many requirements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Waste a time to divide each requirement in each group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More complex to develop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More requirements may lead to bad UI design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Unrelated between</w:t>
      </w:r>
      <w:r w:rsidDel="00000000" w:rsidR="00000000" w:rsidRPr="00000000">
        <w:rPr>
          <w:rtl w:val="0"/>
        </w:rPr>
        <w:t xml:space="preserve"> sequence action in URS lead to the wrong Sequence diagram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Have to edit a class diagram many times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Add a wrong Attribute/Method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- Attribute and Method are add all the time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Find an appropriate tool to develop this project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-Each team member have a vary aptitude tool, Hard to do the co-work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5)</w:t>
        <w:tab/>
        <w:t xml:space="preserve">A description in “Method Design”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rdia New" w:cs="Cordia New" w:eastAsia="Cordia New" w:hAnsi="Cordia New"/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40"/>
          <w:u w:val="single"/>
          <w:rtl w:val="0"/>
        </w:rPr>
        <w:t xml:space="preserve">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