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7CC2A" w14:textId="77777777" w:rsidR="00C60066" w:rsidRDefault="00C850BC" w:rsidP="002A01E5">
      <w:pPr>
        <w:pStyle w:val="Heading1"/>
      </w:pPr>
      <w:r>
        <w:t xml:space="preserve">Business Plan </w:t>
      </w:r>
      <w:r w:rsidR="002A01E5">
        <w:t xml:space="preserve">Model </w:t>
      </w:r>
    </w:p>
    <w:p w14:paraId="0EFD4B60" w14:textId="77777777" w:rsidR="00753A92" w:rsidRPr="00753A92" w:rsidRDefault="00753A92" w:rsidP="00753A92"/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725"/>
        <w:gridCol w:w="2852"/>
        <w:gridCol w:w="5905"/>
      </w:tblGrid>
      <w:tr w:rsidR="00C107B0" w14:paraId="04985789" w14:textId="77777777" w:rsidTr="00753A92">
        <w:trPr>
          <w:trHeight w:val="307"/>
        </w:trPr>
        <w:tc>
          <w:tcPr>
            <w:tcW w:w="725" w:type="dxa"/>
          </w:tcPr>
          <w:p w14:paraId="36417515" w14:textId="0A8B7CC6" w:rsidR="00C107B0" w:rsidRDefault="00C107B0" w:rsidP="002A01E5">
            <w:proofErr w:type="spellStart"/>
            <w:r>
              <w:t>S.No</w:t>
            </w:r>
            <w:proofErr w:type="spellEnd"/>
            <w:r>
              <w:t xml:space="preserve">. </w:t>
            </w:r>
          </w:p>
        </w:tc>
        <w:tc>
          <w:tcPr>
            <w:tcW w:w="2852" w:type="dxa"/>
          </w:tcPr>
          <w:p w14:paraId="6E172B87" w14:textId="1B6DE69E" w:rsidR="00C107B0" w:rsidRDefault="00586230" w:rsidP="002A01E5">
            <w:r>
              <w:t>Topic</w:t>
            </w:r>
          </w:p>
        </w:tc>
        <w:tc>
          <w:tcPr>
            <w:tcW w:w="5905" w:type="dxa"/>
          </w:tcPr>
          <w:p w14:paraId="09EDD887" w14:textId="6234FE9B" w:rsidR="00C107B0" w:rsidRDefault="00586230" w:rsidP="002A01E5">
            <w:r>
              <w:t>Description</w:t>
            </w:r>
          </w:p>
        </w:tc>
      </w:tr>
      <w:tr w:rsidR="00C107B0" w14:paraId="253F7BA5" w14:textId="77777777" w:rsidTr="00753A92">
        <w:trPr>
          <w:trHeight w:val="1604"/>
        </w:trPr>
        <w:tc>
          <w:tcPr>
            <w:tcW w:w="725" w:type="dxa"/>
          </w:tcPr>
          <w:p w14:paraId="0466919C" w14:textId="6EFB352A" w:rsidR="00C107B0" w:rsidRDefault="00071CF1" w:rsidP="002A01E5">
            <w:r>
              <w:t>1</w:t>
            </w:r>
          </w:p>
        </w:tc>
        <w:tc>
          <w:tcPr>
            <w:tcW w:w="2852" w:type="dxa"/>
          </w:tcPr>
          <w:p w14:paraId="6362E7DA" w14:textId="2CFAE60F" w:rsidR="00C107B0" w:rsidRDefault="00753A92" w:rsidP="002A01E5">
            <w:r>
              <w:t>Pay Society Company Structure &amp; Business Purposes</w:t>
            </w:r>
          </w:p>
        </w:tc>
        <w:tc>
          <w:tcPr>
            <w:tcW w:w="5905" w:type="dxa"/>
          </w:tcPr>
          <w:p w14:paraId="48CD81A3" w14:textId="0EF315D2" w:rsidR="00C107B0" w:rsidRDefault="00753A92" w:rsidP="00753A92">
            <w:r>
              <w:t xml:space="preserve">A description of the P.S. corporate structure having 3 or more standalone companies and relation between them. A well-defined tax structure ( which must not look to be tax evasive) </w:t>
            </w:r>
          </w:p>
          <w:p w14:paraId="6465822A" w14:textId="751885AF" w:rsidR="00753A92" w:rsidRDefault="00753A92" w:rsidP="00753A92"/>
        </w:tc>
      </w:tr>
      <w:tr w:rsidR="00C107B0" w14:paraId="08E3FC59" w14:textId="77777777" w:rsidTr="00753A92">
        <w:trPr>
          <w:trHeight w:val="955"/>
        </w:trPr>
        <w:tc>
          <w:tcPr>
            <w:tcW w:w="725" w:type="dxa"/>
          </w:tcPr>
          <w:p w14:paraId="2FBA74F8" w14:textId="363388F0" w:rsidR="00C107B0" w:rsidRDefault="00071CF1" w:rsidP="002A01E5">
            <w:r>
              <w:t>2</w:t>
            </w:r>
          </w:p>
        </w:tc>
        <w:tc>
          <w:tcPr>
            <w:tcW w:w="2852" w:type="dxa"/>
          </w:tcPr>
          <w:p w14:paraId="0F77427C" w14:textId="1E98D755" w:rsidR="00C107B0" w:rsidRDefault="00753A92" w:rsidP="002A01E5">
            <w:r>
              <w:t>Network Company Server hosting location</w:t>
            </w:r>
          </w:p>
        </w:tc>
        <w:tc>
          <w:tcPr>
            <w:tcW w:w="5905" w:type="dxa"/>
          </w:tcPr>
          <w:p w14:paraId="7CF6ED8C" w14:textId="7384AEB8" w:rsidR="00753A92" w:rsidRDefault="00753A92" w:rsidP="00753A92">
            <w:r>
              <w:t>A reasoned purpose of such decision</w:t>
            </w:r>
            <w:r w:rsidR="00F30E4D">
              <w:t xml:space="preserve">. Where it is to be located has to be decided. Whether or not outside </w:t>
            </w:r>
            <w:proofErr w:type="spellStart"/>
            <w:r w:rsidR="00F30E4D">
              <w:t>OpCo</w:t>
            </w:r>
            <w:proofErr w:type="spellEnd"/>
            <w:r w:rsidR="00F30E4D">
              <w:t xml:space="preserve">.’s country of operations. </w:t>
            </w:r>
          </w:p>
          <w:p w14:paraId="6D3E44D8" w14:textId="5E10F0B7" w:rsidR="00C107B0" w:rsidRDefault="00753A92" w:rsidP="002A01E5">
            <w:r>
              <w:t xml:space="preserve"> </w:t>
            </w:r>
          </w:p>
        </w:tc>
      </w:tr>
      <w:tr w:rsidR="00C107B0" w14:paraId="3C6D066D" w14:textId="77777777" w:rsidTr="00753A92">
        <w:trPr>
          <w:trHeight w:val="307"/>
        </w:trPr>
        <w:tc>
          <w:tcPr>
            <w:tcW w:w="725" w:type="dxa"/>
          </w:tcPr>
          <w:p w14:paraId="128F7343" w14:textId="7219429D" w:rsidR="00C107B0" w:rsidRDefault="00071CF1" w:rsidP="002A01E5">
            <w:r>
              <w:t>3</w:t>
            </w:r>
          </w:p>
        </w:tc>
        <w:tc>
          <w:tcPr>
            <w:tcW w:w="2852" w:type="dxa"/>
          </w:tcPr>
          <w:p w14:paraId="2D5488C6" w14:textId="35F28D8E" w:rsidR="00C107B0" w:rsidRDefault="00753A92" w:rsidP="002A01E5">
            <w:r>
              <w:t>Network Company</w:t>
            </w:r>
          </w:p>
        </w:tc>
        <w:tc>
          <w:tcPr>
            <w:tcW w:w="5905" w:type="dxa"/>
          </w:tcPr>
          <w:p w14:paraId="3F7F2146" w14:textId="16D13E65" w:rsidR="00C107B0" w:rsidRDefault="00753A92" w:rsidP="00753A92">
            <w:pPr>
              <w:pStyle w:val="ListParagraph"/>
              <w:numPr>
                <w:ilvl w:val="0"/>
                <w:numId w:val="5"/>
              </w:numPr>
            </w:pPr>
            <w:r>
              <w:t xml:space="preserve">Relation between </w:t>
            </w:r>
            <w:r w:rsidR="006E2485">
              <w:t>Network Company</w:t>
            </w:r>
            <w:r>
              <w:t xml:space="preserve"> and </w:t>
            </w:r>
            <w:proofErr w:type="spellStart"/>
            <w:r>
              <w:t>OpCo</w:t>
            </w:r>
            <w:proofErr w:type="spellEnd"/>
            <w:r>
              <w:t>.</w:t>
            </w:r>
          </w:p>
          <w:p w14:paraId="2D2C3589" w14:textId="77777777" w:rsidR="00753A92" w:rsidRDefault="00753A92" w:rsidP="00753A92">
            <w:pPr>
              <w:pStyle w:val="ListParagraph"/>
              <w:numPr>
                <w:ilvl w:val="0"/>
                <w:numId w:val="5"/>
              </w:numPr>
            </w:pPr>
            <w:r>
              <w:t>IT systems incorporated, Software Development Lifecycles, System, products</w:t>
            </w:r>
          </w:p>
          <w:p w14:paraId="454B109A" w14:textId="4782AFBD" w:rsidR="00753A92" w:rsidRDefault="00753A92" w:rsidP="00156D87">
            <w:pPr>
              <w:pStyle w:val="ListParagraph"/>
              <w:numPr>
                <w:ilvl w:val="0"/>
                <w:numId w:val="5"/>
              </w:numPr>
            </w:pPr>
            <w:r>
              <w:t>Licenses and Approvals</w:t>
            </w:r>
            <w:r w:rsidR="00156D87">
              <w:t xml:space="preserve"> - </w:t>
            </w:r>
            <w:r w:rsidR="00156D87">
              <w:t>Information Security Management System (ISO/ IEC 27001) certification</w:t>
            </w:r>
          </w:p>
          <w:p w14:paraId="458EEA35" w14:textId="77777777" w:rsidR="006E2485" w:rsidRDefault="009B4DBB" w:rsidP="006E2485">
            <w:pPr>
              <w:pStyle w:val="ListParagraph"/>
              <w:numPr>
                <w:ilvl w:val="0"/>
                <w:numId w:val="5"/>
              </w:numPr>
            </w:pPr>
            <w:r>
              <w:t>KYC compliances</w:t>
            </w:r>
            <w:r w:rsidR="006E2485">
              <w:t xml:space="preserve"> as required by a KYC service outsourcing company </w:t>
            </w:r>
          </w:p>
          <w:p w14:paraId="3ECF6F3F" w14:textId="77777777" w:rsidR="009B4DBB" w:rsidRDefault="009B4DBB" w:rsidP="009B4DBB">
            <w:r>
              <w:t xml:space="preserve">Note - (These explanations are specifically needed for </w:t>
            </w:r>
            <w:proofErr w:type="spellStart"/>
            <w:r>
              <w:t>OpCo</w:t>
            </w:r>
            <w:proofErr w:type="spellEnd"/>
            <w:r>
              <w:t xml:space="preserve">. Where KYC and AML is being outsourced. </w:t>
            </w:r>
            <w:proofErr w:type="spellStart"/>
            <w:r>
              <w:t>OpCo</w:t>
            </w:r>
            <w:proofErr w:type="spellEnd"/>
            <w:r>
              <w:t xml:space="preserve">. Must prove that the compliance measures of such company are as good as </w:t>
            </w:r>
            <w:proofErr w:type="spellStart"/>
            <w:r>
              <w:t>OpCo</w:t>
            </w:r>
            <w:proofErr w:type="spellEnd"/>
            <w:r>
              <w:t xml:space="preserve">. Itself.)  </w:t>
            </w:r>
          </w:p>
          <w:p w14:paraId="1F0FCE60" w14:textId="0F01087C" w:rsidR="0015548F" w:rsidRDefault="0015548F" w:rsidP="009B4DBB"/>
        </w:tc>
      </w:tr>
      <w:tr w:rsidR="00C107B0" w14:paraId="1EDF2FEC" w14:textId="77777777" w:rsidTr="00753A92">
        <w:trPr>
          <w:trHeight w:val="324"/>
        </w:trPr>
        <w:tc>
          <w:tcPr>
            <w:tcW w:w="725" w:type="dxa"/>
          </w:tcPr>
          <w:p w14:paraId="1C104010" w14:textId="4E1D82A9" w:rsidR="00C107B0" w:rsidRDefault="00071CF1" w:rsidP="002A01E5">
            <w:r>
              <w:t>4</w:t>
            </w:r>
          </w:p>
        </w:tc>
        <w:tc>
          <w:tcPr>
            <w:tcW w:w="2852" w:type="dxa"/>
          </w:tcPr>
          <w:p w14:paraId="3D9C5D5D" w14:textId="35AF2CA1" w:rsidR="00C107B0" w:rsidRDefault="009B4DBB" w:rsidP="002A01E5">
            <w:r>
              <w:t>P.S. Banking Network</w:t>
            </w:r>
          </w:p>
        </w:tc>
        <w:tc>
          <w:tcPr>
            <w:tcW w:w="5905" w:type="dxa"/>
          </w:tcPr>
          <w:p w14:paraId="3EE111C5" w14:textId="7B9CCBEF" w:rsidR="009B4DBB" w:rsidRDefault="009B4DBB" w:rsidP="00867298">
            <w:pPr>
              <w:pStyle w:val="ListParagraph"/>
              <w:numPr>
                <w:ilvl w:val="0"/>
                <w:numId w:val="6"/>
              </w:numPr>
            </w:pPr>
            <w:r>
              <w:t>Status of relationship between P.S. and its banking network. Whether P.S. would open bank accounts as an MSB or as a business entity or through individuals.</w:t>
            </w:r>
            <w:r w:rsidR="00156D87">
              <w:t>- this is d</w:t>
            </w:r>
            <w:r>
              <w:t xml:space="preserve"> (Importantly, if the Banks know that P.S. is an MSB, it must be specifically mentioned in the proposed plans)</w:t>
            </w:r>
          </w:p>
          <w:p w14:paraId="1346C2D7" w14:textId="1926DFC2" w:rsidR="00867298" w:rsidRDefault="00867298" w:rsidP="00867298">
            <w:pPr>
              <w:pStyle w:val="ListParagraph"/>
              <w:numPr>
                <w:ilvl w:val="0"/>
                <w:numId w:val="6"/>
              </w:numPr>
            </w:pPr>
            <w:r>
              <w:t xml:space="preserve">Requirement to maintain two separate bank account network – keeping minimum capital of company separate from customer’s money </w:t>
            </w:r>
          </w:p>
          <w:p w14:paraId="32B6837D" w14:textId="77777777" w:rsidR="00C107B0" w:rsidRDefault="00C107B0" w:rsidP="002A01E5"/>
        </w:tc>
      </w:tr>
      <w:tr w:rsidR="00C107B0" w14:paraId="657672EF" w14:textId="77777777" w:rsidTr="00753A92">
        <w:trPr>
          <w:trHeight w:val="307"/>
        </w:trPr>
        <w:tc>
          <w:tcPr>
            <w:tcW w:w="725" w:type="dxa"/>
          </w:tcPr>
          <w:p w14:paraId="77D02095" w14:textId="5D2A7086" w:rsidR="00C107B0" w:rsidRDefault="00071CF1" w:rsidP="002A01E5">
            <w:r>
              <w:t>5</w:t>
            </w:r>
          </w:p>
        </w:tc>
        <w:tc>
          <w:tcPr>
            <w:tcW w:w="2852" w:type="dxa"/>
          </w:tcPr>
          <w:p w14:paraId="733E3E95" w14:textId="36EB9256" w:rsidR="00C107B0" w:rsidRDefault="0015548F" w:rsidP="002A01E5">
            <w:r>
              <w:t>KYC/ AML Compliance</w:t>
            </w:r>
          </w:p>
        </w:tc>
        <w:tc>
          <w:tcPr>
            <w:tcW w:w="5905" w:type="dxa"/>
          </w:tcPr>
          <w:p w14:paraId="2F05D86C" w14:textId="71133858" w:rsidR="00C107B0" w:rsidRDefault="0015548F" w:rsidP="002A01E5">
            <w:r>
              <w:t>A summary of procedures on</w:t>
            </w:r>
            <w:r w:rsidR="00CF16CD">
              <w:t xml:space="preserve"> </w:t>
            </w:r>
            <w:proofErr w:type="spellStart"/>
            <w:r w:rsidR="00CF16CD">
              <w:t>Op.Co.’s</w:t>
            </w:r>
            <w:proofErr w:type="spellEnd"/>
            <w:r>
              <w:t xml:space="preserve"> new and existing customers and transactions</w:t>
            </w:r>
          </w:p>
          <w:p w14:paraId="35F3CFC4" w14:textId="57E60976" w:rsidR="0015548F" w:rsidRDefault="0015548F" w:rsidP="002A01E5"/>
        </w:tc>
      </w:tr>
      <w:tr w:rsidR="00C107B0" w14:paraId="1663C279" w14:textId="77777777" w:rsidTr="00753A92">
        <w:trPr>
          <w:trHeight w:val="324"/>
        </w:trPr>
        <w:tc>
          <w:tcPr>
            <w:tcW w:w="725" w:type="dxa"/>
          </w:tcPr>
          <w:p w14:paraId="4F02F78A" w14:textId="402BAA6F" w:rsidR="00C107B0" w:rsidRDefault="00071CF1" w:rsidP="002A01E5">
            <w:r>
              <w:t>6</w:t>
            </w:r>
          </w:p>
        </w:tc>
        <w:tc>
          <w:tcPr>
            <w:tcW w:w="2852" w:type="dxa"/>
          </w:tcPr>
          <w:p w14:paraId="0C2427C6" w14:textId="20C2E787" w:rsidR="00C107B0" w:rsidRDefault="005A73F0" w:rsidP="002A01E5">
            <w:r>
              <w:t xml:space="preserve">Licenses </w:t>
            </w:r>
          </w:p>
        </w:tc>
        <w:tc>
          <w:tcPr>
            <w:tcW w:w="5905" w:type="dxa"/>
          </w:tcPr>
          <w:p w14:paraId="7038EDE6" w14:textId="77777777" w:rsidR="00C107B0" w:rsidRDefault="005A73F0" w:rsidP="00043766">
            <w:pPr>
              <w:pStyle w:val="ListParagraph"/>
              <w:numPr>
                <w:ilvl w:val="0"/>
                <w:numId w:val="7"/>
              </w:numPr>
            </w:pPr>
            <w:r>
              <w:t xml:space="preserve">Registrations and money licenses obtained from Financial Regulatory Authorities </w:t>
            </w:r>
          </w:p>
          <w:p w14:paraId="0012E2B7" w14:textId="32ECC193" w:rsidR="005A73F0" w:rsidRDefault="005A73F0" w:rsidP="00043766">
            <w:pPr>
              <w:pStyle w:val="ListParagraph"/>
              <w:numPr>
                <w:ilvl w:val="0"/>
                <w:numId w:val="7"/>
              </w:numPr>
            </w:pPr>
            <w:r>
              <w:t>Projected capital requirements</w:t>
            </w:r>
          </w:p>
          <w:p w14:paraId="3FCAE0B8" w14:textId="6DF2CC0D" w:rsidR="005A73F0" w:rsidRDefault="005A73F0" w:rsidP="002A01E5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Projected requirements to maintain minimum capital balance. </w:t>
            </w:r>
          </w:p>
          <w:p w14:paraId="62168E73" w14:textId="77777777" w:rsidR="005A73F0" w:rsidRDefault="005A73F0" w:rsidP="002A01E5"/>
        </w:tc>
      </w:tr>
      <w:tr w:rsidR="00C107B0" w14:paraId="6D589387" w14:textId="77777777" w:rsidTr="00753A92">
        <w:trPr>
          <w:trHeight w:val="307"/>
        </w:trPr>
        <w:tc>
          <w:tcPr>
            <w:tcW w:w="725" w:type="dxa"/>
          </w:tcPr>
          <w:p w14:paraId="748BEB71" w14:textId="6636316C" w:rsidR="00C107B0" w:rsidRDefault="00071CF1" w:rsidP="002A01E5">
            <w:r>
              <w:lastRenderedPageBreak/>
              <w:t>7</w:t>
            </w:r>
          </w:p>
        </w:tc>
        <w:tc>
          <w:tcPr>
            <w:tcW w:w="2852" w:type="dxa"/>
          </w:tcPr>
          <w:p w14:paraId="0C2856A1" w14:textId="5531B750" w:rsidR="00C107B0" w:rsidRDefault="002814CE" w:rsidP="002A01E5">
            <w:r>
              <w:t>Intellectual property assets</w:t>
            </w:r>
          </w:p>
        </w:tc>
        <w:tc>
          <w:tcPr>
            <w:tcW w:w="5905" w:type="dxa"/>
          </w:tcPr>
          <w:p w14:paraId="6EEC4F91" w14:textId="77777777" w:rsidR="002814CE" w:rsidRDefault="002814CE" w:rsidP="002814CE">
            <w:pPr>
              <w:pStyle w:val="ListParagraph"/>
              <w:numPr>
                <w:ilvl w:val="0"/>
                <w:numId w:val="8"/>
              </w:numPr>
            </w:pPr>
            <w:r>
              <w:t>Registered trademarks</w:t>
            </w:r>
          </w:p>
          <w:p w14:paraId="1B39FA06" w14:textId="16C2ED96" w:rsidR="002814CE" w:rsidRDefault="002814CE" w:rsidP="002814CE">
            <w:pPr>
              <w:pStyle w:val="ListParagraph"/>
              <w:numPr>
                <w:ilvl w:val="0"/>
                <w:numId w:val="8"/>
              </w:numPr>
            </w:pPr>
            <w:r>
              <w:t>Copyright protections</w:t>
            </w:r>
          </w:p>
          <w:p w14:paraId="4F2162D7" w14:textId="77777777" w:rsidR="002814CE" w:rsidRDefault="002814CE" w:rsidP="002814CE">
            <w:pPr>
              <w:pStyle w:val="ListParagraph"/>
              <w:numPr>
                <w:ilvl w:val="0"/>
                <w:numId w:val="8"/>
              </w:numPr>
            </w:pPr>
            <w:r>
              <w:t>Licenses to be obtained</w:t>
            </w:r>
          </w:p>
          <w:p w14:paraId="02901A96" w14:textId="11B43CEC" w:rsidR="002814CE" w:rsidRDefault="002814CE" w:rsidP="002814CE">
            <w:pPr>
              <w:pStyle w:val="ListParagraph"/>
              <w:numPr>
                <w:ilvl w:val="0"/>
                <w:numId w:val="8"/>
              </w:numPr>
            </w:pPr>
            <w:r>
              <w:t>License Agreements</w:t>
            </w:r>
          </w:p>
        </w:tc>
      </w:tr>
      <w:tr w:rsidR="00F477C3" w14:paraId="479215E8" w14:textId="77777777" w:rsidTr="00753A92">
        <w:trPr>
          <w:trHeight w:val="307"/>
        </w:trPr>
        <w:tc>
          <w:tcPr>
            <w:tcW w:w="725" w:type="dxa"/>
          </w:tcPr>
          <w:p w14:paraId="7B7C22EE" w14:textId="4812F8EA" w:rsidR="00F477C3" w:rsidRDefault="00071CF1" w:rsidP="002A01E5">
            <w:r>
              <w:t>8</w:t>
            </w:r>
          </w:p>
        </w:tc>
        <w:tc>
          <w:tcPr>
            <w:tcW w:w="2852" w:type="dxa"/>
          </w:tcPr>
          <w:p w14:paraId="645500C4" w14:textId="50BD22C6" w:rsidR="00F477C3" w:rsidRDefault="00F477C3" w:rsidP="002A01E5">
            <w:r>
              <w:t>Customer Data Management &amp; Privacy</w:t>
            </w:r>
          </w:p>
        </w:tc>
        <w:tc>
          <w:tcPr>
            <w:tcW w:w="5905" w:type="dxa"/>
          </w:tcPr>
          <w:p w14:paraId="47DD1CDC" w14:textId="77777777" w:rsidR="00F477C3" w:rsidRDefault="00F477C3" w:rsidP="00F477C3">
            <w:pPr>
              <w:pStyle w:val="ListParagraph"/>
              <w:numPr>
                <w:ilvl w:val="0"/>
                <w:numId w:val="2"/>
              </w:numPr>
            </w:pPr>
            <w:r>
              <w:t xml:space="preserve">Personal Data protection and encryption plans. </w:t>
            </w:r>
          </w:p>
          <w:p w14:paraId="08A8F85F" w14:textId="77777777" w:rsidR="00F477C3" w:rsidRDefault="00F477C3" w:rsidP="00F477C3">
            <w:pPr>
              <w:pStyle w:val="ListParagraph"/>
              <w:numPr>
                <w:ilvl w:val="0"/>
                <w:numId w:val="2"/>
              </w:numPr>
            </w:pPr>
            <w:r>
              <w:t>Customer Privacy</w:t>
            </w:r>
          </w:p>
          <w:p w14:paraId="2C0B463B" w14:textId="48A04753" w:rsidR="00F477C3" w:rsidRDefault="00F477C3" w:rsidP="00F477C3">
            <w:pPr>
              <w:pStyle w:val="ListParagraph"/>
            </w:pPr>
          </w:p>
        </w:tc>
      </w:tr>
      <w:tr w:rsidR="001029DD" w14:paraId="2DF3ABB9" w14:textId="77777777" w:rsidTr="00753A92">
        <w:trPr>
          <w:trHeight w:val="307"/>
        </w:trPr>
        <w:tc>
          <w:tcPr>
            <w:tcW w:w="725" w:type="dxa"/>
          </w:tcPr>
          <w:p w14:paraId="20DBD671" w14:textId="780F97E5" w:rsidR="001029DD" w:rsidRDefault="001029DD" w:rsidP="002A01E5">
            <w:r>
              <w:t>9</w:t>
            </w:r>
          </w:p>
        </w:tc>
        <w:tc>
          <w:tcPr>
            <w:tcW w:w="2852" w:type="dxa"/>
          </w:tcPr>
          <w:p w14:paraId="2CBE6CF7" w14:textId="0943152B" w:rsidR="001029DD" w:rsidRDefault="001029DD" w:rsidP="002A01E5">
            <w:r>
              <w:t>International Accounting Model</w:t>
            </w:r>
          </w:p>
        </w:tc>
        <w:tc>
          <w:tcPr>
            <w:tcW w:w="5905" w:type="dxa"/>
          </w:tcPr>
          <w:p w14:paraId="73942448" w14:textId="77777777" w:rsidR="001029DD" w:rsidRDefault="001029DD" w:rsidP="001029DD">
            <w:r>
              <w:t xml:space="preserve">Settling accounts between </w:t>
            </w:r>
            <w:proofErr w:type="spellStart"/>
            <w:r>
              <w:t>OpCo</w:t>
            </w:r>
            <w:proofErr w:type="spellEnd"/>
            <w:r>
              <w:t>.’s subsidiaries in different countries</w:t>
            </w:r>
          </w:p>
          <w:p w14:paraId="20671740" w14:textId="636D4F9D" w:rsidR="001029DD" w:rsidRDefault="001029DD" w:rsidP="001029DD"/>
        </w:tc>
      </w:tr>
      <w:tr w:rsidR="00167111" w14:paraId="019FFBDA" w14:textId="77777777" w:rsidTr="00753A92">
        <w:trPr>
          <w:trHeight w:val="307"/>
        </w:trPr>
        <w:tc>
          <w:tcPr>
            <w:tcW w:w="725" w:type="dxa"/>
          </w:tcPr>
          <w:p w14:paraId="071E4D3E" w14:textId="718D84E7" w:rsidR="00167111" w:rsidRDefault="00167111" w:rsidP="002A01E5">
            <w:r>
              <w:t>10</w:t>
            </w:r>
          </w:p>
        </w:tc>
        <w:tc>
          <w:tcPr>
            <w:tcW w:w="2852" w:type="dxa"/>
          </w:tcPr>
          <w:p w14:paraId="3085FF3E" w14:textId="732EAA1A" w:rsidR="00167111" w:rsidRDefault="004B3E96" w:rsidP="002A01E5">
            <w:r>
              <w:t xml:space="preserve">Target Marketing/ </w:t>
            </w:r>
            <w:r w:rsidR="00167111">
              <w:t>Data Selling Plans</w:t>
            </w:r>
          </w:p>
        </w:tc>
        <w:tc>
          <w:tcPr>
            <w:tcW w:w="5905" w:type="dxa"/>
          </w:tcPr>
          <w:p w14:paraId="33071209" w14:textId="6FEC56E1" w:rsidR="00167111" w:rsidRDefault="004B3E96" w:rsidP="004B3E96">
            <w:r>
              <w:t>This part in the Business Plan in the first stage may lead to more complexities with regulators’</w:t>
            </w:r>
            <w:r w:rsidR="00167111">
              <w:t xml:space="preserve"> </w:t>
            </w:r>
          </w:p>
          <w:p w14:paraId="1F9DBE73" w14:textId="77777777" w:rsidR="00167111" w:rsidRDefault="00167111" w:rsidP="00167111"/>
        </w:tc>
      </w:tr>
    </w:tbl>
    <w:p w14:paraId="71802166" w14:textId="34072E26" w:rsidR="002A01E5" w:rsidRDefault="002A01E5" w:rsidP="002A01E5"/>
    <w:p w14:paraId="6526E990" w14:textId="77777777" w:rsidR="00E677AB" w:rsidRDefault="00E677AB" w:rsidP="009A0729">
      <w:pPr>
        <w:ind w:left="720"/>
      </w:pPr>
    </w:p>
    <w:p w14:paraId="0FDCC0CC" w14:textId="77777777" w:rsidR="0018480B" w:rsidRDefault="0018480B" w:rsidP="0018480B">
      <w:pPr>
        <w:pStyle w:val="ListParagraph"/>
      </w:pPr>
    </w:p>
    <w:p w14:paraId="0BA328F1" w14:textId="77777777" w:rsidR="0018480B" w:rsidRDefault="0018480B" w:rsidP="0018480B"/>
    <w:p w14:paraId="422C00CF" w14:textId="77777777" w:rsidR="00E5768E" w:rsidRPr="002A01E5" w:rsidRDefault="00E5768E" w:rsidP="00586230">
      <w:bookmarkStart w:id="0" w:name="_GoBack"/>
      <w:bookmarkEnd w:id="0"/>
    </w:p>
    <w:sectPr w:rsidR="00E5768E" w:rsidRPr="002A01E5" w:rsidSect="008A69F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3615D" w14:textId="77777777" w:rsidR="003A200E" w:rsidRDefault="003A200E" w:rsidP="00A148A3">
      <w:r>
        <w:separator/>
      </w:r>
    </w:p>
  </w:endnote>
  <w:endnote w:type="continuationSeparator" w:id="0">
    <w:p w14:paraId="0F7C487D" w14:textId="77777777" w:rsidR="003A200E" w:rsidRDefault="003A200E" w:rsidP="00A14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298A6" w14:textId="69E6BC0D" w:rsidR="00A148A3" w:rsidRDefault="00A148A3" w:rsidP="00A148A3">
    <w:pPr>
      <w:pStyle w:val="Footer"/>
      <w:jc w:val="right"/>
    </w:pPr>
    <w:r>
      <w:t>Rijuta, 21.10.15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F38A0" w14:textId="77777777" w:rsidR="003A200E" w:rsidRDefault="003A200E" w:rsidP="00A148A3">
      <w:r>
        <w:separator/>
      </w:r>
    </w:p>
  </w:footnote>
  <w:footnote w:type="continuationSeparator" w:id="0">
    <w:p w14:paraId="1C2BD5F1" w14:textId="77777777" w:rsidR="003A200E" w:rsidRDefault="003A200E" w:rsidP="00A14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27EAC"/>
    <w:multiLevelType w:val="hybridMultilevel"/>
    <w:tmpl w:val="AC3A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CF4"/>
    <w:multiLevelType w:val="hybridMultilevel"/>
    <w:tmpl w:val="C12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C1CA6"/>
    <w:multiLevelType w:val="hybridMultilevel"/>
    <w:tmpl w:val="4A2C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95E48"/>
    <w:multiLevelType w:val="hybridMultilevel"/>
    <w:tmpl w:val="008EAD7C"/>
    <w:lvl w:ilvl="0" w:tplc="90E2A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E4AF0"/>
    <w:multiLevelType w:val="hybridMultilevel"/>
    <w:tmpl w:val="7122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0111E"/>
    <w:multiLevelType w:val="hybridMultilevel"/>
    <w:tmpl w:val="F514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33A2F"/>
    <w:multiLevelType w:val="hybridMultilevel"/>
    <w:tmpl w:val="68B0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652D"/>
    <w:multiLevelType w:val="hybridMultilevel"/>
    <w:tmpl w:val="D46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C7610"/>
    <w:multiLevelType w:val="hybridMultilevel"/>
    <w:tmpl w:val="301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56973"/>
    <w:multiLevelType w:val="hybridMultilevel"/>
    <w:tmpl w:val="39C815D8"/>
    <w:lvl w:ilvl="0" w:tplc="78220BC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BC"/>
    <w:rsid w:val="00043766"/>
    <w:rsid w:val="00071CF1"/>
    <w:rsid w:val="001029DD"/>
    <w:rsid w:val="00124147"/>
    <w:rsid w:val="0015548F"/>
    <w:rsid w:val="00156D87"/>
    <w:rsid w:val="00167111"/>
    <w:rsid w:val="001733BA"/>
    <w:rsid w:val="0018480B"/>
    <w:rsid w:val="001850DA"/>
    <w:rsid w:val="001D5917"/>
    <w:rsid w:val="00264720"/>
    <w:rsid w:val="002814CE"/>
    <w:rsid w:val="002A01E5"/>
    <w:rsid w:val="0039134A"/>
    <w:rsid w:val="003A200E"/>
    <w:rsid w:val="004B3E96"/>
    <w:rsid w:val="00535360"/>
    <w:rsid w:val="0058249F"/>
    <w:rsid w:val="00586230"/>
    <w:rsid w:val="005A73F0"/>
    <w:rsid w:val="006257E0"/>
    <w:rsid w:val="00631C10"/>
    <w:rsid w:val="006E2485"/>
    <w:rsid w:val="006E4A47"/>
    <w:rsid w:val="0070161E"/>
    <w:rsid w:val="00750386"/>
    <w:rsid w:val="00753A92"/>
    <w:rsid w:val="00827B16"/>
    <w:rsid w:val="00853161"/>
    <w:rsid w:val="00867298"/>
    <w:rsid w:val="008A69F7"/>
    <w:rsid w:val="009A0729"/>
    <w:rsid w:val="009B4DBB"/>
    <w:rsid w:val="00A148A3"/>
    <w:rsid w:val="00A34B13"/>
    <w:rsid w:val="00B72889"/>
    <w:rsid w:val="00BE02E4"/>
    <w:rsid w:val="00C107B0"/>
    <w:rsid w:val="00C16B2F"/>
    <w:rsid w:val="00C60066"/>
    <w:rsid w:val="00C850BC"/>
    <w:rsid w:val="00CF16CD"/>
    <w:rsid w:val="00D844FD"/>
    <w:rsid w:val="00DC36B8"/>
    <w:rsid w:val="00DE1866"/>
    <w:rsid w:val="00E5768E"/>
    <w:rsid w:val="00E677AB"/>
    <w:rsid w:val="00E8061D"/>
    <w:rsid w:val="00EC3E7E"/>
    <w:rsid w:val="00EE5127"/>
    <w:rsid w:val="00F15DA4"/>
    <w:rsid w:val="00F30E4D"/>
    <w:rsid w:val="00F477C3"/>
    <w:rsid w:val="00F660E2"/>
    <w:rsid w:val="00F84283"/>
    <w:rsid w:val="00F95F6E"/>
    <w:rsid w:val="00FB0AEC"/>
    <w:rsid w:val="00F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EDD81"/>
  <w14:defaultImageDpi w14:val="300"/>
  <w15:docId w15:val="{85E576F3-2E60-41F7-A6D9-E2C3F94E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1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A01E5"/>
    <w:pPr>
      <w:ind w:left="720"/>
      <w:contextualSpacing/>
    </w:pPr>
  </w:style>
  <w:style w:type="table" w:styleId="TableGrid">
    <w:name w:val="Table Grid"/>
    <w:basedOn w:val="TableNormal"/>
    <w:uiPriority w:val="59"/>
    <w:rsid w:val="00C10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8A3"/>
  </w:style>
  <w:style w:type="paragraph" w:styleId="Footer">
    <w:name w:val="footer"/>
    <w:basedOn w:val="Normal"/>
    <w:link w:val="FooterChar"/>
    <w:uiPriority w:val="99"/>
    <w:unhideWhenUsed/>
    <w:rsid w:val="00A1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rijuta1 mishra</dc:creator>
  <cp:keywords/>
  <dc:description/>
  <cp:lastModifiedBy>Admin</cp:lastModifiedBy>
  <cp:revision>34</cp:revision>
  <dcterms:created xsi:type="dcterms:W3CDTF">2015-10-26T03:48:00Z</dcterms:created>
  <dcterms:modified xsi:type="dcterms:W3CDTF">2015-10-27T06:30:00Z</dcterms:modified>
</cp:coreProperties>
</file>