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3ACD" w14:textId="77777777" w:rsidR="0063218C" w:rsidRDefault="009A37EF">
      <w:pPr>
        <w:jc w:val="center"/>
      </w:pPr>
      <w:r>
        <w:rPr>
          <w:b/>
          <w:bCs/>
          <w:sz w:val="28"/>
          <w:szCs w:val="28"/>
        </w:rPr>
        <w:t>SIMATS ENGINEERING</w:t>
      </w:r>
    </w:p>
    <w:p w14:paraId="5DE38B95" w14:textId="77777777" w:rsidR="0063218C" w:rsidRDefault="009A37EF">
      <w:pPr>
        <w:spacing w:after="200"/>
        <w:jc w:val="center"/>
      </w:pPr>
      <w:r>
        <w:rPr>
          <w:b/>
          <w:bCs/>
          <w:sz w:val="24"/>
          <w:szCs w:val="24"/>
        </w:rPr>
        <w:t>ASSESSMENT TOOL 3 — ANSWER SCRIPT</w:t>
      </w:r>
    </w:p>
    <w:p w14:paraId="7D6ECD69" w14:textId="77777777" w:rsidR="0063218C" w:rsidRDefault="009A37EF">
      <w:pPr>
        <w:spacing w:after="100"/>
      </w:pPr>
      <w:r>
        <w:rPr>
          <w:b/>
          <w:bCs/>
        </w:rPr>
        <w:t xml:space="preserve">Course Name: </w:t>
      </w:r>
      <w:r>
        <w:t xml:space="preserve">Ethical Hacking     </w:t>
      </w:r>
      <w:r>
        <w:rPr>
          <w:b/>
          <w:bCs/>
        </w:rPr>
        <w:t xml:space="preserve">Course Code: </w:t>
      </w:r>
      <w:r>
        <w:t>ITA14</w:t>
      </w:r>
    </w:p>
    <w:p w14:paraId="1ECB1FC5" w14:textId="77777777" w:rsidR="0063218C" w:rsidRDefault="009A37EF">
      <w:pPr>
        <w:spacing w:after="300"/>
      </w:pPr>
      <w:r>
        <w:rPr>
          <w:b/>
          <w:bCs/>
        </w:rPr>
        <w:t xml:space="preserve">CO2: </w:t>
      </w:r>
      <w:proofErr w:type="spellStart"/>
      <w:r>
        <w:t>Footprinting</w:t>
      </w:r>
      <w:proofErr w:type="spellEnd"/>
      <w:r>
        <w:t xml:space="preserve"> Tools, Competitive Intelligence, DNS Zone Transfers, Social Engineering Attacks &amp; Countermeasures (BT4)</w:t>
      </w:r>
    </w:p>
    <w:p w14:paraId="718E8E52" w14:textId="77777777" w:rsidR="0063218C" w:rsidRDefault="009A37EF">
      <w:pPr>
        <w:pStyle w:val="Heading2"/>
        <w:spacing w:before="300" w:after="150"/>
      </w:pPr>
      <w:r>
        <w:rPr>
          <w:b/>
          <w:bCs/>
        </w:rPr>
        <w:t xml:space="preserve">Q1. </w:t>
      </w:r>
      <w:proofErr w:type="spellStart"/>
      <w:r>
        <w:rPr>
          <w:b/>
          <w:bCs/>
        </w:rPr>
        <w:t>Footprinting</w:t>
      </w:r>
      <w:proofErr w:type="spellEnd"/>
      <w:r>
        <w:rPr>
          <w:b/>
          <w:bCs/>
        </w:rPr>
        <w:t xml:space="preserve"> for Competitive Intelligence (15 Marks)</w:t>
      </w:r>
    </w:p>
    <w:p w14:paraId="04F6E41E" w14:textId="77777777" w:rsidR="0063218C" w:rsidRDefault="009A37EF">
      <w:pPr>
        <w:spacing w:after="100"/>
      </w:pPr>
      <w:r>
        <w:t>Scenario: Passively gather intelligence on ABC Technologies without directly touching their servers.</w:t>
      </w:r>
    </w:p>
    <w:p w14:paraId="0E99FDD6" w14:textId="77777777" w:rsidR="0063218C" w:rsidRDefault="009A37EF">
      <w:pPr>
        <w:spacing w:before="150" w:after="80"/>
      </w:pPr>
      <w:r>
        <w:rPr>
          <w:b/>
          <w:bCs/>
          <w:i/>
          <w:iCs/>
        </w:rPr>
        <w:t xml:space="preserve">1. Domain Registration Details — WHOIS Lookup (whois.domaintools.com / </w:t>
      </w:r>
      <w:proofErr w:type="spellStart"/>
      <w:r>
        <w:rPr>
          <w:b/>
          <w:bCs/>
          <w:i/>
          <w:iCs/>
        </w:rPr>
        <w:t>who.is</w:t>
      </w:r>
      <w:proofErr w:type="spellEnd"/>
      <w:r>
        <w:rPr>
          <w:b/>
          <w:bCs/>
          <w:i/>
          <w:iCs/>
        </w:rPr>
        <w:t>)</w:t>
      </w:r>
    </w:p>
    <w:p w14:paraId="44ABB14A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Reveals registrar name, registrant/admin/technical contacts, registration &amp; expiry dates, and name servers.</w:t>
      </w:r>
    </w:p>
    <w:p w14:paraId="09BD46B8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Competitive intelligence use: shows how long the company has owned the domain, hosting provider, and organizational contact structure — useful for profiling and social engineering pretexts.</w:t>
      </w:r>
    </w:p>
    <w:p w14:paraId="3D4EA45C" w14:textId="77777777" w:rsidR="0063218C" w:rsidRDefault="009A37EF">
      <w:pPr>
        <w:spacing w:before="150" w:after="80"/>
      </w:pPr>
      <w:r>
        <w:rPr>
          <w:b/>
          <w:bCs/>
          <w:i/>
          <w:iCs/>
        </w:rPr>
        <w:t xml:space="preserve">2. Employee Email Addresses — </w:t>
      </w:r>
      <w:proofErr w:type="spellStart"/>
      <w:r>
        <w:rPr>
          <w:b/>
          <w:bCs/>
          <w:i/>
          <w:iCs/>
        </w:rPr>
        <w:t>theHarvester</w:t>
      </w:r>
      <w:proofErr w:type="spellEnd"/>
      <w:r>
        <w:rPr>
          <w:b/>
          <w:bCs/>
          <w:i/>
          <w:iCs/>
        </w:rPr>
        <w:t xml:space="preserve"> / </w:t>
      </w:r>
      <w:proofErr w:type="spellStart"/>
      <w:r>
        <w:rPr>
          <w:b/>
          <w:bCs/>
          <w:i/>
          <w:iCs/>
        </w:rPr>
        <w:t>Hunter.io</w:t>
      </w:r>
      <w:proofErr w:type="spellEnd"/>
    </w:p>
    <w:p w14:paraId="0D043B03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proofErr w:type="spellStart"/>
      <w:r>
        <w:t>theHarvester</w:t>
      </w:r>
      <w:proofErr w:type="spellEnd"/>
      <w:r>
        <w:t xml:space="preserve"> queries search engines, PGP key servers, and LinkedIn to harvest employee emails, names, and subdomains in one pass (e.g. </w:t>
      </w:r>
      <w:proofErr w:type="spellStart"/>
      <w:r>
        <w:t>theHarvester</w:t>
      </w:r>
      <w:proofErr w:type="spellEnd"/>
      <w:r>
        <w:t xml:space="preserve"> -d abctechnologies.com -b all).</w:t>
      </w:r>
    </w:p>
    <w:p w14:paraId="7658908B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Competitive intelligence use: builds an employee directory revealing org structure, key personnel, and naming convention (</w:t>
      </w:r>
      <w:proofErr w:type="spellStart"/>
      <w:r>
        <w:t>first.last@domain</w:t>
      </w:r>
      <w:proofErr w:type="spellEnd"/>
      <w:r>
        <w:t>) — useful for phishing simulation and org-chart mapping.</w:t>
      </w:r>
    </w:p>
    <w:p w14:paraId="3EAE1603" w14:textId="77777777" w:rsidR="0063218C" w:rsidRDefault="009A37EF">
      <w:pPr>
        <w:spacing w:before="150" w:after="80"/>
      </w:pPr>
      <w:r>
        <w:rPr>
          <w:b/>
          <w:bCs/>
          <w:i/>
          <w:iCs/>
        </w:rPr>
        <w:t xml:space="preserve">3. Technology Stack — </w:t>
      </w:r>
      <w:proofErr w:type="spellStart"/>
      <w:r>
        <w:rPr>
          <w:b/>
          <w:bCs/>
          <w:i/>
          <w:iCs/>
        </w:rPr>
        <w:t>BuiltWith</w:t>
      </w:r>
      <w:proofErr w:type="spellEnd"/>
      <w:r>
        <w:rPr>
          <w:b/>
          <w:bCs/>
          <w:i/>
          <w:iCs/>
        </w:rPr>
        <w:t xml:space="preserve"> / </w:t>
      </w:r>
      <w:proofErr w:type="spellStart"/>
      <w:r>
        <w:rPr>
          <w:b/>
          <w:bCs/>
          <w:i/>
          <w:iCs/>
        </w:rPr>
        <w:t>Wappalyzer</w:t>
      </w:r>
      <w:proofErr w:type="spellEnd"/>
    </w:p>
    <w:p w14:paraId="378F521F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Browser extension/website that fingerprints CMS, web server, JavaScript frameworks, analytics, and hosting/CDN in use.</w:t>
      </w:r>
    </w:p>
    <w:p w14:paraId="104E51B9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Competitive intelligence use: identifies technology choices and possibly outdated/vulnerable software versions, and lets the consultant benchmark ABC's tech stack against competitors.</w:t>
      </w:r>
    </w:p>
    <w:p w14:paraId="27A1CD3F" w14:textId="77777777" w:rsidR="0063218C" w:rsidRDefault="009A37EF">
      <w:pPr>
        <w:spacing w:before="150" w:after="80"/>
      </w:pPr>
      <w:r>
        <w:rPr>
          <w:b/>
          <w:bCs/>
          <w:i/>
          <w:iCs/>
        </w:rPr>
        <w:t xml:space="preserve">4. Publicly Exposed Subdomains — Sublist3r / </w:t>
      </w:r>
      <w:proofErr w:type="spellStart"/>
      <w:r>
        <w:rPr>
          <w:b/>
          <w:bCs/>
          <w:i/>
          <w:iCs/>
        </w:rPr>
        <w:t>crt.sh</w:t>
      </w:r>
      <w:proofErr w:type="spellEnd"/>
      <w:r>
        <w:rPr>
          <w:b/>
          <w:bCs/>
          <w:i/>
          <w:iCs/>
        </w:rPr>
        <w:t xml:space="preserve"> (Certificate Transparency)</w:t>
      </w:r>
    </w:p>
    <w:p w14:paraId="054BB5B8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 xml:space="preserve">Sublist3r enumerates subdomains using search engines and DNS aggregators; </w:t>
      </w:r>
      <w:proofErr w:type="spellStart"/>
      <w:r>
        <w:t>crt.sh</w:t>
      </w:r>
      <w:proofErr w:type="spellEnd"/>
      <w:r>
        <w:t xml:space="preserve"> searches SSL/TLS certificate transparency logs for issued certificates containing the domain.</w:t>
      </w:r>
    </w:p>
    <w:p w14:paraId="4487006D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Competitive intelligence use: uncovers forgotten/staging/dev subdomains that expand the visible attack surface and may reveal internal projects or services.</w:t>
      </w:r>
    </w:p>
    <w:p w14:paraId="0A28325D" w14:textId="77777777" w:rsidR="0063218C" w:rsidRDefault="009A37EF">
      <w:pPr>
        <w:pStyle w:val="Heading2"/>
        <w:spacing w:before="300" w:after="150"/>
      </w:pPr>
      <w:r>
        <w:rPr>
          <w:b/>
          <w:bCs/>
        </w:rPr>
        <w:t>Q2. DNS Zone Transfer Verification (15 Marks)</w:t>
      </w:r>
    </w:p>
    <w:p w14:paraId="4320C851" w14:textId="77777777" w:rsidR="0063218C" w:rsidRDefault="009A37EF">
      <w:pPr>
        <w:spacing w:after="100"/>
      </w:pPr>
      <w:r>
        <w:t xml:space="preserve">Scenario: Authorized </w:t>
      </w:r>
      <w:proofErr w:type="spellStart"/>
      <w:r>
        <w:t>pentest</w:t>
      </w:r>
      <w:proofErr w:type="spellEnd"/>
      <w:r>
        <w:t xml:space="preserve"> — checking if the target's DNS server permits unauthorized zone transfers.</w:t>
      </w:r>
    </w:p>
    <w:p w14:paraId="5BB19D8C" w14:textId="77777777" w:rsidR="0063218C" w:rsidRDefault="009A37EF">
      <w:pPr>
        <w:spacing w:before="150" w:after="80"/>
      </w:pPr>
      <w:r>
        <w:rPr>
          <w:b/>
          <w:bCs/>
          <w:i/>
          <w:iCs/>
        </w:rPr>
        <w:t>Command / Tool</w:t>
      </w:r>
    </w:p>
    <w:p w14:paraId="47F5E0B2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 xml:space="preserve">dig </w:t>
      </w:r>
      <w:proofErr w:type="spellStart"/>
      <w:r>
        <w:t>axfr</w:t>
      </w:r>
      <w:proofErr w:type="spellEnd"/>
      <w:r>
        <w:t xml:space="preserve"> @ns1.target.com target.com   (using the target's authoritative name server)</w:t>
      </w:r>
    </w:p>
    <w:p w14:paraId="3EB9E887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 xml:space="preserve">Alternative: </w:t>
      </w:r>
      <w:proofErr w:type="spellStart"/>
      <w:r>
        <w:t>nslookup</w:t>
      </w:r>
      <w:proofErr w:type="spellEnd"/>
      <w:r>
        <w:t xml:space="preserve"> → "server ns1.target.com" → "set type=any" → "ls -d target.com", or automated tools like </w:t>
      </w:r>
      <w:proofErr w:type="spellStart"/>
      <w:r>
        <w:t>dnsenum</w:t>
      </w:r>
      <w:proofErr w:type="spellEnd"/>
      <w:r>
        <w:t xml:space="preserve"> / </w:t>
      </w:r>
      <w:proofErr w:type="spellStart"/>
      <w:r>
        <w:t>dnsrecon</w:t>
      </w:r>
      <w:proofErr w:type="spellEnd"/>
      <w:r>
        <w:t xml:space="preserve"> / fierce.</w:t>
      </w:r>
    </w:p>
    <w:p w14:paraId="7D1A510A" w14:textId="77777777" w:rsidR="0063218C" w:rsidRDefault="009A37EF">
      <w:pPr>
        <w:spacing w:before="150" w:after="80"/>
      </w:pPr>
      <w:r>
        <w:rPr>
          <w:b/>
          <w:bCs/>
          <w:i/>
          <w:iCs/>
        </w:rPr>
        <w:t>If the Transfer Succeeds</w:t>
      </w:r>
    </w:p>
    <w:p w14:paraId="75A3F034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A (Address) records expose internal and external host IP addresses, mapping the internal network layout.</w:t>
      </w:r>
    </w:p>
    <w:p w14:paraId="2D42F999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MX records reveal mail server hostnames, useful for targeting email-based attacks (phishing/spoofing).</w:t>
      </w:r>
    </w:p>
    <w:p w14:paraId="7D6E1C0C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NS records show all authoritative name servers, widening reconnaissance targets.</w:t>
      </w:r>
    </w:p>
    <w:p w14:paraId="043704C7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CNAME/TXT records disclose subdomains, aliases, and service configuration details (e.g. SPF records, third-party integrations).</w:t>
      </w:r>
    </w:p>
    <w:p w14:paraId="4DBF08E7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Together these records let the analyst build a complete map of the internal infrastructure without active scanning, aiding further attacks such as targeted phishing, host enumeration, or service exploitation.</w:t>
      </w:r>
    </w:p>
    <w:p w14:paraId="34C5721E" w14:textId="77777777" w:rsidR="0063218C" w:rsidRDefault="009A37EF">
      <w:pPr>
        <w:spacing w:after="100"/>
      </w:pPr>
      <w:r>
        <w:t>A successful zone transfer is itself a critical misconfiguration and should be reported for remediation (restrict AXFR to authorized secondary DNS servers only).</w:t>
      </w:r>
    </w:p>
    <w:p w14:paraId="15B7A777" w14:textId="77777777" w:rsidR="0063218C" w:rsidRDefault="009A37EF">
      <w:pPr>
        <w:pStyle w:val="Heading2"/>
        <w:spacing w:before="300" w:after="150"/>
      </w:pPr>
      <w:r>
        <w:rPr>
          <w:b/>
          <w:bCs/>
        </w:rPr>
        <w:t>Q3. Social Engineering Attack &amp; Countermeasures (20 Marks)</w:t>
      </w:r>
    </w:p>
    <w:p w14:paraId="41A04D68" w14:textId="77777777" w:rsidR="0063218C" w:rsidRDefault="009A37EF">
      <w:pPr>
        <w:spacing w:after="100"/>
      </w:pPr>
      <w:r>
        <w:t>Scenario: Employees receive an email posing as IT asking them to verify login credentials via a link, citing an urgent security update.</w:t>
      </w:r>
    </w:p>
    <w:p w14:paraId="3DC66C11" w14:textId="77777777" w:rsidR="0063218C" w:rsidRDefault="009A37EF">
      <w:pPr>
        <w:spacing w:before="150" w:after="80"/>
      </w:pPr>
      <w:r>
        <w:rPr>
          <w:b/>
          <w:bCs/>
          <w:i/>
          <w:iCs/>
        </w:rPr>
        <w:t>Type of Attack: Phishing (Credential/Spear-Phishing via pretexting &amp; urgency)</w:t>
      </w:r>
    </w:p>
    <w:p w14:paraId="002CA77D" w14:textId="77777777" w:rsidR="0063218C" w:rsidRDefault="009A37EF">
      <w:pPr>
        <w:spacing w:after="100"/>
      </w:pPr>
      <w:r>
        <w:t>This is a phishing attack — a social engineering technique that impersonates a trusted entity (IT department) and uses urgency to manipulate victims into revealing credentials through a fraudulent link.</w:t>
      </w:r>
    </w:p>
    <w:p w14:paraId="4C221BAF" w14:textId="77777777" w:rsidR="0063218C" w:rsidRDefault="009A37EF">
      <w:pPr>
        <w:spacing w:before="150" w:after="80"/>
      </w:pPr>
      <w:r>
        <w:rPr>
          <w:b/>
          <w:bCs/>
          <w:i/>
          <w:iCs/>
        </w:rPr>
        <w:t>Countermeasures Employees Should Follow</w:t>
      </w:r>
    </w:p>
    <w:p w14:paraId="538CE809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Verify the sender's actual email address/domain rather than trusting the display name.</w:t>
      </w:r>
    </w:p>
    <w:p w14:paraId="5FAE72DD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Do not click embedded links; instead, hover over links to inspect the real URL or navigate to the site manually via a known bookmark.</w:t>
      </w:r>
    </w:p>
    <w:p w14:paraId="42798112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Contact the IT department directly through a separate, verified channel (phone/helpdesk ticket) to confirm the request.</w:t>
      </w:r>
    </w:p>
    <w:p w14:paraId="4A5961E3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Treat urgency/pressure language ("immediate action required") as a red flag typical of phishing.</w:t>
      </w:r>
    </w:p>
    <w:p w14:paraId="620D0CD7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Check for spelling/grammar errors and mismatched branding, common signs of a spoofed email.</w:t>
      </w:r>
    </w:p>
    <w:p w14:paraId="29B289F8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Never enter credentials on a page reached via an email link; use official bookmarked URLs only.</w:t>
      </w:r>
    </w:p>
    <w:p w14:paraId="4163BE38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Enable multi-factor authentication (MFA) so a stolen password alone cannot grant access.</w:t>
      </w:r>
    </w:p>
    <w:p w14:paraId="2A853CFE" w14:textId="77777777" w:rsidR="0063218C" w:rsidRDefault="009A37EF">
      <w:pPr>
        <w:pStyle w:val="ListParagraph"/>
        <w:numPr>
          <w:ilvl w:val="0"/>
          <w:numId w:val="2"/>
        </w:numPr>
        <w:spacing w:after="60"/>
      </w:pPr>
      <w:r>
        <w:t>Report the suspicious email to the security/IT team and delete it without responding.</w:t>
      </w:r>
    </w:p>
    <w:p w14:paraId="54819D29" w14:textId="77777777" w:rsidR="0063218C" w:rsidRDefault="009A37EF">
      <w:pPr>
        <w:spacing w:before="150" w:after="80"/>
      </w:pPr>
      <w:r>
        <w:rPr>
          <w:b/>
          <w:bCs/>
          <w:i/>
          <w:iCs/>
        </w:rPr>
        <w:t>How These Actions Prevent Credential Theft</w:t>
      </w:r>
    </w:p>
    <w:p w14:paraId="0B771347" w14:textId="77777777" w:rsidR="0063218C" w:rsidRDefault="009A37EF">
      <w:pPr>
        <w:spacing w:after="100"/>
      </w:pPr>
      <w:r>
        <w:t>By verifying the sender and request through an independent channel, employees avoid trusting a spoofed source. Avoiding direct link clicks and manual navigation prevents landing on a credential-harvesting fake login page. MFA ensures that even if a password is compromised, the attacker cannot complete authentication. Prompt reporting also enables IT to block the phishing domain and warn other staff, containing the attack before wider credential compromise occurs.</w:t>
      </w:r>
    </w:p>
    <w:sectPr w:rsidR="0063218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0629"/>
    <w:multiLevelType w:val="hybridMultilevel"/>
    <w:tmpl w:val="FFFFFFFF"/>
    <w:lvl w:ilvl="0" w:tplc="E66EB5DC">
      <w:start w:val="1"/>
      <w:numFmt w:val="bullet"/>
      <w:lvlText w:val="•"/>
      <w:lvlJc w:val="left"/>
      <w:pPr>
        <w:ind w:left="480" w:hanging="260"/>
      </w:pPr>
    </w:lvl>
    <w:lvl w:ilvl="1" w:tplc="397490DA">
      <w:numFmt w:val="decimal"/>
      <w:lvlText w:val=""/>
      <w:lvlJc w:val="left"/>
    </w:lvl>
    <w:lvl w:ilvl="2" w:tplc="A704B9EE">
      <w:numFmt w:val="decimal"/>
      <w:lvlText w:val=""/>
      <w:lvlJc w:val="left"/>
    </w:lvl>
    <w:lvl w:ilvl="3" w:tplc="935A5D9E">
      <w:numFmt w:val="decimal"/>
      <w:lvlText w:val=""/>
      <w:lvlJc w:val="left"/>
    </w:lvl>
    <w:lvl w:ilvl="4" w:tplc="1308A1C8">
      <w:numFmt w:val="decimal"/>
      <w:lvlText w:val=""/>
      <w:lvlJc w:val="left"/>
    </w:lvl>
    <w:lvl w:ilvl="5" w:tplc="FD206A6A">
      <w:numFmt w:val="decimal"/>
      <w:lvlText w:val=""/>
      <w:lvlJc w:val="left"/>
    </w:lvl>
    <w:lvl w:ilvl="6" w:tplc="C0E6F0C2">
      <w:numFmt w:val="decimal"/>
      <w:lvlText w:val=""/>
      <w:lvlJc w:val="left"/>
    </w:lvl>
    <w:lvl w:ilvl="7" w:tplc="DD1C3B46">
      <w:numFmt w:val="decimal"/>
      <w:lvlText w:val=""/>
      <w:lvlJc w:val="left"/>
    </w:lvl>
    <w:lvl w:ilvl="8" w:tplc="67A6D406">
      <w:numFmt w:val="decimal"/>
      <w:lvlText w:val=""/>
      <w:lvlJc w:val="left"/>
    </w:lvl>
  </w:abstractNum>
  <w:abstractNum w:abstractNumId="1" w15:restartNumberingAfterBreak="0">
    <w:nsid w:val="7BA42487"/>
    <w:multiLevelType w:val="hybridMultilevel"/>
    <w:tmpl w:val="FFFFFFFF"/>
    <w:lvl w:ilvl="0" w:tplc="2E1C4692">
      <w:start w:val="1"/>
      <w:numFmt w:val="bullet"/>
      <w:lvlText w:val="●"/>
      <w:lvlJc w:val="left"/>
      <w:pPr>
        <w:ind w:left="720" w:hanging="360"/>
      </w:pPr>
    </w:lvl>
    <w:lvl w:ilvl="1" w:tplc="BEB00FD6">
      <w:start w:val="1"/>
      <w:numFmt w:val="bullet"/>
      <w:lvlText w:val="○"/>
      <w:lvlJc w:val="left"/>
      <w:pPr>
        <w:ind w:left="1440" w:hanging="360"/>
      </w:pPr>
    </w:lvl>
    <w:lvl w:ilvl="2" w:tplc="D3E205C4">
      <w:start w:val="1"/>
      <w:numFmt w:val="bullet"/>
      <w:lvlText w:val="■"/>
      <w:lvlJc w:val="left"/>
      <w:pPr>
        <w:ind w:left="2160" w:hanging="360"/>
      </w:pPr>
    </w:lvl>
    <w:lvl w:ilvl="3" w:tplc="A9141412">
      <w:start w:val="1"/>
      <w:numFmt w:val="bullet"/>
      <w:lvlText w:val="●"/>
      <w:lvlJc w:val="left"/>
      <w:pPr>
        <w:ind w:left="2880" w:hanging="360"/>
      </w:pPr>
    </w:lvl>
    <w:lvl w:ilvl="4" w:tplc="4320938E">
      <w:start w:val="1"/>
      <w:numFmt w:val="bullet"/>
      <w:lvlText w:val="○"/>
      <w:lvlJc w:val="left"/>
      <w:pPr>
        <w:ind w:left="3600" w:hanging="360"/>
      </w:pPr>
    </w:lvl>
    <w:lvl w:ilvl="5" w:tplc="1E38AC78">
      <w:start w:val="1"/>
      <w:numFmt w:val="bullet"/>
      <w:lvlText w:val="■"/>
      <w:lvlJc w:val="left"/>
      <w:pPr>
        <w:ind w:left="4320" w:hanging="360"/>
      </w:pPr>
    </w:lvl>
    <w:lvl w:ilvl="6" w:tplc="FBC8DA3C">
      <w:start w:val="1"/>
      <w:numFmt w:val="bullet"/>
      <w:lvlText w:val="●"/>
      <w:lvlJc w:val="left"/>
      <w:pPr>
        <w:ind w:left="5040" w:hanging="360"/>
      </w:pPr>
    </w:lvl>
    <w:lvl w:ilvl="7" w:tplc="A836BC5C">
      <w:start w:val="1"/>
      <w:numFmt w:val="bullet"/>
      <w:lvlText w:val="●"/>
      <w:lvlJc w:val="left"/>
      <w:pPr>
        <w:ind w:left="5760" w:hanging="360"/>
      </w:pPr>
    </w:lvl>
    <w:lvl w:ilvl="8" w:tplc="9C865018">
      <w:start w:val="1"/>
      <w:numFmt w:val="bullet"/>
      <w:lvlText w:val="●"/>
      <w:lvlJc w:val="left"/>
      <w:pPr>
        <w:ind w:left="6480" w:hanging="360"/>
      </w:pPr>
    </w:lvl>
  </w:abstractNum>
  <w:num w:numId="1" w16cid:durableId="1224488036">
    <w:abstractNumId w:val="1"/>
    <w:lvlOverride w:ilvl="0">
      <w:startOverride w:val="1"/>
    </w:lvlOverride>
  </w:num>
  <w:num w:numId="2" w16cid:durableId="356740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18C"/>
    <w:rsid w:val="0063218C"/>
    <w:rsid w:val="006B7A2D"/>
    <w:rsid w:val="009A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2B1F4"/>
  <w15:docId w15:val="{4E551433-0C68-E641-B106-41CF36C4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Thiva S</cp:lastModifiedBy>
  <cp:revision>2</cp:revision>
  <dcterms:created xsi:type="dcterms:W3CDTF">2026-08-06T05:27:00Z</dcterms:created>
  <dcterms:modified xsi:type="dcterms:W3CDTF">2026-08-06T05:27:00Z</dcterms:modified>
</cp:coreProperties>
</file>