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Pr="009953D7" w:rsidRDefault="000D687E" w:rsidP="009953D7">
      <w:pPr>
        <w:ind w:left="2832" w:firstLine="708"/>
        <w:jc w:val="both"/>
        <w:rPr>
          <w:sz w:val="24"/>
          <w:szCs w:val="24"/>
        </w:rPr>
      </w:pPr>
      <w:r w:rsidRPr="000D687E">
        <w:rPr>
          <w:sz w:val="36"/>
          <w:szCs w:val="36"/>
          <w:u w:val="single"/>
        </w:rPr>
        <w:t>Projektplanung</w:t>
      </w:r>
      <w:r w:rsidR="009953D7">
        <w:rPr>
          <w:sz w:val="24"/>
          <w:szCs w:val="24"/>
        </w:rPr>
        <w:t xml:space="preserve">                                                         3.11.2017</w:t>
      </w:r>
    </w:p>
    <w:p w:rsidR="00B60C19" w:rsidRDefault="004479E0" w:rsidP="00B60C19">
      <w:pPr>
        <w:ind w:firstLine="708"/>
        <w:rPr>
          <w:sz w:val="24"/>
          <w:szCs w:val="24"/>
        </w:rPr>
      </w:pPr>
      <w:r w:rsidRPr="00EB1E8E">
        <w:rPr>
          <w:sz w:val="24"/>
          <w:szCs w:val="24"/>
        </w:rPr>
        <w:t>Teilnehmer</w:t>
      </w:r>
      <w:r w:rsidR="009953D7">
        <w:rPr>
          <w:sz w:val="24"/>
          <w:szCs w:val="24"/>
        </w:rPr>
        <w:t xml:space="preserve">:    </w:t>
      </w:r>
      <w:r>
        <w:rPr>
          <w:sz w:val="36"/>
          <w:szCs w:val="36"/>
        </w:rPr>
        <w:t xml:space="preserve"> </w:t>
      </w:r>
      <w:r>
        <w:rPr>
          <w:sz w:val="24"/>
          <w:szCs w:val="24"/>
        </w:rPr>
        <w:t xml:space="preserve">Ludmilla </w:t>
      </w:r>
      <w:proofErr w:type="spellStart"/>
      <w:r>
        <w:rPr>
          <w:sz w:val="24"/>
          <w:szCs w:val="24"/>
        </w:rPr>
        <w:t>Wilberger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Shabira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Taie</w:t>
      </w:r>
      <w:proofErr w:type="spellEnd"/>
      <w:r>
        <w:rPr>
          <w:sz w:val="24"/>
          <w:szCs w:val="24"/>
        </w:rPr>
        <w:t xml:space="preserve">, Philipp </w:t>
      </w:r>
      <w:proofErr w:type="spellStart"/>
      <w:r>
        <w:rPr>
          <w:sz w:val="24"/>
          <w:szCs w:val="24"/>
        </w:rPr>
        <w:t>Merchel</w:t>
      </w:r>
      <w:proofErr w:type="spellEnd"/>
    </w:p>
    <w:p w:rsidR="00EE43E1" w:rsidRDefault="00E70E17" w:rsidP="00B60C19">
      <w:pPr>
        <w:ind w:firstLine="708"/>
        <w:rPr>
          <w:sz w:val="24"/>
          <w:szCs w:val="24"/>
        </w:rPr>
      </w:pPr>
      <w:r w:rsidRPr="00E70E17">
        <w:rPr>
          <w:b/>
          <w:sz w:val="24"/>
          <w:szCs w:val="24"/>
        </w:rPr>
        <w:t>Fragestellungen:</w:t>
      </w:r>
    </w:p>
    <w:p w:rsidR="00EF567B" w:rsidRDefault="00E70E17" w:rsidP="00E70E17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Das Alter der Wirtschaf</w:t>
      </w:r>
      <w:r w:rsidR="00B60C19">
        <w:rPr>
          <w:sz w:val="24"/>
          <w:szCs w:val="24"/>
        </w:rPr>
        <w:t>tsmathematikstudenten an der THM</w:t>
      </w:r>
      <w:r>
        <w:rPr>
          <w:sz w:val="24"/>
          <w:szCs w:val="24"/>
        </w:rPr>
        <w:t xml:space="preserve"> ist sehr unterschiedlich verteilt. Ältere </w:t>
      </w:r>
      <w:r>
        <w:rPr>
          <w:sz w:val="24"/>
          <w:szCs w:val="24"/>
        </w:rPr>
        <w:tab/>
        <w:t>Studierende gelten oft als erwachsener und erfahrener</w:t>
      </w:r>
      <w:r w:rsidR="00EF567B">
        <w:rPr>
          <w:sz w:val="24"/>
          <w:szCs w:val="24"/>
        </w:rPr>
        <w:t>/organisierter</w:t>
      </w:r>
      <w:r>
        <w:rPr>
          <w:sz w:val="24"/>
          <w:szCs w:val="24"/>
        </w:rPr>
        <w:t xml:space="preserve">. Oft werden diese aber finanziell </w:t>
      </w:r>
      <w:r w:rsidR="00EF567B">
        <w:rPr>
          <w:sz w:val="24"/>
          <w:szCs w:val="24"/>
        </w:rPr>
        <w:t>von den Familien nicht mehr</w:t>
      </w:r>
      <w:r>
        <w:rPr>
          <w:sz w:val="24"/>
          <w:szCs w:val="24"/>
        </w:rPr>
        <w:t xml:space="preserve"> unterstützt. </w:t>
      </w:r>
      <w:r w:rsidR="00EF567B">
        <w:rPr>
          <w:sz w:val="24"/>
          <w:szCs w:val="24"/>
        </w:rPr>
        <w:t>Dagegen wohnen jüngere Studenten daheim bei den Eltern und haben mehr Zeit für ihr Studium.</w:t>
      </w:r>
    </w:p>
    <w:p w:rsidR="00E70E17" w:rsidRDefault="00E70E17" w:rsidP="00E70E17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>Somit wol</w:t>
      </w:r>
      <w:r w:rsidR="00EF567B">
        <w:rPr>
          <w:sz w:val="24"/>
          <w:szCs w:val="24"/>
        </w:rPr>
        <w:t xml:space="preserve">len wir folgenden Zusammenhang </w:t>
      </w:r>
      <w:r>
        <w:rPr>
          <w:sz w:val="24"/>
          <w:szCs w:val="24"/>
        </w:rPr>
        <w:t>gerne untersuchen:</w:t>
      </w:r>
    </w:p>
    <w:p w:rsidR="00E70E17" w:rsidRDefault="00E70E17" w:rsidP="00E70E17">
      <w:pPr>
        <w:pStyle w:val="Listenabsatz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Existiert ein Zusammenhang von Studierenden ab 25 Jahren und deren Leistungen im Studium?</w:t>
      </w:r>
    </w:p>
    <w:p w:rsidR="00EF567B" w:rsidRDefault="00EF567B" w:rsidP="00EF567B">
      <w:pPr>
        <w:pStyle w:val="Listenabsatz"/>
        <w:spacing w:after="0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>Insbesondere wollen wir folgende Zusammenhänge untersuchen:</w:t>
      </w:r>
    </w:p>
    <w:p w:rsidR="00EF567B" w:rsidRDefault="00EF567B" w:rsidP="00EF567B">
      <w:pPr>
        <w:pStyle w:val="Listenabsatz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Hat ein Nebenjob starke Auswirkung auf die Studienleistung?</w:t>
      </w: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Merkmale: Nebenjob, Noten, Alter</w:t>
      </w:r>
    </w:p>
    <w:p w:rsidR="00EF567B" w:rsidRDefault="00EF567B" w:rsidP="00EF567B">
      <w:pPr>
        <w:pStyle w:val="Listenabsatz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Spielt die Anwesenheit in Vorlesungen von Studierenden eine große Rolle bezüglich des Leistungserfolgs im Studium?</w:t>
      </w:r>
    </w:p>
    <w:p w:rsidR="00856ECB" w:rsidRPr="00856ECB" w:rsidRDefault="00856ECB" w:rsidP="00856ECB">
      <w:pPr>
        <w:spacing w:after="0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Merkmale: Anwesenheit, Notendurchschnitt</w:t>
      </w:r>
    </w:p>
    <w:p w:rsidR="00EF567B" w:rsidRDefault="00856ECB" w:rsidP="00EF567B">
      <w:pPr>
        <w:pStyle w:val="Listenabsatz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Schaffen ältere Studierende ihr Studium überhaupt in der Regelstudienzeit?</w:t>
      </w: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  <w:r>
        <w:rPr>
          <w:sz w:val="24"/>
          <w:szCs w:val="24"/>
        </w:rPr>
        <w:t>Merkmale: Alter, Studiendauer</w:t>
      </w: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</w:p>
    <w:p w:rsidR="00856ECB" w:rsidRDefault="00856ECB" w:rsidP="00856EC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Wie an jeder Hochschule sind auch hier Studierende, die vom Ausland kommen, von verschiedenen </w:t>
      </w:r>
      <w:r>
        <w:rPr>
          <w:sz w:val="24"/>
          <w:szCs w:val="24"/>
        </w:rPr>
        <w:tab/>
        <w:t>Bundesländern</w:t>
      </w:r>
      <w:r w:rsidR="004E549C">
        <w:rPr>
          <w:sz w:val="24"/>
          <w:szCs w:val="24"/>
        </w:rPr>
        <w:t xml:space="preserve"> sowie von unterschiedlichen Herkunftsländern stammen.  Das Abitur in Bayern hat </w:t>
      </w:r>
    </w:p>
    <w:p w:rsidR="004E549C" w:rsidRDefault="004E549C" w:rsidP="00856EC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ein höheres Niveau als di</w:t>
      </w:r>
      <w:r w:rsidR="00B60C19">
        <w:rPr>
          <w:sz w:val="24"/>
          <w:szCs w:val="24"/>
        </w:rPr>
        <w:t xml:space="preserve">e der anderen Bundesländer. Außerdem </w:t>
      </w:r>
      <w:bookmarkStart w:id="0" w:name="_GoBack"/>
      <w:bookmarkEnd w:id="0"/>
      <w:r>
        <w:rPr>
          <w:sz w:val="24"/>
          <w:szCs w:val="24"/>
        </w:rPr>
        <w:t>unterscheiden sich die Bildungs-</w:t>
      </w:r>
    </w:p>
    <w:p w:rsidR="009E3C5C" w:rsidRDefault="004E549C" w:rsidP="009E3C5C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systeme</w:t>
      </w:r>
      <w:proofErr w:type="spellEnd"/>
      <w:r>
        <w:rPr>
          <w:sz w:val="24"/>
          <w:szCs w:val="24"/>
        </w:rPr>
        <w:t xml:space="preserve"> der jeweiligen Länder vollkommen. Darüber hinaus spielt das Elternhaus bei der Wahl der </w:t>
      </w:r>
      <w:r>
        <w:rPr>
          <w:sz w:val="24"/>
          <w:szCs w:val="24"/>
        </w:rPr>
        <w:tab/>
        <w:t xml:space="preserve">Ausbildungsrichtung eine wichtige Rolle. </w:t>
      </w:r>
      <w:r w:rsidR="009E3C5C">
        <w:rPr>
          <w:sz w:val="24"/>
          <w:szCs w:val="24"/>
        </w:rPr>
        <w:t xml:space="preserve">Akademische Eltern können ihre Kinder im Studium besser </w:t>
      </w:r>
    </w:p>
    <w:p w:rsidR="004E549C" w:rsidRDefault="009E3C5C" w:rsidP="009E3C5C">
      <w:pPr>
        <w:spacing w:after="0"/>
        <w:ind w:left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unterschützen. Aber auch </w:t>
      </w:r>
      <w:r w:rsidR="00F67F95">
        <w:rPr>
          <w:sz w:val="24"/>
          <w:szCs w:val="24"/>
        </w:rPr>
        <w:t xml:space="preserve">die Sprache entscheidet darüber, ob man das Studium mit guten Leistungen absolviert. </w:t>
      </w:r>
      <w:r w:rsidR="004E549C">
        <w:rPr>
          <w:sz w:val="24"/>
          <w:szCs w:val="24"/>
        </w:rPr>
        <w:t>Somit stellen sich uns folgende Fragen:</w:t>
      </w:r>
    </w:p>
    <w:p w:rsidR="004E549C" w:rsidRDefault="004E549C" w:rsidP="004E549C">
      <w:pPr>
        <w:pStyle w:val="Listenabsatz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Existiert ein Zusammenhang zwischen der Herkunft der Studierenden und der Leistung im Studium?</w:t>
      </w:r>
    </w:p>
    <w:p w:rsidR="004E549C" w:rsidRDefault="004E549C" w:rsidP="004E549C">
      <w:pPr>
        <w:spacing w:after="0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>Insbesondere interessieren uns folgende Fragestellungen:</w:t>
      </w:r>
    </w:p>
    <w:p w:rsidR="004E549C" w:rsidRPr="004E549C" w:rsidRDefault="004E549C" w:rsidP="004E549C">
      <w:pPr>
        <w:pStyle w:val="Listenabsatz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4E549C">
        <w:rPr>
          <w:sz w:val="24"/>
          <w:szCs w:val="24"/>
        </w:rPr>
        <w:t xml:space="preserve">Hat das Bundesland oder das Land </w:t>
      </w:r>
      <w:r w:rsidR="009E3C5C">
        <w:rPr>
          <w:sz w:val="24"/>
          <w:szCs w:val="24"/>
        </w:rPr>
        <w:t xml:space="preserve">in dem die Studierenden ihren Schulabschluss gemacht haben </w:t>
      </w:r>
      <w:r w:rsidRPr="004E549C">
        <w:rPr>
          <w:sz w:val="24"/>
          <w:szCs w:val="24"/>
        </w:rPr>
        <w:t>einen starken Einfluss auf die Leistungsfähigkeit?</w:t>
      </w:r>
    </w:p>
    <w:p w:rsidR="009E3C5C" w:rsidRDefault="009E3C5C" w:rsidP="009E3C5C">
      <w:pPr>
        <w:spacing w:after="0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>Merkmale: Noten, Versuche für Klausuren, Arbeitsaufwand, Bildungsgrad, Herkunft, Ort des Schulabschlusses</w:t>
      </w:r>
    </w:p>
    <w:p w:rsidR="009E3C5C" w:rsidRDefault="009E3C5C" w:rsidP="009E3C5C">
      <w:pPr>
        <w:pStyle w:val="Listenabsatz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9E3C5C">
        <w:rPr>
          <w:sz w:val="24"/>
          <w:szCs w:val="24"/>
        </w:rPr>
        <w:t>Sind Studenten aus einer akademischen Familie leistungsfähiger</w:t>
      </w:r>
      <w:r>
        <w:rPr>
          <w:sz w:val="24"/>
          <w:szCs w:val="24"/>
        </w:rPr>
        <w:t xml:space="preserve"> als Studierende aus </w:t>
      </w:r>
    </w:p>
    <w:p w:rsidR="009E3C5C" w:rsidRPr="009E3C5C" w:rsidRDefault="009E3C5C" w:rsidP="009E3C5C">
      <w:pPr>
        <w:spacing w:after="0"/>
        <w:ind w:left="1065"/>
        <w:jc w:val="both"/>
        <w:rPr>
          <w:sz w:val="24"/>
          <w:szCs w:val="24"/>
        </w:rPr>
      </w:pPr>
      <w:r w:rsidRPr="009E3C5C">
        <w:rPr>
          <w:sz w:val="24"/>
          <w:szCs w:val="24"/>
        </w:rPr>
        <w:t>Nicht-Akademikerfamilien?</w:t>
      </w:r>
    </w:p>
    <w:p w:rsidR="009E3C5C" w:rsidRDefault="009E3C5C" w:rsidP="009E3C5C">
      <w:pPr>
        <w:spacing w:after="0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>Merkmale: Beruf/Ausbildung der Eltern, Noten, Versuche für Klausuren</w:t>
      </w:r>
    </w:p>
    <w:p w:rsidR="00F67F95" w:rsidRPr="00F67F95" w:rsidRDefault="00F67F95" w:rsidP="00F67F95">
      <w:pPr>
        <w:pStyle w:val="Listenabsatz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Wie wirken sich die Sprachkenntnisse auf die Noten im Studium aus?</w:t>
      </w:r>
    </w:p>
    <w:p w:rsidR="00F67F95" w:rsidRDefault="00F67F95" w:rsidP="00F67F95">
      <w:pPr>
        <w:spacing w:after="0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>Merkmale: Sprachkenntnisse, Noten, Versuche in Klausuren</w:t>
      </w:r>
    </w:p>
    <w:p w:rsidR="007674E4" w:rsidRDefault="007674E4" w:rsidP="007674E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74E4" w:rsidRDefault="007674E4" w:rsidP="007674E4">
      <w:p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674E4">
        <w:rPr>
          <w:b/>
          <w:sz w:val="24"/>
          <w:szCs w:val="24"/>
        </w:rPr>
        <w:t>Umsetzung:</w:t>
      </w:r>
    </w:p>
    <w:p w:rsidR="007674E4" w:rsidRDefault="007674E4" w:rsidP="007674E4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Um diese Fragestellungen zu beantworten, haben wir bereits einen Pilotfragebogen angefertigt. Für </w:t>
      </w:r>
      <w:r>
        <w:rPr>
          <w:sz w:val="24"/>
          <w:szCs w:val="24"/>
        </w:rPr>
        <w:tab/>
        <w:t>die weitere Datenerhebung wurde der Fragebogen aktualisiert und wird in Vorlesungen davor</w:t>
      </w:r>
    </w:p>
    <w:p w:rsidR="007674E4" w:rsidRPr="007674E4" w:rsidRDefault="007674E4" w:rsidP="007674E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bzw. danach, in der Mensa und unter Kommilitonen ausgeteilt. Die Datenbearbeitung </w:t>
      </w:r>
      <w:r w:rsidR="00B60C19">
        <w:rPr>
          <w:sz w:val="24"/>
          <w:szCs w:val="24"/>
        </w:rPr>
        <w:t>wird</w:t>
      </w:r>
      <w:r>
        <w:rPr>
          <w:sz w:val="24"/>
          <w:szCs w:val="24"/>
        </w:rPr>
        <w:t xml:space="preserve"> </w:t>
      </w:r>
      <w:r w:rsidR="00B60C19">
        <w:rPr>
          <w:sz w:val="24"/>
          <w:szCs w:val="24"/>
        </w:rPr>
        <w:t>in</w:t>
      </w:r>
      <w:r>
        <w:rPr>
          <w:sz w:val="24"/>
          <w:szCs w:val="24"/>
        </w:rPr>
        <w:t xml:space="preserve"> Excel</w:t>
      </w:r>
      <w:r w:rsidR="00B60C19">
        <w:rPr>
          <w:sz w:val="24"/>
          <w:szCs w:val="24"/>
        </w:rPr>
        <w:t xml:space="preserve"> </w:t>
      </w:r>
      <w:r w:rsidR="00B60C19">
        <w:rPr>
          <w:sz w:val="24"/>
          <w:szCs w:val="24"/>
        </w:rPr>
        <w:tab/>
        <w:t>und SPSS durchgeführt.</w:t>
      </w:r>
    </w:p>
    <w:p w:rsidR="00024750" w:rsidRDefault="00024750" w:rsidP="00F67F95">
      <w:pPr>
        <w:spacing w:after="0"/>
        <w:ind w:left="1065"/>
        <w:jc w:val="both"/>
        <w:rPr>
          <w:sz w:val="24"/>
          <w:szCs w:val="24"/>
        </w:rPr>
      </w:pPr>
    </w:p>
    <w:p w:rsidR="00F67F95" w:rsidRPr="00F67F95" w:rsidRDefault="00F67F95" w:rsidP="00F67F95">
      <w:pPr>
        <w:spacing w:after="0"/>
        <w:ind w:left="1065"/>
        <w:jc w:val="both"/>
        <w:rPr>
          <w:sz w:val="24"/>
          <w:szCs w:val="24"/>
        </w:rPr>
      </w:pPr>
    </w:p>
    <w:p w:rsidR="009E3C5C" w:rsidRDefault="009E3C5C" w:rsidP="009E3C5C">
      <w:pPr>
        <w:spacing w:after="0"/>
        <w:ind w:left="1065"/>
        <w:jc w:val="both"/>
        <w:rPr>
          <w:sz w:val="24"/>
          <w:szCs w:val="24"/>
        </w:rPr>
      </w:pPr>
    </w:p>
    <w:p w:rsidR="009E3C5C" w:rsidRPr="009E3C5C" w:rsidRDefault="009E3C5C" w:rsidP="009E3C5C">
      <w:pPr>
        <w:spacing w:after="0"/>
        <w:ind w:left="1065"/>
        <w:jc w:val="both"/>
        <w:rPr>
          <w:sz w:val="24"/>
          <w:szCs w:val="24"/>
        </w:rPr>
      </w:pPr>
    </w:p>
    <w:p w:rsidR="004E549C" w:rsidRPr="009E3C5C" w:rsidRDefault="009E3C5C" w:rsidP="009E3C5C">
      <w:pPr>
        <w:spacing w:after="0"/>
        <w:ind w:left="10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</w:p>
    <w:p w:rsidR="00856ECB" w:rsidRDefault="00856ECB" w:rsidP="00856ECB">
      <w:pPr>
        <w:pStyle w:val="Listenabsatz"/>
        <w:spacing w:after="0"/>
        <w:ind w:left="1425"/>
        <w:jc w:val="both"/>
        <w:rPr>
          <w:sz w:val="24"/>
          <w:szCs w:val="24"/>
        </w:rPr>
      </w:pPr>
    </w:p>
    <w:p w:rsidR="00856ECB" w:rsidRDefault="00856ECB" w:rsidP="00856ECB">
      <w:pPr>
        <w:pStyle w:val="Listenabsatz"/>
        <w:spacing w:after="0"/>
        <w:ind w:left="1425"/>
        <w:rPr>
          <w:sz w:val="24"/>
          <w:szCs w:val="24"/>
        </w:rPr>
      </w:pPr>
    </w:p>
    <w:p w:rsidR="00EF567B" w:rsidRDefault="00EF567B" w:rsidP="00EF567B">
      <w:pPr>
        <w:pStyle w:val="Listenabsatz"/>
        <w:spacing w:after="0"/>
        <w:ind w:left="1065"/>
        <w:jc w:val="both"/>
        <w:rPr>
          <w:sz w:val="24"/>
          <w:szCs w:val="24"/>
        </w:rPr>
      </w:pPr>
    </w:p>
    <w:p w:rsidR="00856ECB" w:rsidRDefault="00856ECB" w:rsidP="00EF567B">
      <w:pPr>
        <w:pStyle w:val="Listenabsatz"/>
        <w:spacing w:after="0"/>
        <w:ind w:left="1065"/>
        <w:jc w:val="both"/>
        <w:rPr>
          <w:sz w:val="24"/>
          <w:szCs w:val="24"/>
        </w:rPr>
      </w:pPr>
    </w:p>
    <w:p w:rsidR="00856ECB" w:rsidRDefault="00856ECB" w:rsidP="00EF567B">
      <w:pPr>
        <w:pStyle w:val="Listenabsatz"/>
        <w:spacing w:after="0"/>
        <w:ind w:left="1065"/>
        <w:jc w:val="both"/>
        <w:rPr>
          <w:sz w:val="24"/>
          <w:szCs w:val="24"/>
        </w:rPr>
      </w:pPr>
    </w:p>
    <w:p w:rsidR="00EE43E1" w:rsidRPr="009953D7" w:rsidRDefault="00EE43E1" w:rsidP="009953D7">
      <w:pPr>
        <w:spacing w:after="0"/>
        <w:jc w:val="both"/>
        <w:rPr>
          <w:sz w:val="24"/>
          <w:szCs w:val="24"/>
        </w:rPr>
      </w:pPr>
    </w:p>
    <w:p w:rsidR="000D687E" w:rsidRPr="004479E0" w:rsidRDefault="000D687E" w:rsidP="004479E0">
      <w:pPr>
        <w:rPr>
          <w:sz w:val="36"/>
          <w:szCs w:val="36"/>
        </w:rPr>
      </w:pPr>
    </w:p>
    <w:sectPr w:rsidR="000D687E" w:rsidRPr="004479E0" w:rsidSect="004479E0">
      <w:pgSz w:w="11906" w:h="16838"/>
      <w:pgMar w:top="1418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0EDA"/>
    <w:multiLevelType w:val="multilevel"/>
    <w:tmpl w:val="C8AC148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E"/>
    <w:rsid w:val="00024750"/>
    <w:rsid w:val="00035C8F"/>
    <w:rsid w:val="0004017D"/>
    <w:rsid w:val="00074052"/>
    <w:rsid w:val="000838C9"/>
    <w:rsid w:val="000C310F"/>
    <w:rsid w:val="000D687E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27F"/>
    <w:rsid w:val="00243B9F"/>
    <w:rsid w:val="0026659D"/>
    <w:rsid w:val="00292174"/>
    <w:rsid w:val="0030684A"/>
    <w:rsid w:val="00353638"/>
    <w:rsid w:val="00356D2D"/>
    <w:rsid w:val="00406B3F"/>
    <w:rsid w:val="004479E0"/>
    <w:rsid w:val="004A5544"/>
    <w:rsid w:val="004C7E39"/>
    <w:rsid w:val="004D1EE1"/>
    <w:rsid w:val="004D3454"/>
    <w:rsid w:val="004E549C"/>
    <w:rsid w:val="00512148"/>
    <w:rsid w:val="005261C0"/>
    <w:rsid w:val="00536967"/>
    <w:rsid w:val="00537052"/>
    <w:rsid w:val="005371DB"/>
    <w:rsid w:val="005948A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674E4"/>
    <w:rsid w:val="007702E0"/>
    <w:rsid w:val="00772B17"/>
    <w:rsid w:val="007B44E6"/>
    <w:rsid w:val="007B7E3B"/>
    <w:rsid w:val="00803C6E"/>
    <w:rsid w:val="00824806"/>
    <w:rsid w:val="00837D1D"/>
    <w:rsid w:val="00856ECB"/>
    <w:rsid w:val="008601EF"/>
    <w:rsid w:val="008777D5"/>
    <w:rsid w:val="008A5B12"/>
    <w:rsid w:val="008E113B"/>
    <w:rsid w:val="00914362"/>
    <w:rsid w:val="00953B2F"/>
    <w:rsid w:val="00970BBB"/>
    <w:rsid w:val="009953D7"/>
    <w:rsid w:val="009E1013"/>
    <w:rsid w:val="009E3C5C"/>
    <w:rsid w:val="009F7CB4"/>
    <w:rsid w:val="00A04CE3"/>
    <w:rsid w:val="00A11CB9"/>
    <w:rsid w:val="00A66A88"/>
    <w:rsid w:val="00A77ADC"/>
    <w:rsid w:val="00A83562"/>
    <w:rsid w:val="00A8634B"/>
    <w:rsid w:val="00A923F1"/>
    <w:rsid w:val="00AE42A1"/>
    <w:rsid w:val="00B1046C"/>
    <w:rsid w:val="00B20955"/>
    <w:rsid w:val="00B33AE1"/>
    <w:rsid w:val="00B60C19"/>
    <w:rsid w:val="00B95223"/>
    <w:rsid w:val="00BA166B"/>
    <w:rsid w:val="00BA42A3"/>
    <w:rsid w:val="00BC10CE"/>
    <w:rsid w:val="00BC68C0"/>
    <w:rsid w:val="00BE7669"/>
    <w:rsid w:val="00BF2E6F"/>
    <w:rsid w:val="00C028B2"/>
    <w:rsid w:val="00C04F9F"/>
    <w:rsid w:val="00C952B0"/>
    <w:rsid w:val="00CD7CD0"/>
    <w:rsid w:val="00D06962"/>
    <w:rsid w:val="00D3439B"/>
    <w:rsid w:val="00D90E46"/>
    <w:rsid w:val="00DC3C9E"/>
    <w:rsid w:val="00DF5DCC"/>
    <w:rsid w:val="00E04D18"/>
    <w:rsid w:val="00E417C3"/>
    <w:rsid w:val="00E43181"/>
    <w:rsid w:val="00E60257"/>
    <w:rsid w:val="00E66E48"/>
    <w:rsid w:val="00E70E17"/>
    <w:rsid w:val="00EA3F77"/>
    <w:rsid w:val="00EA5E5A"/>
    <w:rsid w:val="00EA712F"/>
    <w:rsid w:val="00EB1E8E"/>
    <w:rsid w:val="00EB3990"/>
    <w:rsid w:val="00EC0351"/>
    <w:rsid w:val="00EC744F"/>
    <w:rsid w:val="00ED2C38"/>
    <w:rsid w:val="00ED53A3"/>
    <w:rsid w:val="00EE43E1"/>
    <w:rsid w:val="00EF567B"/>
    <w:rsid w:val="00F64AC3"/>
    <w:rsid w:val="00F67F95"/>
    <w:rsid w:val="00F87AA6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E75C"/>
  <w15:chartTrackingRefBased/>
  <w15:docId w15:val="{EE659AB9-2341-48E6-9AE6-B1BB7F4B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3</cp:revision>
  <dcterms:created xsi:type="dcterms:W3CDTF">2017-11-03T07:55:00Z</dcterms:created>
  <dcterms:modified xsi:type="dcterms:W3CDTF">2017-11-03T10:25:00Z</dcterms:modified>
</cp:coreProperties>
</file>