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2C95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76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 Behavioral Logic, Scoring &amp; Exit Strategy Manual</w:t>
      </w:r>
    </w:p>
    <w:p w14:paraId="03154A7E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3.0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Explain </w:t>
      </w:r>
      <w:r w:rsidRPr="00A76C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thinks — not just </w:t>
      </w:r>
      <w:r w:rsidRPr="00A76C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it calculates</w:t>
      </w:r>
    </w:p>
    <w:p w14:paraId="62D768A3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2C5FFCF5">
          <v:rect id="_x0000_i1025" style="width:0;height:1.5pt" o:hralign="center" o:hrstd="t" o:hr="t" fillcolor="#a0a0a0" stroked="f"/>
        </w:pict>
      </w:r>
    </w:p>
    <w:p w14:paraId="7CD61D24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Philosophy</w:t>
      </w:r>
    </w:p>
    <w:p w14:paraId="3D28DC73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“Behavior Before Metrics. Decisions Before Prices.”</w:t>
      </w:r>
    </w:p>
    <w:p w14:paraId="639DF0AE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Most portfolio tools fail because they:</w:t>
      </w:r>
    </w:p>
    <w:p w14:paraId="3D27394C" w14:textId="77777777" w:rsidR="00A76C0F" w:rsidRPr="00A76C0F" w:rsidRDefault="00A76C0F" w:rsidP="00A76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Apply the same metrics to all investors</w:t>
      </w:r>
    </w:p>
    <w:p w14:paraId="24CDFCA4" w14:textId="77777777" w:rsidR="00A76C0F" w:rsidRPr="00A76C0F" w:rsidRDefault="00A76C0F" w:rsidP="00A76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Focus on price movement instead of decision quality</w:t>
      </w:r>
    </w:p>
    <w:p w14:paraId="0D61E5DD" w14:textId="77777777" w:rsidR="00A76C0F" w:rsidRPr="00A76C0F" w:rsidRDefault="00A76C0F" w:rsidP="00A76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Optimize for returns without controlling behavior</w:t>
      </w:r>
    </w:p>
    <w:p w14:paraId="7FBC114B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reverses this.</w:t>
      </w:r>
    </w:p>
    <w:p w14:paraId="6CF06B6C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It is not a stock picker.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firewall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to:</w:t>
      </w:r>
    </w:p>
    <w:p w14:paraId="5E55EDC4" w14:textId="77777777" w:rsidR="00A76C0F" w:rsidRPr="00A76C0F" w:rsidRDefault="00A76C0F" w:rsidP="00A76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Protect capital</w:t>
      </w:r>
    </w:p>
    <w:p w14:paraId="218F68D3" w14:textId="77777777" w:rsidR="00A76C0F" w:rsidRPr="00A76C0F" w:rsidRDefault="00A76C0F" w:rsidP="00A76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Enforce thesis</w:t>
      </w:r>
      <w:proofErr w:type="gram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discipline</w:t>
      </w:r>
    </w:p>
    <w:p w14:paraId="15B51A5B" w14:textId="77777777" w:rsidR="00A76C0F" w:rsidRPr="00A76C0F" w:rsidRDefault="00A76C0F" w:rsidP="00A76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Reduce behavioral errors</w:t>
      </w:r>
    </w:p>
    <w:p w14:paraId="5FC0D545" w14:textId="77777777" w:rsidR="00A76C0F" w:rsidRPr="00A76C0F" w:rsidRDefault="00A76C0F" w:rsidP="00A76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Make exits rational, explainable, and auditable</w:t>
      </w:r>
    </w:p>
    <w:p w14:paraId="03C2AB76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79781905">
          <v:rect id="_x0000_i1026" style="width:0;height:1.5pt" o:hralign="center" o:hrstd="t" o:hr="t" fillcolor="#a0a0a0" stroked="f"/>
        </w:pict>
      </w:r>
    </w:p>
    <w:p w14:paraId="5E3876DA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Conceptual Shift from Previous Versions</w:t>
      </w:r>
    </w:p>
    <w:p w14:paraId="373470BF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Old Model: </w:t>
      </w:r>
      <w:r w:rsidRPr="00A76C0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Identity Before Strategy</w:t>
      </w:r>
    </w:p>
    <w:p w14:paraId="71D62A46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“You are Investor Type X, therefore you should do Y.”</w:t>
      </w:r>
    </w:p>
    <w:p w14:paraId="4020A5EF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 Model: Behavioral Calibration</w:t>
      </w:r>
    </w:p>
    <w:p w14:paraId="3F8A87E2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“Given your answers, the system will behave in these specific ways.”</w:t>
      </w:r>
    </w:p>
    <w:p w14:paraId="408BBC92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label investors permanently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Instead, it configures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system reacts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to risk, growth, valuation, and exits.</w:t>
      </w:r>
    </w:p>
    <w:p w14:paraId="4BCE1437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makes the system:</w:t>
      </w:r>
    </w:p>
    <w:p w14:paraId="3BEA6064" w14:textId="77777777" w:rsidR="00A76C0F" w:rsidRPr="00A76C0F" w:rsidRDefault="00A76C0F" w:rsidP="00A76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Adaptive</w:t>
      </w:r>
    </w:p>
    <w:p w14:paraId="2980B113" w14:textId="77777777" w:rsidR="00A76C0F" w:rsidRPr="00A76C0F" w:rsidRDefault="00A76C0F" w:rsidP="00A76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Non-dogmatic</w:t>
      </w:r>
    </w:p>
    <w:p w14:paraId="4915EA16" w14:textId="77777777" w:rsidR="00A76C0F" w:rsidRPr="00A76C0F" w:rsidRDefault="00A76C0F" w:rsidP="00A76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Explainable</w:t>
      </w:r>
    </w:p>
    <w:p w14:paraId="68C23311" w14:textId="77777777" w:rsidR="00A76C0F" w:rsidRPr="00A76C0F" w:rsidRDefault="00A76C0F" w:rsidP="00A76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Resistant to overconfidence</w:t>
      </w:r>
    </w:p>
    <w:p w14:paraId="7D2E14A6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0F64C2BD">
          <v:rect id="_x0000_i1027" style="width:0;height:1.5pt" o:hralign="center" o:hrstd="t" o:hr="t" fillcolor="#a0a0a0" stroked="f"/>
        </w:pict>
      </w:r>
    </w:p>
    <w:p w14:paraId="6BDB1FB6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Updated Logic Flow (End-to-End)</w:t>
      </w:r>
    </w:p>
    <w:p w14:paraId="505C6940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follows a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deterministic, layered decision path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3E97E4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Behavioral Input (The Quiz)</w:t>
      </w:r>
    </w:p>
    <w:p w14:paraId="7055BEEC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Users answer questions covering:</w:t>
      </w:r>
    </w:p>
    <w:p w14:paraId="248A4D4F" w14:textId="77777777" w:rsidR="00A76C0F" w:rsidRPr="00A76C0F" w:rsidRDefault="00A76C0F" w:rsidP="00A76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Primary goal</w:t>
      </w:r>
    </w:p>
    <w:p w14:paraId="68C4A6FD" w14:textId="77777777" w:rsidR="00A76C0F" w:rsidRPr="00A76C0F" w:rsidRDefault="00A76C0F" w:rsidP="00A76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Crash behavior</w:t>
      </w:r>
    </w:p>
    <w:p w14:paraId="5B472933" w14:textId="77777777" w:rsidR="00A76C0F" w:rsidRPr="00A76C0F" w:rsidRDefault="00A76C0F" w:rsidP="00A76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Liquidity needs</w:t>
      </w:r>
    </w:p>
    <w:p w14:paraId="54047BF1" w14:textId="77777777" w:rsidR="00A76C0F" w:rsidRPr="00A76C0F" w:rsidRDefault="00A76C0F" w:rsidP="00A76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Management style</w:t>
      </w:r>
    </w:p>
    <w:p w14:paraId="4B13B467" w14:textId="77777777" w:rsidR="00A76C0F" w:rsidRPr="00A76C0F" w:rsidRDefault="00A76C0F" w:rsidP="00A76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Concentration comfort</w:t>
      </w:r>
    </w:p>
    <w:p w14:paraId="4DFCA3D1" w14:textId="77777777" w:rsidR="00A76C0F" w:rsidRPr="00A76C0F" w:rsidRDefault="00A76C0F" w:rsidP="00A76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Metric preference</w:t>
      </w:r>
    </w:p>
    <w:p w14:paraId="70255EF1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These answers are </w:t>
      </w:r>
      <w:r w:rsidRPr="00A76C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used to predict returns — only to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calibrate decision rules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83178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278F921F">
          <v:rect id="_x0000_i1028" style="width:0;height:1.5pt" o:hralign="center" o:hrstd="t" o:hr="t" fillcolor="#a0a0a0" stroked="f"/>
        </w:pict>
      </w:r>
    </w:p>
    <w:p w14:paraId="094EB46B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Behavioral Calibration (Investor Profile Engine)</w:t>
      </w:r>
    </w:p>
    <w:p w14:paraId="2B6C2EF6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Instead of assigning a rigid identity, the system derives:</w:t>
      </w:r>
    </w:p>
    <w:p w14:paraId="70524EC8" w14:textId="77777777" w:rsidR="00A76C0F" w:rsidRPr="00A76C0F" w:rsidRDefault="00A76C0F" w:rsidP="00A76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Position size limits</w:t>
      </w:r>
    </w:p>
    <w:p w14:paraId="20A5506F" w14:textId="77777777" w:rsidR="00A76C0F" w:rsidRPr="00A76C0F" w:rsidRDefault="00A76C0F" w:rsidP="00A76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Exit urgency modifiers</w:t>
      </w:r>
    </w:p>
    <w:p w14:paraId="010B7CE2" w14:textId="77777777" w:rsidR="00A76C0F" w:rsidRPr="00A76C0F" w:rsidRDefault="00A76C0F" w:rsidP="00A76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Metric weight biases</w:t>
      </w:r>
    </w:p>
    <w:p w14:paraId="30C29350" w14:textId="77777777" w:rsidR="00A76C0F" w:rsidRPr="00A76C0F" w:rsidRDefault="00A76C0F" w:rsidP="00A76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Liquidity sensitivity</w:t>
      </w:r>
    </w:p>
    <w:p w14:paraId="339A3A28" w14:textId="77777777" w:rsidR="00A76C0F" w:rsidRPr="00A76C0F" w:rsidRDefault="00A76C0F" w:rsidP="00A76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Tolerance for drawdowns</w:t>
      </w:r>
    </w:p>
    <w:p w14:paraId="3EB5EA8F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Default (If skipped):</w:t>
      </w:r>
    </w:p>
    <w:p w14:paraId="63F43FDC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Long-Term Value Investor (moderate risk, moderate concentration)</w:t>
      </w:r>
    </w:p>
    <w:p w14:paraId="2C42BD3B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Profiles can be refined later — never forced.</w:t>
      </w:r>
    </w:p>
    <w:p w14:paraId="17623FE7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49E57159">
          <v:rect id="_x0000_i1029" style="width:0;height:1.5pt" o:hralign="center" o:hrstd="t" o:hr="t" fillcolor="#a0a0a0" stroked="f"/>
        </w:pict>
      </w:r>
    </w:p>
    <w:p w14:paraId="2F3A2EA0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Metric Evaluation (Vector Scoring)</w:t>
      </w:r>
    </w:p>
    <w:p w14:paraId="661B8252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Each stock is evaluated independently across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metric dimensions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381"/>
      </w:tblGrid>
      <w:tr w:rsidR="00A76C0F" w:rsidRPr="00A76C0F" w14:paraId="52ACF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36798" w14:textId="77777777" w:rsidR="00A76C0F" w:rsidRPr="00A76C0F" w:rsidRDefault="00A76C0F" w:rsidP="00A76C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88A09F6" w14:textId="77777777" w:rsidR="00A76C0F" w:rsidRPr="00A76C0F" w:rsidRDefault="00A76C0F" w:rsidP="00A76C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76C0F" w:rsidRPr="00A76C0F" w14:paraId="7BAAA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82B6" w14:textId="77777777" w:rsidR="00A76C0F" w:rsidRPr="00A76C0F" w:rsidRDefault="00A76C0F" w:rsidP="00A76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424F6A37" w14:textId="77777777" w:rsidR="00A76C0F" w:rsidRPr="00A76C0F" w:rsidRDefault="00A76C0F" w:rsidP="00A76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expansion</w:t>
            </w:r>
          </w:p>
        </w:tc>
      </w:tr>
      <w:tr w:rsidR="00A76C0F" w:rsidRPr="00A76C0F" w14:paraId="7FCAA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D182" w14:textId="77777777" w:rsidR="00A76C0F" w:rsidRPr="00A76C0F" w:rsidRDefault="00A76C0F" w:rsidP="00A76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0CA0618A" w14:textId="77777777" w:rsidR="00A76C0F" w:rsidRPr="00A76C0F" w:rsidRDefault="00A76C0F" w:rsidP="00A76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durability</w:t>
            </w:r>
          </w:p>
        </w:tc>
      </w:tr>
      <w:tr w:rsidR="00A76C0F" w:rsidRPr="00A76C0F" w14:paraId="2C434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B34D" w14:textId="77777777" w:rsidR="00A76C0F" w:rsidRPr="00A76C0F" w:rsidRDefault="00A76C0F" w:rsidP="00A76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7222632B" w14:textId="77777777" w:rsidR="00A76C0F" w:rsidRPr="00A76C0F" w:rsidRDefault="00A76C0F" w:rsidP="00A76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sheet resilience</w:t>
            </w:r>
          </w:p>
        </w:tc>
      </w:tr>
      <w:tr w:rsidR="00A76C0F" w:rsidRPr="00A76C0F" w14:paraId="45516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C957" w14:textId="77777777" w:rsidR="00A76C0F" w:rsidRPr="00A76C0F" w:rsidRDefault="00A76C0F" w:rsidP="00A76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D53DCFA" w14:textId="77777777" w:rsidR="00A76C0F" w:rsidRPr="00A76C0F" w:rsidRDefault="00A76C0F" w:rsidP="00A76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6C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discipline</w:t>
            </w:r>
          </w:p>
        </w:tc>
      </w:tr>
    </w:tbl>
    <w:p w14:paraId="5E4AEF2F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is no single “stock score.”</w:t>
      </w:r>
    </w:p>
    <w:p w14:paraId="7BC6C6AC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Each dimension is assessed separately to preserve meaning.</w:t>
      </w:r>
    </w:p>
    <w:p w14:paraId="13C0A435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023A451E">
          <v:rect id="_x0000_i1030" style="width:0;height:1.5pt" o:hralign="center" o:hrstd="t" o:hr="t" fillcolor="#a0a0a0" stroked="f"/>
        </w:pict>
      </w:r>
    </w:p>
    <w:p w14:paraId="60683222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Metric Framework (Updated &amp; Stable)</w:t>
      </w:r>
    </w:p>
    <w:p w14:paraId="18583AFD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Growth Metrics</w:t>
      </w:r>
    </w:p>
    <w:p w14:paraId="0BDBC053" w14:textId="77777777" w:rsidR="00A76C0F" w:rsidRPr="00A76C0F" w:rsidRDefault="00A76C0F" w:rsidP="00A76C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Revenue CAGR (3–5Y)</w:t>
      </w:r>
    </w:p>
    <w:p w14:paraId="086DDD6A" w14:textId="77777777" w:rsidR="00A76C0F" w:rsidRPr="00A76C0F" w:rsidRDefault="00A76C0F" w:rsidP="00A76C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EPS CAGR</w:t>
      </w:r>
    </w:p>
    <w:p w14:paraId="79D3D3E4" w14:textId="77777777" w:rsidR="00A76C0F" w:rsidRPr="00A76C0F" w:rsidRDefault="00A76C0F" w:rsidP="00A76C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Free Cash Flow CAGR</w:t>
      </w:r>
    </w:p>
    <w:p w14:paraId="4E74CE5C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Metrics</w:t>
      </w:r>
    </w:p>
    <w:p w14:paraId="721D7510" w14:textId="77777777" w:rsidR="00A76C0F" w:rsidRPr="00A76C0F" w:rsidRDefault="00A76C0F" w:rsidP="00A76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ROE / ROIC</w:t>
      </w:r>
    </w:p>
    <w:p w14:paraId="6F20D840" w14:textId="77777777" w:rsidR="00A76C0F" w:rsidRPr="00A76C0F" w:rsidRDefault="00A76C0F" w:rsidP="00A76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Gross Margin</w:t>
      </w:r>
    </w:p>
    <w:p w14:paraId="5A150FC0" w14:textId="77777777" w:rsidR="00A76C0F" w:rsidRPr="00A76C0F" w:rsidRDefault="00A76C0F" w:rsidP="00A76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Operating Margin</w:t>
      </w:r>
    </w:p>
    <w:p w14:paraId="750A265E" w14:textId="77777777" w:rsidR="00A76C0F" w:rsidRPr="00A76C0F" w:rsidRDefault="00A76C0F" w:rsidP="00A76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Earnings consistency</w:t>
      </w:r>
    </w:p>
    <w:p w14:paraId="216EDA63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Metrics</w:t>
      </w:r>
    </w:p>
    <w:p w14:paraId="34BCD3B8" w14:textId="77777777" w:rsidR="00A76C0F" w:rsidRPr="00A76C0F" w:rsidRDefault="00A76C0F" w:rsidP="00A76C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Debt-to-Equity</w:t>
      </w:r>
    </w:p>
    <w:p w14:paraId="4B1305D2" w14:textId="77777777" w:rsidR="00A76C0F" w:rsidRPr="00A76C0F" w:rsidRDefault="00A76C0F" w:rsidP="00A76C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Interest</w:t>
      </w:r>
      <w:proofErr w:type="gram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Coverage</w:t>
      </w:r>
    </w:p>
    <w:p w14:paraId="33D32A2C" w14:textId="77777777" w:rsidR="00A76C0F" w:rsidRPr="00A76C0F" w:rsidRDefault="00A76C0F" w:rsidP="00A76C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Current Ratio</w:t>
      </w:r>
    </w:p>
    <w:p w14:paraId="4705AE81" w14:textId="77777777" w:rsidR="00A76C0F" w:rsidRPr="00A76C0F" w:rsidRDefault="00A76C0F" w:rsidP="00A76C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FCF stability</w:t>
      </w:r>
    </w:p>
    <w:p w14:paraId="40046082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 Metrics</w:t>
      </w:r>
    </w:p>
    <w:p w14:paraId="02F7264F" w14:textId="77777777" w:rsidR="00A76C0F" w:rsidRPr="00A76C0F" w:rsidRDefault="00A76C0F" w:rsidP="00A76C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P/E</w:t>
      </w:r>
    </w:p>
    <w:p w14:paraId="5E855853" w14:textId="77777777" w:rsidR="00A76C0F" w:rsidRPr="00A76C0F" w:rsidRDefault="00A76C0F" w:rsidP="00A76C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EV / EBIT</w:t>
      </w:r>
    </w:p>
    <w:p w14:paraId="3C9A47C4" w14:textId="77777777" w:rsidR="00A76C0F" w:rsidRPr="00A76C0F" w:rsidRDefault="00A76C0F" w:rsidP="00A76C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FCF Yield</w:t>
      </w:r>
    </w:p>
    <w:p w14:paraId="05BFEBFE" w14:textId="77777777" w:rsidR="00A76C0F" w:rsidRPr="00A76C0F" w:rsidRDefault="00A76C0F" w:rsidP="00A76C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PEG</w:t>
      </w:r>
    </w:p>
    <w:p w14:paraId="2ECD352F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Each metric is evaluated against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profile-aware thresholds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7E119C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107A44F3">
          <v:rect id="_x0000_i1031" style="width:0;height:1.5pt" o:hralign="center" o:hrstd="t" o:hr="t" fillcolor="#a0a0a0" stroked="f"/>
        </w:pict>
      </w:r>
    </w:p>
    <w:p w14:paraId="2C7656BA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Thesis Integrity (Central Concept)</w:t>
      </w:r>
    </w:p>
    <w:p w14:paraId="52E9FB3B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Every stock has a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Thesis Vector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, derived from:</w:t>
      </w:r>
    </w:p>
    <w:p w14:paraId="7557E238" w14:textId="77777777" w:rsidR="00A76C0F" w:rsidRPr="00A76C0F" w:rsidRDefault="00A76C0F" w:rsidP="00A76C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Investor profile</w:t>
      </w:r>
    </w:p>
    <w:p w14:paraId="478E6BBD" w14:textId="77777777" w:rsidR="00A76C0F" w:rsidRPr="00A76C0F" w:rsidRDefault="00A76C0F" w:rsidP="00A76C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Chosen metric focus</w:t>
      </w:r>
    </w:p>
    <w:p w14:paraId="3DC812FE" w14:textId="77777777" w:rsidR="00A76C0F" w:rsidRPr="00A76C0F" w:rsidRDefault="00A76C0F" w:rsidP="00A76C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Business fundamentals</w:t>
      </w:r>
    </w:p>
    <w:p w14:paraId="3F8D723D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Thesis States</w:t>
      </w:r>
    </w:p>
    <w:p w14:paraId="30647171" w14:textId="77777777" w:rsidR="00A76C0F" w:rsidRPr="00A76C0F" w:rsidRDefault="00A76C0F" w:rsidP="00A76C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Intact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– All required dimensions pass</w:t>
      </w:r>
    </w:p>
    <w:p w14:paraId="1860C961" w14:textId="77777777" w:rsidR="00A76C0F" w:rsidRPr="00A76C0F" w:rsidRDefault="00A76C0F" w:rsidP="00A76C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– One dimension failing</w:t>
      </w:r>
    </w:p>
    <w:p w14:paraId="541A5319" w14:textId="77777777" w:rsidR="00A76C0F" w:rsidRPr="00A76C0F" w:rsidRDefault="00A76C0F" w:rsidP="00A76C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Broken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– Core dimension failing</w:t>
      </w:r>
    </w:p>
    <w:p w14:paraId="10F2BD27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This status drives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exit logic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F3731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3DB3E8D5">
          <v:rect id="_x0000_i1032" style="width:0;height:1.5pt" o:hralign="center" o:hrstd="t" o:hr="t" fillcolor="#a0a0a0" stroked="f"/>
        </w:pict>
      </w:r>
    </w:p>
    <w:p w14:paraId="39052B38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Market Context Layer (Separated by Design)</w:t>
      </w:r>
    </w:p>
    <w:p w14:paraId="1657C3B6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Market trends (e.g., 200-day SMA):</w:t>
      </w:r>
    </w:p>
    <w:p w14:paraId="3FFBD1B8" w14:textId="77777777" w:rsidR="00A76C0F" w:rsidRPr="00A76C0F" w:rsidRDefault="00A76C0F" w:rsidP="00A76C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Do NOT affect business scores</w:t>
      </w:r>
    </w:p>
    <w:p w14:paraId="3AA946F4" w14:textId="77777777" w:rsidR="00A76C0F" w:rsidRPr="00A76C0F" w:rsidRDefault="00A76C0F" w:rsidP="00A76C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Do NOT create buy/sell signals</w:t>
      </w:r>
    </w:p>
    <w:p w14:paraId="0B13C095" w14:textId="77777777" w:rsidR="00A76C0F" w:rsidRPr="00A76C0F" w:rsidRDefault="00A76C0F" w:rsidP="00A76C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ONLY modify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urgency</w:t>
      </w:r>
    </w:p>
    <w:p w14:paraId="0FCFC19D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0436154" w14:textId="77777777" w:rsidR="00A76C0F" w:rsidRPr="00A76C0F" w:rsidRDefault="00A76C0F" w:rsidP="00A76C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Weak fundamentals + downtrend → </w:t>
      </w:r>
      <w:r w:rsidRPr="00A76C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accelerate exit</w:t>
      </w:r>
    </w:p>
    <w:p w14:paraId="23F99D52" w14:textId="77777777" w:rsidR="00A76C0F" w:rsidRPr="00A76C0F" w:rsidRDefault="00A76C0F" w:rsidP="00A76C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Strong fundamentals + downtrend → </w:t>
      </w:r>
      <w:r w:rsidRPr="00A76C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forced action</w:t>
      </w:r>
    </w:p>
    <w:p w14:paraId="3A152968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This preserves the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 Principle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E253B8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Business health is evaluated independently of market noise.</w:t>
      </w:r>
    </w:p>
    <w:p w14:paraId="7DB2AAFB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39F819F5">
          <v:rect id="_x0000_i1033" style="width:0;height:1.5pt" o:hralign="center" o:hrstd="t" o:hr="t" fillcolor="#a0a0a0" stroked="f"/>
        </w:pict>
      </w:r>
    </w:p>
    <w:p w14:paraId="4A566A07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Exit Strategy Engine (New Core Module)</w:t>
      </w:r>
    </w:p>
    <w:p w14:paraId="702E5858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The Exit Strategy tab is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decision-focused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, not analytical.</w:t>
      </w:r>
    </w:p>
    <w:p w14:paraId="3D0024F3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Each Stock, the Engine Evaluates:</w:t>
      </w:r>
    </w:p>
    <w:p w14:paraId="49965738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Signals</w:t>
      </w:r>
    </w:p>
    <w:p w14:paraId="279CCA20" w14:textId="77777777" w:rsidR="00A76C0F" w:rsidRPr="00A76C0F" w:rsidRDefault="00A76C0F" w:rsidP="00A76C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Thesis state</w:t>
      </w:r>
    </w:p>
    <w:p w14:paraId="4502EBBE" w14:textId="77777777" w:rsidR="00A76C0F" w:rsidRPr="00A76C0F" w:rsidRDefault="00A76C0F" w:rsidP="00A76C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Position size vs profile limits</w:t>
      </w:r>
    </w:p>
    <w:p w14:paraId="1C1AA1C1" w14:textId="77777777" w:rsidR="00A76C0F" w:rsidRPr="00A76C0F" w:rsidRDefault="00A76C0F" w:rsidP="00A76C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Time since last thesis validation</w:t>
      </w:r>
    </w:p>
    <w:p w14:paraId="44BC38C3" w14:textId="77777777" w:rsidR="00A76C0F" w:rsidRPr="00A76C0F" w:rsidRDefault="00A76C0F" w:rsidP="00A76C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Market context risk</w:t>
      </w:r>
    </w:p>
    <w:p w14:paraId="03DA6DE8" w14:textId="77777777" w:rsidR="00A76C0F" w:rsidRPr="00A76C0F" w:rsidRDefault="00A76C0F" w:rsidP="00A76C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Liquidity sensitivity</w:t>
      </w:r>
    </w:p>
    <w:p w14:paraId="6DB70152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Actions</w:t>
      </w:r>
    </w:p>
    <w:p w14:paraId="20BA8ECB" w14:textId="77777777" w:rsidR="00A76C0F" w:rsidRPr="00A76C0F" w:rsidRDefault="00A76C0F" w:rsidP="00A76C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</w:t>
      </w:r>
    </w:p>
    <w:p w14:paraId="3004B9B8" w14:textId="77777777" w:rsidR="00A76C0F" w:rsidRPr="00A76C0F" w:rsidRDefault="00A76C0F" w:rsidP="00A76C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TRIM (10–30%)</w:t>
      </w:r>
    </w:p>
    <w:p w14:paraId="4055959F" w14:textId="77777777" w:rsidR="00A76C0F" w:rsidRPr="00A76C0F" w:rsidRDefault="00A76C0F" w:rsidP="00A76C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(no new capital)</w:t>
      </w:r>
    </w:p>
    <w:p w14:paraId="2E59BD12" w14:textId="77777777" w:rsidR="00A76C0F" w:rsidRPr="00A76C0F" w:rsidRDefault="00A76C0F" w:rsidP="00A76C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FULLY</w:t>
      </w:r>
    </w:p>
    <w:p w14:paraId="43B719E1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Each recommendation includes:</w:t>
      </w:r>
    </w:p>
    <w:p w14:paraId="6268AB5F" w14:textId="77777777" w:rsidR="00A76C0F" w:rsidRPr="00A76C0F" w:rsidRDefault="00A76C0F" w:rsidP="00A76C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Confidence level</w:t>
      </w:r>
    </w:p>
    <w:p w14:paraId="64834529" w14:textId="77777777" w:rsidR="00A76C0F" w:rsidRPr="00A76C0F" w:rsidRDefault="00A76C0F" w:rsidP="00A76C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Plain-English rationale</w:t>
      </w:r>
    </w:p>
    <w:p w14:paraId="1B011415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7E089907">
          <v:rect id="_x0000_i1034" style="width:0;height:1.5pt" o:hralign="center" o:hrstd="t" o:hr="t" fillcolor="#a0a0a0" stroked="f"/>
        </w:pict>
      </w:r>
    </w:p>
    <w:p w14:paraId="136C2979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Partial Exits &amp; Capital Recycling</w:t>
      </w:r>
    </w:p>
    <w:p w14:paraId="377FB124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supports:</w:t>
      </w:r>
    </w:p>
    <w:p w14:paraId="38BB9609" w14:textId="77777777" w:rsidR="00A76C0F" w:rsidRPr="00A76C0F" w:rsidRDefault="00A76C0F" w:rsidP="00A76C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Incremental trimming</w:t>
      </w:r>
    </w:p>
    <w:p w14:paraId="0F779696" w14:textId="77777777" w:rsidR="00A76C0F" w:rsidRPr="00A76C0F" w:rsidRDefault="00A76C0F" w:rsidP="00A76C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Redeployable</w:t>
      </w:r>
      <w:proofErr w:type="spell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capital tracking</w:t>
      </w:r>
    </w:p>
    <w:p w14:paraId="79D8BE9F" w14:textId="77777777" w:rsidR="00A76C0F" w:rsidRPr="00A76C0F" w:rsidRDefault="00A76C0F" w:rsidP="00A76C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Opportunity-cost awareness</w:t>
      </w:r>
    </w:p>
    <w:p w14:paraId="0B15DA91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A stock can be:</w:t>
      </w:r>
    </w:p>
    <w:p w14:paraId="606EA971" w14:textId="77777777" w:rsidR="00A76C0F" w:rsidRPr="00A76C0F" w:rsidRDefault="00A76C0F" w:rsidP="00A76C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Fundamentally sound</w:t>
      </w:r>
    </w:p>
    <w:p w14:paraId="106739CE" w14:textId="77777777" w:rsidR="00A76C0F" w:rsidRPr="00A76C0F" w:rsidRDefault="00A76C0F" w:rsidP="00A76C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Yet still trimmed due to concentration or better alternatives</w:t>
      </w:r>
    </w:p>
    <w:p w14:paraId="632160EF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This enforces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portfolio-level thinking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90AD82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2AE39742">
          <v:rect id="_x0000_i1035" style="width:0;height:1.5pt" o:hralign="center" o:hrstd="t" o:hr="t" fillcolor="#a0a0a0" stroked="f"/>
        </w:pict>
      </w:r>
    </w:p>
    <w:p w14:paraId="535D114B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Exit Reason Logging (“Why Am I Selling?”)</w:t>
      </w:r>
    </w:p>
    <w:p w14:paraId="346D4583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Every trim or </w:t>
      </w:r>
      <w:proofErr w:type="gram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sell</w:t>
      </w:r>
      <w:proofErr w:type="gram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requires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mandatory reason tag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106F35" w14:textId="77777777" w:rsidR="00A76C0F" w:rsidRPr="00A76C0F" w:rsidRDefault="00A76C0F" w:rsidP="00A76C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Thesis broken</w:t>
      </w:r>
    </w:p>
    <w:p w14:paraId="14871C13" w14:textId="77777777" w:rsidR="00A76C0F" w:rsidRPr="00A76C0F" w:rsidRDefault="00A76C0F" w:rsidP="00A76C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Overvaluation</w:t>
      </w:r>
    </w:p>
    <w:p w14:paraId="1E4CB3E3" w14:textId="77777777" w:rsidR="00A76C0F" w:rsidRPr="00A76C0F" w:rsidRDefault="00A76C0F" w:rsidP="00A76C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Concentration risk</w:t>
      </w:r>
    </w:p>
    <w:p w14:paraId="7F9DBAAB" w14:textId="77777777" w:rsidR="00A76C0F" w:rsidRPr="00A76C0F" w:rsidRDefault="00A76C0F" w:rsidP="00A76C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Capital reallocation</w:t>
      </w:r>
    </w:p>
    <w:p w14:paraId="610F1C98" w14:textId="77777777" w:rsidR="00A76C0F" w:rsidRPr="00A76C0F" w:rsidRDefault="00A76C0F" w:rsidP="00A76C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Liquidity </w:t>
      </w:r>
      <w:proofErr w:type="gram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need</w:t>
      </w:r>
      <w:proofErr w:type="gramEnd"/>
    </w:p>
    <w:p w14:paraId="1BC8D168" w14:textId="77777777" w:rsidR="00A76C0F" w:rsidRPr="00A76C0F" w:rsidRDefault="00A76C0F" w:rsidP="00A76C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External constraint</w:t>
      </w:r>
    </w:p>
    <w:p w14:paraId="021642A0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Optional note (≤140 characters).</w:t>
      </w:r>
    </w:p>
    <w:p w14:paraId="2B069E50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This data enables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audit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, not journaling.</w:t>
      </w:r>
    </w:p>
    <w:p w14:paraId="37F420A8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782E803C">
          <v:rect id="_x0000_i1036" style="width:0;height:1.5pt" o:hralign="center" o:hrstd="t" o:hr="t" fillcolor="#a0a0a0" stroked="f"/>
        </w:pict>
      </w:r>
    </w:p>
    <w:p w14:paraId="2B95A35A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Portfolio-Level Risk View (System Health)</w:t>
      </w:r>
    </w:p>
    <w:p w14:paraId="26A870C4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treats the portfolio as a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, not a list of stocks.</w:t>
      </w:r>
    </w:p>
    <w:p w14:paraId="26FAC41B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Risk Indicators</w:t>
      </w:r>
    </w:p>
    <w:p w14:paraId="7D41FC6C" w14:textId="77777777" w:rsidR="00A76C0F" w:rsidRPr="00A76C0F" w:rsidRDefault="00A76C0F" w:rsidP="00A76C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Top-1 / Top-3 / Top-5 concentration</w:t>
      </w:r>
    </w:p>
    <w:p w14:paraId="677DB969" w14:textId="77777777" w:rsidR="00A76C0F" w:rsidRPr="00A76C0F" w:rsidRDefault="00A76C0F" w:rsidP="00A76C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% capital with weak/broken thesis</w:t>
      </w:r>
    </w:p>
    <w:p w14:paraId="5D3EECDA" w14:textId="77777777" w:rsidR="00A76C0F" w:rsidRPr="00A76C0F" w:rsidRDefault="00A76C0F" w:rsidP="00A76C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Style concentration (Growth vs Value)</w:t>
      </w:r>
    </w:p>
    <w:p w14:paraId="52113CC3" w14:textId="77777777" w:rsidR="00A76C0F" w:rsidRPr="00A76C0F" w:rsidRDefault="00A76C0F" w:rsidP="00A76C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Liquidity exposure</w:t>
      </w:r>
    </w:p>
    <w:p w14:paraId="7A54EF4F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Displayed as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zones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, not numbers:</w:t>
      </w:r>
    </w:p>
    <w:p w14:paraId="276DAE2D" w14:textId="77777777" w:rsidR="00A76C0F" w:rsidRPr="00A76C0F" w:rsidRDefault="00A76C0F" w:rsidP="00A76C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Normal</w:t>
      </w:r>
    </w:p>
    <w:p w14:paraId="35BFAD38" w14:textId="77777777" w:rsidR="00A76C0F" w:rsidRPr="00A76C0F" w:rsidRDefault="00A76C0F" w:rsidP="00A76C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Elevated</w:t>
      </w:r>
    </w:p>
    <w:p w14:paraId="15651204" w14:textId="77777777" w:rsidR="00A76C0F" w:rsidRPr="00A76C0F" w:rsidRDefault="00A76C0F" w:rsidP="00A76C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Critical</w:t>
      </w:r>
    </w:p>
    <w:p w14:paraId="6170E0AB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2AFA8605">
          <v:rect id="_x0000_i1037" style="width:0;height:1.5pt" o:hralign="center" o:hrstd="t" o:hr="t" fillcolor="#a0a0a0" stroked="f"/>
        </w:pict>
      </w:r>
    </w:p>
    <w:p w14:paraId="4267E952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Liquidity &amp; Capital Protection Overrides</w:t>
      </w:r>
    </w:p>
    <w:p w14:paraId="276EC987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Certain conditions trigger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exit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, overriding preferences:</w:t>
      </w:r>
    </w:p>
    <w:p w14:paraId="6036189B" w14:textId="77777777" w:rsidR="00A76C0F" w:rsidRPr="00A76C0F" w:rsidRDefault="00A76C0F" w:rsidP="00A76C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Fraud / </w:t>
      </w:r>
      <w:proofErr w:type="gram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accounting</w:t>
      </w:r>
      <w:proofErr w:type="gram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red flags</w:t>
      </w:r>
    </w:p>
    <w:p w14:paraId="165AE6FA" w14:textId="77777777" w:rsidR="00A76C0F" w:rsidRPr="00A76C0F" w:rsidRDefault="00A76C0F" w:rsidP="00A76C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Debt covenant breach</w:t>
      </w:r>
    </w:p>
    <w:p w14:paraId="385BB12E" w14:textId="77777777" w:rsidR="00A76C0F" w:rsidRPr="00A76C0F" w:rsidRDefault="00A76C0F" w:rsidP="00A76C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Permanent business model failure</w:t>
      </w:r>
    </w:p>
    <w:p w14:paraId="30A8F992" w14:textId="77777777" w:rsidR="00A76C0F" w:rsidRPr="00A76C0F" w:rsidRDefault="00A76C0F" w:rsidP="00A76C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Regulatory kill-switch events</w:t>
      </w:r>
    </w:p>
    <w:p w14:paraId="5D7B10EE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UI explicitly states:</w:t>
      </w:r>
    </w:p>
    <w:p w14:paraId="554571D2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“Capital protection </w:t>
      </w:r>
      <w:proofErr w:type="gram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override</w:t>
      </w:r>
      <w:proofErr w:type="gram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applied.”</w:t>
      </w:r>
    </w:p>
    <w:p w14:paraId="642C6CB0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67F429FB">
          <v:rect id="_x0000_i1038" style="width:0;height:1.5pt" o:hralign="center" o:hrstd="t" o:hr="t" fillcolor="#a0a0a0" stroked="f"/>
        </w:pict>
      </w:r>
    </w:p>
    <w:p w14:paraId="17528F41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Time Awareness (Without Timelines)</w:t>
      </w:r>
    </w:p>
    <w:p w14:paraId="554E78FE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tracks:</w:t>
      </w:r>
    </w:p>
    <w:p w14:paraId="3E8493F2" w14:textId="77777777" w:rsidR="00A76C0F" w:rsidRPr="00A76C0F" w:rsidRDefault="00A76C0F" w:rsidP="00A76C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Thesis validation date</w:t>
      </w:r>
    </w:p>
    <w:p w14:paraId="7F2C856D" w14:textId="77777777" w:rsidR="00A76C0F" w:rsidRPr="00A76C0F" w:rsidRDefault="00A76C0F" w:rsidP="00A76C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Expected holding horizon</w:t>
      </w:r>
    </w:p>
    <w:p w14:paraId="6A07909E" w14:textId="77777777" w:rsidR="00A76C0F" w:rsidRPr="00A76C0F" w:rsidRDefault="00A76C0F" w:rsidP="00A76C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Last fundamental review</w:t>
      </w:r>
    </w:p>
    <w:p w14:paraId="3F43FE80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Flags:</w:t>
      </w:r>
    </w:p>
    <w:p w14:paraId="2E874D11" w14:textId="77777777" w:rsidR="00A76C0F" w:rsidRPr="00A76C0F" w:rsidRDefault="00A76C0F" w:rsidP="00A76C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“Thesis stale”</w:t>
      </w:r>
    </w:p>
    <w:p w14:paraId="17A4537B" w14:textId="77777777" w:rsidR="00A76C0F" w:rsidRPr="00A76C0F" w:rsidRDefault="00A76C0F" w:rsidP="00A76C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“Business not progressing as expected”</w:t>
      </w:r>
    </w:p>
    <w:p w14:paraId="1623420B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No charts. No projections. Just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accountability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A967DA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1CFB7CEB">
          <v:rect id="_x0000_i1039" style="width:0;height:1.5pt" o:hralign="center" o:hrstd="t" o:hr="t" fillcolor="#a0a0a0" stroked="f"/>
        </w:pict>
      </w:r>
    </w:p>
    <w:p w14:paraId="3B01F774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Progressive Disclosure (UX Philosophy)</w:t>
      </w:r>
    </w:p>
    <w:p w14:paraId="557EEE23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Features are not hidden —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 is gated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829C1F" w14:textId="77777777" w:rsidR="00A76C0F" w:rsidRPr="00A76C0F" w:rsidRDefault="00A76C0F" w:rsidP="00A76C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Exit Strategy unlocks after meaningful portfolio size</w:t>
      </w:r>
    </w:p>
    <w:p w14:paraId="0AABF7DA" w14:textId="77777777" w:rsidR="00A76C0F" w:rsidRPr="00A76C0F" w:rsidRDefault="00A76C0F" w:rsidP="00A76C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Portfolio Risk unlocks after diversification exists</w:t>
      </w:r>
    </w:p>
    <w:p w14:paraId="02502E95" w14:textId="77777777" w:rsidR="00A76C0F" w:rsidRPr="00A76C0F" w:rsidRDefault="00A76C0F" w:rsidP="00A76C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Behavior Audit unlocks after first </w:t>
      </w:r>
      <w:proofErr w:type="gram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sell</w:t>
      </w:r>
      <w:proofErr w:type="gramEnd"/>
    </w:p>
    <w:p w14:paraId="5917B493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This builds trust before complexity.</w:t>
      </w:r>
    </w:p>
    <w:p w14:paraId="7D775490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76F40B13">
          <v:rect id="_x0000_i1040" style="width:0;height:1.5pt" o:hralign="center" o:hrstd="t" o:hr="t" fillcolor="#a0a0a0" stroked="f"/>
        </w:pict>
      </w:r>
    </w:p>
    <w:p w14:paraId="65F419B6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Portfolio Health Indicator (System-Level Only)</w:t>
      </w:r>
    </w:p>
    <w:p w14:paraId="608B4FA1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A qualitative health indicator summarizes:</w:t>
      </w:r>
    </w:p>
    <w:p w14:paraId="5B7ABEA2" w14:textId="77777777" w:rsidR="00A76C0F" w:rsidRPr="00A76C0F" w:rsidRDefault="00A76C0F" w:rsidP="00A76C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Concentration risk</w:t>
      </w:r>
    </w:p>
    <w:p w14:paraId="0EF04351" w14:textId="77777777" w:rsidR="00A76C0F" w:rsidRPr="00A76C0F" w:rsidRDefault="00A76C0F" w:rsidP="00A76C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Thesis integrity</w:t>
      </w:r>
    </w:p>
    <w:p w14:paraId="32533492" w14:textId="77777777" w:rsidR="00A76C0F" w:rsidRPr="00A76C0F" w:rsidRDefault="00A76C0F" w:rsidP="00A76C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Liquidity buffer</w:t>
      </w:r>
    </w:p>
    <w:p w14:paraId="3D149D15" w14:textId="77777777" w:rsidR="00A76C0F" w:rsidRPr="00A76C0F" w:rsidRDefault="00A76C0F" w:rsidP="00A76C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Capital flexibility</w:t>
      </w:r>
    </w:p>
    <w:p w14:paraId="5ADAF283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C967B29" w14:textId="77777777" w:rsidR="00A76C0F" w:rsidRPr="00A76C0F" w:rsidRDefault="00A76C0F" w:rsidP="00A76C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Green / Yellow / Red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br/>
        <w:t>(or A–E grade)</w:t>
      </w:r>
    </w:p>
    <w:p w14:paraId="53FF9921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Never numeric.</w:t>
      </w:r>
    </w:p>
    <w:p w14:paraId="0FA25A89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0B59D197">
          <v:rect id="_x0000_i1041" style="width:0;height:1.5pt" o:hralign="center" o:hrstd="t" o:hr="t" fillcolor="#a0a0a0" stroked="f"/>
        </w:pict>
      </w:r>
    </w:p>
    <w:p w14:paraId="6278018D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Behavioral Audit Trail (Reflection, Not Judgment)</w:t>
      </w:r>
    </w:p>
    <w:p w14:paraId="30E05883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The system records:</w:t>
      </w:r>
    </w:p>
    <w:p w14:paraId="29B06EB6" w14:textId="77777777" w:rsidR="00A76C0F" w:rsidRPr="00A76C0F" w:rsidRDefault="00A76C0F" w:rsidP="00A76C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Ignored sell signals</w:t>
      </w:r>
    </w:p>
    <w:p w14:paraId="7093FCC7" w14:textId="77777777" w:rsidR="00A76C0F" w:rsidRPr="00A76C0F" w:rsidRDefault="00A76C0F" w:rsidP="00A76C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Delayed exits</w:t>
      </w:r>
    </w:p>
    <w:p w14:paraId="78555520" w14:textId="77777777" w:rsidR="00A76C0F" w:rsidRPr="00A76C0F" w:rsidRDefault="00A76C0F" w:rsidP="00A76C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Overrides of trim recommendations</w:t>
      </w:r>
    </w:p>
    <w:p w14:paraId="7CAFB01F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Once per month, </w:t>
      </w:r>
      <w:proofErr w:type="spellStart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 shows:</w:t>
      </w:r>
    </w:p>
    <w:p w14:paraId="7B048D12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“You overrode 3 sell signals. In 2 cases, fundamentals deteriorated.”</w:t>
      </w:r>
    </w:p>
    <w:p w14:paraId="78A4D675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This reinforces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without blame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C44E7F" w14:textId="77777777" w:rsidR="00A76C0F" w:rsidRPr="00A76C0F" w:rsidRDefault="00A76C0F" w:rsidP="00A76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pict w14:anchorId="0FCA40BC">
          <v:rect id="_x0000_i1042" style="width:0;height:1.5pt" o:hralign="center" o:hrstd="t" o:hr="t" fillcolor="#a0a0a0" stroked="f"/>
        </w:pict>
      </w:r>
    </w:p>
    <w:p w14:paraId="1404520E" w14:textId="77777777" w:rsidR="00A76C0F" w:rsidRPr="00A76C0F" w:rsidRDefault="00A76C0F" w:rsidP="00A76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Final Design Principle</w:t>
      </w:r>
    </w:p>
    <w:p w14:paraId="04CC967E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EquitySense</w:t>
      </w:r>
      <w:proofErr w:type="spellEnd"/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a capital-protection and decision-accountability system — not a prediction engine.</w:t>
      </w:r>
    </w:p>
    <w:p w14:paraId="37B6041D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Even if:</w:t>
      </w:r>
    </w:p>
    <w:p w14:paraId="5CC8AA0B" w14:textId="77777777" w:rsidR="00A76C0F" w:rsidRPr="00A76C0F" w:rsidRDefault="00A76C0F" w:rsidP="00A76C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Markets behave irrationally</w:t>
      </w:r>
    </w:p>
    <w:p w14:paraId="19305C36" w14:textId="77777777" w:rsidR="00A76C0F" w:rsidRPr="00A76C0F" w:rsidRDefault="00A76C0F" w:rsidP="00A76C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Valuations stretch</w:t>
      </w:r>
    </w:p>
    <w:p w14:paraId="6F4E52E4" w14:textId="77777777" w:rsidR="00A76C0F" w:rsidRPr="00A76C0F" w:rsidRDefault="00A76C0F" w:rsidP="00A76C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Models fail</w:t>
      </w:r>
    </w:p>
    <w:p w14:paraId="2ACED56A" w14:textId="77777777" w:rsidR="00A76C0F" w:rsidRPr="00A76C0F" w:rsidRDefault="00A76C0F" w:rsidP="00A76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C0F">
        <w:rPr>
          <w:rFonts w:ascii="Times New Roman" w:eastAsia="Times New Roman" w:hAnsi="Times New Roman" w:cs="Times New Roman"/>
          <w:kern w:val="0"/>
          <w14:ligatures w14:val="none"/>
        </w:rPr>
        <w:t xml:space="preserve">The system remains useful because it governs </w:t>
      </w:r>
      <w:r w:rsidRPr="00A76C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A76C0F">
        <w:rPr>
          <w:rFonts w:ascii="Times New Roman" w:eastAsia="Times New Roman" w:hAnsi="Times New Roman" w:cs="Times New Roman"/>
          <w:kern w:val="0"/>
          <w14:ligatures w14:val="none"/>
        </w:rPr>
        <w:t>, not outcomes.</w:t>
      </w:r>
    </w:p>
    <w:p w14:paraId="321DBB0E" w14:textId="77777777" w:rsidR="003B46E1" w:rsidRDefault="003B46E1"/>
    <w:sectPr w:rsidR="003B4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6AD"/>
    <w:multiLevelType w:val="multilevel"/>
    <w:tmpl w:val="59F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72D6"/>
    <w:multiLevelType w:val="multilevel"/>
    <w:tmpl w:val="730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66A5"/>
    <w:multiLevelType w:val="multilevel"/>
    <w:tmpl w:val="154C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1EF8"/>
    <w:multiLevelType w:val="multilevel"/>
    <w:tmpl w:val="808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77BB2"/>
    <w:multiLevelType w:val="multilevel"/>
    <w:tmpl w:val="5108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86185"/>
    <w:multiLevelType w:val="multilevel"/>
    <w:tmpl w:val="0BE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12D47"/>
    <w:multiLevelType w:val="multilevel"/>
    <w:tmpl w:val="9080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F7A0B"/>
    <w:multiLevelType w:val="multilevel"/>
    <w:tmpl w:val="8C50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37589"/>
    <w:multiLevelType w:val="multilevel"/>
    <w:tmpl w:val="C60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9314B"/>
    <w:multiLevelType w:val="multilevel"/>
    <w:tmpl w:val="83D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A7A77"/>
    <w:multiLevelType w:val="multilevel"/>
    <w:tmpl w:val="E6A8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D0286"/>
    <w:multiLevelType w:val="multilevel"/>
    <w:tmpl w:val="DAA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82B67"/>
    <w:multiLevelType w:val="multilevel"/>
    <w:tmpl w:val="759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11E83"/>
    <w:multiLevelType w:val="multilevel"/>
    <w:tmpl w:val="6C6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06023"/>
    <w:multiLevelType w:val="multilevel"/>
    <w:tmpl w:val="BF8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A6D8C"/>
    <w:multiLevelType w:val="multilevel"/>
    <w:tmpl w:val="D37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626E8"/>
    <w:multiLevelType w:val="multilevel"/>
    <w:tmpl w:val="ACC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47442"/>
    <w:multiLevelType w:val="multilevel"/>
    <w:tmpl w:val="B3E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2002A"/>
    <w:multiLevelType w:val="multilevel"/>
    <w:tmpl w:val="E2F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73734"/>
    <w:multiLevelType w:val="multilevel"/>
    <w:tmpl w:val="045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E5F70"/>
    <w:multiLevelType w:val="multilevel"/>
    <w:tmpl w:val="338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67418"/>
    <w:multiLevelType w:val="multilevel"/>
    <w:tmpl w:val="332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C69E5"/>
    <w:multiLevelType w:val="multilevel"/>
    <w:tmpl w:val="8C9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F0A73"/>
    <w:multiLevelType w:val="multilevel"/>
    <w:tmpl w:val="26B4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03180"/>
    <w:multiLevelType w:val="multilevel"/>
    <w:tmpl w:val="4EC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60D5E"/>
    <w:multiLevelType w:val="multilevel"/>
    <w:tmpl w:val="07F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93F00"/>
    <w:multiLevelType w:val="multilevel"/>
    <w:tmpl w:val="57F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B3737"/>
    <w:multiLevelType w:val="multilevel"/>
    <w:tmpl w:val="0EC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26D09"/>
    <w:multiLevelType w:val="multilevel"/>
    <w:tmpl w:val="9E3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91375">
    <w:abstractNumId w:val="11"/>
  </w:num>
  <w:num w:numId="2" w16cid:durableId="1632009488">
    <w:abstractNumId w:val="13"/>
  </w:num>
  <w:num w:numId="3" w16cid:durableId="532227383">
    <w:abstractNumId w:val="15"/>
  </w:num>
  <w:num w:numId="4" w16cid:durableId="1221939956">
    <w:abstractNumId w:val="26"/>
  </w:num>
  <w:num w:numId="5" w16cid:durableId="6979039">
    <w:abstractNumId w:val="4"/>
  </w:num>
  <w:num w:numId="6" w16cid:durableId="1587036789">
    <w:abstractNumId w:val="3"/>
  </w:num>
  <w:num w:numId="7" w16cid:durableId="1300187592">
    <w:abstractNumId w:val="14"/>
  </w:num>
  <w:num w:numId="8" w16cid:durableId="1281645224">
    <w:abstractNumId w:val="19"/>
  </w:num>
  <w:num w:numId="9" w16cid:durableId="1179275393">
    <w:abstractNumId w:val="10"/>
  </w:num>
  <w:num w:numId="10" w16cid:durableId="2142991286">
    <w:abstractNumId w:val="17"/>
  </w:num>
  <w:num w:numId="11" w16cid:durableId="915019711">
    <w:abstractNumId w:val="24"/>
  </w:num>
  <w:num w:numId="12" w16cid:durableId="303047679">
    <w:abstractNumId w:val="8"/>
  </w:num>
  <w:num w:numId="13" w16cid:durableId="1443069619">
    <w:abstractNumId w:val="6"/>
  </w:num>
  <w:num w:numId="14" w16cid:durableId="506595992">
    <w:abstractNumId w:val="27"/>
  </w:num>
  <w:num w:numId="15" w16cid:durableId="293827236">
    <w:abstractNumId w:val="7"/>
  </w:num>
  <w:num w:numId="16" w16cid:durableId="774789991">
    <w:abstractNumId w:val="21"/>
  </w:num>
  <w:num w:numId="17" w16cid:durableId="1231310879">
    <w:abstractNumId w:val="20"/>
  </w:num>
  <w:num w:numId="18" w16cid:durableId="366880162">
    <w:abstractNumId w:val="0"/>
  </w:num>
  <w:num w:numId="19" w16cid:durableId="1168250457">
    <w:abstractNumId w:val="23"/>
  </w:num>
  <w:num w:numId="20" w16cid:durableId="1051079544">
    <w:abstractNumId w:val="5"/>
  </w:num>
  <w:num w:numId="21" w16cid:durableId="895817374">
    <w:abstractNumId w:val="16"/>
  </w:num>
  <w:num w:numId="22" w16cid:durableId="865405158">
    <w:abstractNumId w:val="25"/>
  </w:num>
  <w:num w:numId="23" w16cid:durableId="1948848802">
    <w:abstractNumId w:val="2"/>
  </w:num>
  <w:num w:numId="24" w16cid:durableId="1673799653">
    <w:abstractNumId w:val="1"/>
  </w:num>
  <w:num w:numId="25" w16cid:durableId="370035847">
    <w:abstractNumId w:val="18"/>
  </w:num>
  <w:num w:numId="26" w16cid:durableId="773017851">
    <w:abstractNumId w:val="12"/>
  </w:num>
  <w:num w:numId="27" w16cid:durableId="920064645">
    <w:abstractNumId w:val="28"/>
  </w:num>
  <w:num w:numId="28" w16cid:durableId="2112387589">
    <w:abstractNumId w:val="9"/>
  </w:num>
  <w:num w:numId="29" w16cid:durableId="14243015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wMzA3tjA1NzQ0sjBX0lEKTi0uzszPAykwrAUA1gb0YywAAAA="/>
  </w:docVars>
  <w:rsids>
    <w:rsidRoot w:val="00A76C0F"/>
    <w:rsid w:val="003B46E1"/>
    <w:rsid w:val="003E467A"/>
    <w:rsid w:val="005A36EA"/>
    <w:rsid w:val="006D686E"/>
    <w:rsid w:val="007065B6"/>
    <w:rsid w:val="009F01F4"/>
    <w:rsid w:val="00A76C0F"/>
    <w:rsid w:val="00AC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1149"/>
  <w15:chartTrackingRefBased/>
  <w15:docId w15:val="{C8F99A48-564E-4900-BC8F-CFDC09D9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6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C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6C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6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76C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Muthiah Shanmugam</dc:creator>
  <cp:keywords/>
  <dc:description/>
  <cp:lastModifiedBy>Muthiah Shanmugam</cp:lastModifiedBy>
  <cp:revision>1</cp:revision>
  <dcterms:created xsi:type="dcterms:W3CDTF">2026-01-02T20:52:00Z</dcterms:created>
  <dcterms:modified xsi:type="dcterms:W3CDTF">2026-01-02T20:52:00Z</dcterms:modified>
</cp:coreProperties>
</file>