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CBD1" w14:textId="77777777" w:rsidR="00C8491F" w:rsidRDefault="00000000">
      <w:pPr>
        <w:spacing w:after="18"/>
        <w:jc w:val="center"/>
      </w:pPr>
      <w:r>
        <w:rPr>
          <w:rFonts w:ascii="Calibri" w:eastAsia="Calibri" w:hAnsi="Calibri" w:cs="Calibri"/>
          <w:b/>
          <w:bCs/>
          <w:color w:val="1B2A41"/>
          <w:sz w:val="30"/>
          <w:szCs w:val="30"/>
        </w:rPr>
        <w:t>MUTHIAH SHANMUGAM</w:t>
      </w:r>
    </w:p>
    <w:p w14:paraId="4D870C1B" w14:textId="77777777" w:rsidR="00C8491F" w:rsidRDefault="00000000">
      <w:pPr>
        <w:pBdr>
          <w:bottom w:val="single" w:sz="8" w:space="5" w:color="1B2A41"/>
        </w:pBdr>
        <w:spacing w:after="20"/>
        <w:jc w:val="center"/>
      </w:pPr>
      <w:r>
        <w:rPr>
          <w:rFonts w:ascii="Calibri" w:eastAsia="Calibri" w:hAnsi="Calibri" w:cs="Calibri"/>
          <w:b/>
          <w:bCs/>
          <w:color w:val="2F5A8A"/>
          <w:sz w:val="22"/>
          <w:szCs w:val="22"/>
        </w:rPr>
        <w:t>SENIOR CAE-INGENIEUR — FAHRDYNAMIK &amp; REGELUNGSSIMULATION</w:t>
      </w:r>
    </w:p>
    <w:p w14:paraId="50E85953" w14:textId="77777777" w:rsidR="00C8491F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 xml:space="preserve">Deutschland  ·  muthiahmechatronics@gmail.com  ·  +49 17670243300  ·  </w:t>
      </w:r>
      <w:r>
        <w:rPr>
          <w:rFonts w:ascii="Calibri" w:eastAsia="Calibri" w:hAnsi="Calibri" w:cs="Calibri"/>
          <w:color w:val="2F5A8A"/>
          <w:sz w:val="17"/>
          <w:szCs w:val="17"/>
          <w:u w:val="single"/>
        </w:rPr>
        <w:t>linkedin.com/in/muthiah-</w:t>
      </w:r>
      <w:proofErr w:type="spellStart"/>
      <w:r>
        <w:rPr>
          <w:rFonts w:ascii="Calibri" w:eastAsia="Calibri" w:hAnsi="Calibri" w:cs="Calibri"/>
          <w:color w:val="2F5A8A"/>
          <w:sz w:val="17"/>
          <w:szCs w:val="17"/>
          <w:u w:val="single"/>
        </w:rPr>
        <w:t>shanmugam</w:t>
      </w:r>
      <w:proofErr w:type="spellEnd"/>
      <w:r>
        <w:rPr>
          <w:rFonts w:ascii="Calibri" w:eastAsia="Calibri" w:hAnsi="Calibri" w:cs="Calibri"/>
          <w:color w:val="555555"/>
          <w:sz w:val="17"/>
          <w:szCs w:val="17"/>
        </w:rPr>
        <w:t xml:space="preserve">  ·  ORCID: 0009-0009-5707-4100</w:t>
      </w:r>
    </w:p>
    <w:p w14:paraId="7CB7A61B" w14:textId="77777777" w:rsidR="00C8491F" w:rsidRPr="00E11D09" w:rsidRDefault="00000000">
      <w:pPr>
        <w:pBdr>
          <w:bottom w:val="single" w:sz="6" w:space="2" w:color="1B2A41"/>
        </w:pBdr>
        <w:spacing w:after="8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B2A41"/>
          <w:lang w:val="de-DE"/>
        </w:rPr>
        <w:t>PROFIL</w:t>
      </w:r>
    </w:p>
    <w:p w14:paraId="2C6C5BA9" w14:textId="77777777" w:rsidR="00C8491F" w:rsidRPr="00E11D09" w:rsidRDefault="00000000">
      <w:pPr>
        <w:spacing w:after="36"/>
        <w:rPr>
          <w:lang w:val="de-DE"/>
        </w:rPr>
      </w:pP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Ergebnisorientierter Senior CAE-Ingenieur mit über 11 Jahren Erfahrung in der Gesamtfahrzeug-Mehrkörpersimulation, Fahrkomfort- und Handlinganalyse sowie Fahrdynamikvalidierung für OEM-Pkw-Programme — einschließlich Regelungssystemintegration für aktive Fahrwerksysteme unter SiL/MiL-Co-Simulationsumgebungen zur virtuellen Absicherung ohne physischen Prototypen.</w:t>
      </w:r>
    </w:p>
    <w:p w14:paraId="540533FE" w14:textId="77777777" w:rsidR="00C8491F" w:rsidRDefault="00000000">
      <w:pPr>
        <w:pBdr>
          <w:bottom w:val="single" w:sz="6" w:space="2" w:color="1B2A41"/>
        </w:pBdr>
        <w:spacing w:after="8"/>
      </w:pPr>
      <w:r>
        <w:rPr>
          <w:rFonts w:ascii="Calibri" w:eastAsia="Calibri" w:hAnsi="Calibri" w:cs="Calibri"/>
          <w:b/>
          <w:bCs/>
          <w:color w:val="1B2A41"/>
        </w:rPr>
        <w:t>KERNKOMPETENZEN &amp; TECHNISCHE FÄHIGKEITEN</w:t>
      </w:r>
    </w:p>
    <w:tbl>
      <w:tblPr>
        <w:tblW w:w="106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3"/>
        <w:gridCol w:w="5333"/>
      </w:tblGrid>
      <w:tr w:rsidR="00C8491F" w14:paraId="1A85B4C6" w14:textId="77777777">
        <w:tblPrEx>
          <w:tblCellMar>
            <w:top w:w="0" w:type="dxa"/>
            <w:bottom w:w="0" w:type="dxa"/>
          </w:tblCellMar>
        </w:tblPrEx>
        <w:tc>
          <w:tcPr>
            <w:tcW w:w="5333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66A869B1" w14:textId="77777777" w:rsidR="00C8491F" w:rsidRDefault="00000000">
            <w:pPr>
              <w:spacing w:after="10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5A8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Gesamtfahrzeug-MKS-Simulation (ADAMS/Car, SIMPACK)</w:t>
            </w:r>
          </w:p>
          <w:p w14:paraId="65EBA402" w14:textId="77777777" w:rsidR="00C8491F" w:rsidRDefault="00000000">
            <w:pPr>
              <w:spacing w:after="10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5A8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SiL/MiL-Co-Simulation &amp;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Regelungsintegration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(ADAMS/Controls, Simulink)</w:t>
            </w:r>
          </w:p>
          <w:p w14:paraId="1BFFD278" w14:textId="77777777" w:rsidR="00C8491F" w:rsidRPr="00E11D09" w:rsidRDefault="00000000">
            <w:pPr>
              <w:spacing w:after="10"/>
              <w:ind w:left="200" w:hanging="150"/>
              <w:rPr>
                <w:lang w:val="de-DE"/>
              </w:rPr>
            </w:pPr>
            <w:r w:rsidRPr="00E11D09">
              <w:rPr>
                <w:rFonts w:ascii="Calibri" w:eastAsia="Calibri" w:hAnsi="Calibri" w:cs="Calibri"/>
                <w:b/>
                <w:bCs/>
                <w:color w:val="2F5A8A"/>
                <w:sz w:val="18"/>
                <w:szCs w:val="18"/>
                <w:lang w:val="de-DE"/>
              </w:rPr>
              <w:t xml:space="preserve">▸ </w:t>
            </w:r>
            <w:r w:rsidRPr="00E11D09">
              <w:rPr>
                <w:rFonts w:ascii="Calibri" w:eastAsia="Calibri" w:hAnsi="Calibri" w:cs="Calibri"/>
                <w:color w:val="1A1A1A"/>
                <w:sz w:val="18"/>
                <w:szCs w:val="18"/>
                <w:lang w:val="de-DE"/>
              </w:rPr>
              <w:t>Fahrdynamik-, Fahrkomfort- &amp; K&amp;E-Analyse</w:t>
            </w:r>
          </w:p>
          <w:p w14:paraId="403A1518" w14:textId="77777777" w:rsidR="00C8491F" w:rsidRPr="00E11D09" w:rsidRDefault="00000000">
            <w:pPr>
              <w:spacing w:after="10"/>
              <w:ind w:left="200" w:hanging="150"/>
              <w:rPr>
                <w:lang w:val="de-DE"/>
              </w:rPr>
            </w:pPr>
            <w:r w:rsidRPr="00E11D09">
              <w:rPr>
                <w:rFonts w:ascii="Calibri" w:eastAsia="Calibri" w:hAnsi="Calibri" w:cs="Calibri"/>
                <w:b/>
                <w:bCs/>
                <w:color w:val="2F5A8A"/>
                <w:sz w:val="18"/>
                <w:szCs w:val="18"/>
                <w:lang w:val="de-DE"/>
              </w:rPr>
              <w:t xml:space="preserve">▸ </w:t>
            </w:r>
            <w:r w:rsidRPr="00E11D09">
              <w:rPr>
                <w:rFonts w:ascii="Calibri" w:eastAsia="Calibri" w:hAnsi="Calibri" w:cs="Calibri"/>
                <w:color w:val="1A1A1A"/>
                <w:sz w:val="18"/>
                <w:szCs w:val="18"/>
                <w:lang w:val="de-DE"/>
              </w:rPr>
              <w:t>Antriebsstrang- &amp; Subsystem-MKS (ADAMS/View, Gear AT)</w:t>
            </w:r>
          </w:p>
          <w:p w14:paraId="0F4808D9" w14:textId="77777777" w:rsidR="00C8491F" w:rsidRDefault="00000000">
            <w:pPr>
              <w:spacing w:after="10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5A8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Python-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Simulationsautomatisierung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Toolentwicklung</w:t>
            </w:r>
            <w:proofErr w:type="spellEnd"/>
          </w:p>
        </w:tc>
        <w:tc>
          <w:tcPr>
            <w:tcW w:w="5333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988191D" w14:textId="77777777" w:rsidR="00C8491F" w:rsidRDefault="00000000">
            <w:pPr>
              <w:spacing w:after="14"/>
            </w:pPr>
            <w:r>
              <w:rPr>
                <w:rFonts w:ascii="Calibri" w:eastAsia="Calibri" w:hAnsi="Calibri" w:cs="Calibri"/>
                <w:b/>
                <w:bCs/>
                <w:color w:val="1B2A41"/>
                <w:sz w:val="17"/>
                <w:szCs w:val="17"/>
              </w:rPr>
              <w:t xml:space="preserve">MKS-Simulation: 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ADAMS/Car · ADAMS/View · ADAMS/Controls · SIMPACK · Gear AT</w:t>
            </w:r>
          </w:p>
          <w:p w14:paraId="553854C9" w14:textId="77777777" w:rsidR="00C8491F" w:rsidRDefault="00000000">
            <w:pPr>
              <w:spacing w:after="14"/>
            </w:pPr>
            <w:r>
              <w:rPr>
                <w:rFonts w:ascii="Calibri" w:eastAsia="Calibri" w:hAnsi="Calibri" w:cs="Calibri"/>
                <w:b/>
                <w:bCs/>
                <w:color w:val="1B2A41"/>
                <w:sz w:val="17"/>
                <w:szCs w:val="17"/>
              </w:rPr>
              <w:t xml:space="preserve">SiL/MiL &amp; Co-Simulation: 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MATLAB/Simulink · FMU/FMI ·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Dämpferregelung</w:t>
            </w:r>
            <w:proofErr w:type="spellEnd"/>
          </w:p>
          <w:p w14:paraId="6D198865" w14:textId="77777777" w:rsidR="00C8491F" w:rsidRDefault="00000000">
            <w:pPr>
              <w:spacing w:after="14"/>
            </w:pPr>
            <w:r>
              <w:rPr>
                <w:rFonts w:ascii="Calibri" w:eastAsia="Calibri" w:hAnsi="Calibri" w:cs="Calibri"/>
                <w:b/>
                <w:bCs/>
                <w:color w:val="1B2A41"/>
                <w:sz w:val="17"/>
                <w:szCs w:val="17"/>
              </w:rPr>
              <w:t xml:space="preserve">Programmierung: 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Python 3 ·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PyQt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· C/C++ · GitHub · Tortoise SVN</w:t>
            </w:r>
          </w:p>
          <w:p w14:paraId="079281AE" w14:textId="77777777" w:rsidR="00C8491F" w:rsidRDefault="00000000">
            <w:pPr>
              <w:spacing w:after="14"/>
            </w:pPr>
            <w:r>
              <w:rPr>
                <w:rFonts w:ascii="Calibri" w:eastAsia="Calibri" w:hAnsi="Calibri" w:cs="Calibri"/>
                <w:b/>
                <w:bCs/>
                <w:color w:val="1B2A41"/>
                <w:sz w:val="17"/>
                <w:szCs w:val="17"/>
              </w:rPr>
              <w:t xml:space="preserve">FEM: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HyperMesh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· ANSA · SFE Concept</w:t>
            </w:r>
          </w:p>
        </w:tc>
      </w:tr>
    </w:tbl>
    <w:p w14:paraId="1674CB20" w14:textId="77777777" w:rsidR="00C8491F" w:rsidRPr="00E11D09" w:rsidRDefault="00C8491F">
      <w:pPr>
        <w:rPr>
          <w:sz w:val="12"/>
          <w:szCs w:val="12"/>
        </w:rPr>
      </w:pPr>
    </w:p>
    <w:p w14:paraId="19A15123" w14:textId="77777777" w:rsidR="00C8491F" w:rsidRPr="00E11D09" w:rsidRDefault="00000000">
      <w:pPr>
        <w:pBdr>
          <w:bottom w:val="single" w:sz="6" w:space="2" w:color="1B2A41"/>
        </w:pBdr>
        <w:spacing w:after="8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B2A41"/>
          <w:lang w:val="de-DE"/>
        </w:rPr>
        <w:t>BERUFSERFAHRUNG</w:t>
      </w:r>
    </w:p>
    <w:p w14:paraId="5CB25C44" w14:textId="77777777" w:rsidR="00C8491F" w:rsidRPr="00E11D09" w:rsidRDefault="00000000">
      <w:pPr>
        <w:spacing w:before="6" w:after="1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11111"/>
          <w:lang w:val="de-DE"/>
        </w:rPr>
        <w:t>Senior CAE-Ingenieur — Fahrdynamik &amp; Regelungssimulation</w:t>
      </w:r>
      <w:r w:rsidRPr="00E11D09">
        <w:rPr>
          <w:rFonts w:ascii="Calibri" w:eastAsia="Calibri" w:hAnsi="Calibri" w:cs="Calibri"/>
          <w:i/>
          <w:iCs/>
          <w:color w:val="2F5A8A"/>
          <w:lang w:val="de-DE"/>
        </w:rPr>
        <w:t xml:space="preserve">  —  Akkodis (ehemals AKKA Technologies / MBtech Group GmbH &amp; Co. KGaA)</w:t>
      </w:r>
    </w:p>
    <w:p w14:paraId="418A9184" w14:textId="77777777" w:rsidR="00C8491F" w:rsidRPr="00E11D09" w:rsidRDefault="00000000">
      <w:pPr>
        <w:spacing w:after="12"/>
        <w:rPr>
          <w:lang w:val="de-DE"/>
        </w:rPr>
      </w:pPr>
      <w:r w:rsidRPr="00E11D09">
        <w:rPr>
          <w:rFonts w:ascii="Calibri" w:eastAsia="Calibri" w:hAnsi="Calibri" w:cs="Calibri"/>
          <w:i/>
          <w:iCs/>
          <w:color w:val="555555"/>
          <w:sz w:val="16"/>
          <w:szCs w:val="16"/>
          <w:lang w:val="de-DE"/>
        </w:rPr>
        <w:t>Sindelfingen, Deutschland  |  April 2015 – heute  |  Technische Leitung für 1–2 parallele Projekte, Teams von 2–3 Ingenieuren</w:t>
      </w:r>
    </w:p>
    <w:p w14:paraId="7BFD559B" w14:textId="77777777" w:rsidR="00C8491F" w:rsidRPr="00E11D09" w:rsidRDefault="00000000">
      <w:pPr>
        <w:spacing w:before="12" w:after="2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>Gesamtfahrzeug-MKS — K&amp;E, Fahrkomfort und Handling</w:t>
      </w:r>
    </w:p>
    <w:p w14:paraId="40CA27A6" w14:textId="77777777" w:rsidR="00C8491F" w:rsidRPr="00E11D09" w:rsidRDefault="00000000">
      <w:pPr>
        <w:spacing w:after="10"/>
        <w:ind w:left="200" w:hanging="150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Gesamtfahrzeugmodelle in ADAMS/Car und SIMPACK aufgebaut und über alle Entwicklungsphasen — von der Konzept- bis zur Serienreife — bewertet.</w:t>
      </w:r>
    </w:p>
    <w:p w14:paraId="265FED63" w14:textId="77777777" w:rsidR="00C8491F" w:rsidRPr="00E11D09" w:rsidRDefault="00000000">
      <w:pPr>
        <w:spacing w:after="10"/>
        <w:ind w:left="200" w:hanging="150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Simulationsergebnisse gegen Prüfstands- und Fahrbahndaten auf Serienniveau korreliert; Abweichungsursachen identifiziert und Modellverbesserungen abgeleitet.</w:t>
      </w:r>
    </w:p>
    <w:p w14:paraId="4922BFE3" w14:textId="77777777" w:rsidR="00C8491F" w:rsidRDefault="00000000">
      <w:pPr>
        <w:spacing w:after="10"/>
        <w:ind w:left="200" w:hanging="150"/>
        <w:rPr>
          <w:rFonts w:ascii="Calibri" w:eastAsia="Calibri" w:hAnsi="Calibri" w:cs="Calibri"/>
          <w:color w:val="1A1A1A"/>
          <w:sz w:val="18"/>
          <w:szCs w:val="18"/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Technische Abstimmungen mit OEM-Kunden aktiv geführt und Ergebnisse in Reviews vertreten.</w:t>
      </w:r>
    </w:p>
    <w:p w14:paraId="65726C71" w14:textId="77777777" w:rsidR="00E11D09" w:rsidRPr="00E11D09" w:rsidRDefault="00E11D09">
      <w:pPr>
        <w:spacing w:after="10"/>
        <w:ind w:left="200" w:hanging="150"/>
        <w:rPr>
          <w:sz w:val="10"/>
          <w:szCs w:val="10"/>
          <w:lang w:val="de-DE"/>
        </w:rPr>
      </w:pPr>
    </w:p>
    <w:p w14:paraId="552847E6" w14:textId="77777777" w:rsidR="00C8491F" w:rsidRPr="00E11D09" w:rsidRDefault="00000000">
      <w:pPr>
        <w:spacing w:before="12" w:after="2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>SiL/MiL-Regelungsintegration — Aktive Fahrwerksysteme</w:t>
      </w:r>
    </w:p>
    <w:p w14:paraId="055B13A2" w14:textId="77777777" w:rsidR="00C8491F" w:rsidRPr="00E11D09" w:rsidRDefault="00000000">
      <w:pPr>
        <w:spacing w:after="10"/>
        <w:rPr>
          <w:lang w:val="de-DE"/>
        </w:rPr>
      </w:pPr>
      <w:r w:rsidRPr="00E11D09">
        <w:rPr>
          <w:rFonts w:ascii="Calibri" w:eastAsia="Calibri" w:hAnsi="Calibri" w:cs="Calibri"/>
          <w:i/>
          <w:iCs/>
          <w:color w:val="1A1A1A"/>
          <w:sz w:val="18"/>
          <w:szCs w:val="18"/>
          <w:lang w:val="de-DE"/>
        </w:rPr>
        <w:t>Modellbasierte Entwicklung geschlossener SiL/MiL-Co-Simulationsumgebungen zur virtuellen Absicherung aktiver Fahrwerksregelungen.</w:t>
      </w:r>
    </w:p>
    <w:p w14:paraId="120CCF7F" w14:textId="77777777" w:rsidR="00C8491F" w:rsidRPr="00E11D09" w:rsidRDefault="00000000">
      <w:pPr>
        <w:spacing w:after="10"/>
        <w:ind w:left="200" w:hanging="150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Modellbasierte Entwicklung von MKS-Co-Simulationsmodellen (ADAMS/Car, ADAMS/Controls, Simulink) via SiL/MiL zur virtuellen Absicherung aktiver Fahrwerksregelungen.</w:t>
      </w:r>
    </w:p>
    <w:p w14:paraId="108103F8" w14:textId="77777777" w:rsidR="00C8491F" w:rsidRDefault="00000000">
      <w:pPr>
        <w:spacing w:after="10"/>
        <w:ind w:left="200" w:hanging="150"/>
        <w:rPr>
          <w:rFonts w:ascii="Calibri" w:eastAsia="Calibri" w:hAnsi="Calibri" w:cs="Calibri"/>
          <w:color w:val="1A1A1A"/>
          <w:sz w:val="18"/>
          <w:szCs w:val="18"/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Auslegung und Integration von Regelalgorithmen einschließlich Black-Box-Subsystemen; Definition der Signalarchitektur und geschlossener Regelkreise.</w:t>
      </w:r>
    </w:p>
    <w:p w14:paraId="158E2D24" w14:textId="77777777" w:rsidR="00E11D09" w:rsidRPr="00E11D09" w:rsidRDefault="00E11D09">
      <w:pPr>
        <w:spacing w:after="10"/>
        <w:ind w:left="200" w:hanging="150"/>
        <w:rPr>
          <w:sz w:val="10"/>
          <w:szCs w:val="10"/>
          <w:lang w:val="de-DE"/>
        </w:rPr>
      </w:pPr>
    </w:p>
    <w:p w14:paraId="408209D9" w14:textId="77777777" w:rsidR="00C8491F" w:rsidRPr="00E11D09" w:rsidRDefault="00000000">
      <w:pPr>
        <w:spacing w:before="12" w:after="2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>Subsystem-Modellaufbau, Validierung und Regelungsintegration in MKS</w:t>
      </w:r>
    </w:p>
    <w:p w14:paraId="57C0B1FB" w14:textId="77777777" w:rsidR="00C8491F" w:rsidRPr="00E11D09" w:rsidRDefault="00000000">
      <w:pPr>
        <w:spacing w:after="10"/>
        <w:ind w:left="200" w:hanging="150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Entwicklung und Validierung von ADAMS/View-Subsystemmodellen für Antriebswellen, Getriebekomponenten, Parkmechanismen und Differenzial.</w:t>
      </w:r>
    </w:p>
    <w:p w14:paraId="1678D675" w14:textId="77777777" w:rsidR="00C8491F" w:rsidRPr="00E11D09" w:rsidRDefault="00000000">
      <w:pPr>
        <w:spacing w:after="10"/>
        <w:ind w:left="200" w:hanging="150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Integration von Simulink-Regelungslogiken in ADAMS/View zur Co-Simulation und Validierung von Regelungsstrategien.</w:t>
      </w:r>
    </w:p>
    <w:p w14:paraId="34C80C0A" w14:textId="77777777" w:rsidR="00C8491F" w:rsidRDefault="00000000">
      <w:pPr>
        <w:spacing w:after="10"/>
        <w:ind w:left="200" w:hanging="150"/>
        <w:rPr>
          <w:rFonts w:ascii="Calibri" w:eastAsia="Calibri" w:hAnsi="Calibri" w:cs="Calibri"/>
          <w:color w:val="1A1A1A"/>
          <w:sz w:val="18"/>
          <w:szCs w:val="18"/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Geräuschkritische Betriebszustände im Differenzial simuliert und analysiert — Konzeptoptimierung auf Basis der Ergebnisse vorangetrieben.</w:t>
      </w:r>
    </w:p>
    <w:p w14:paraId="183E9954" w14:textId="77777777" w:rsidR="00E11D09" w:rsidRPr="00E11D09" w:rsidRDefault="00E11D09">
      <w:pPr>
        <w:spacing w:after="10"/>
        <w:ind w:left="200" w:hanging="150"/>
        <w:rPr>
          <w:sz w:val="10"/>
          <w:szCs w:val="10"/>
          <w:lang w:val="de-DE"/>
        </w:rPr>
      </w:pPr>
    </w:p>
    <w:p w14:paraId="7982A4AF" w14:textId="77777777" w:rsidR="00C8491F" w:rsidRPr="00E11D09" w:rsidRDefault="00000000">
      <w:pPr>
        <w:spacing w:before="12" w:after="2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>Python-Simulationsautomatisierung &amp; Prozessmanager</w:t>
      </w:r>
    </w:p>
    <w:p w14:paraId="23F4D19A" w14:textId="77777777" w:rsidR="00C8491F" w:rsidRPr="00E11D09" w:rsidRDefault="00000000">
      <w:pPr>
        <w:spacing w:after="10"/>
        <w:ind w:left="200" w:hanging="150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GUI-basierten Simulationsprozessmanager in Python (PyQt) entwickelt zur Automatisierung von K&amp;E-, Ride- und Handling-Simulationen in ADAMS/Car.</w:t>
      </w:r>
    </w:p>
    <w:p w14:paraId="0219B686" w14:textId="77777777" w:rsidR="00C8491F" w:rsidRDefault="00000000">
      <w:pPr>
        <w:spacing w:after="10"/>
        <w:ind w:left="200" w:hanging="150"/>
        <w:rPr>
          <w:rFonts w:ascii="Calibri" w:eastAsia="Calibri" w:hAnsi="Calibri" w:cs="Calibri"/>
          <w:color w:val="1A1A1A"/>
          <w:sz w:val="18"/>
          <w:szCs w:val="18"/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Vergleichs- und Analysefunktionen für KPIs entwickelt; Parameteroptimierung und Sensitivitätsanalyse zur Fahrwerksabstimmung integriert.</w:t>
      </w:r>
    </w:p>
    <w:p w14:paraId="4A496319" w14:textId="77777777" w:rsidR="00E11D09" w:rsidRPr="00E11D09" w:rsidRDefault="00E11D09">
      <w:pPr>
        <w:spacing w:after="10"/>
        <w:ind w:left="200" w:hanging="150"/>
        <w:rPr>
          <w:sz w:val="10"/>
          <w:szCs w:val="10"/>
          <w:lang w:val="de-DE"/>
        </w:rPr>
      </w:pPr>
    </w:p>
    <w:p w14:paraId="2F7BE149" w14:textId="77777777" w:rsidR="00C8491F" w:rsidRDefault="00000000">
      <w:pPr>
        <w:spacing w:before="6" w:after="1"/>
      </w:pPr>
      <w:r w:rsidRPr="00E11D09">
        <w:rPr>
          <w:rFonts w:ascii="Calibri" w:eastAsia="Calibri" w:hAnsi="Calibri" w:cs="Calibri"/>
          <w:b/>
          <w:bCs/>
          <w:color w:val="111111"/>
          <w:lang w:val="de-DE"/>
        </w:rPr>
        <w:t>Masterarbeit — Abteilung MKS</w:t>
      </w:r>
      <w:r w:rsidRPr="00E11D09">
        <w:rPr>
          <w:rFonts w:ascii="Calibri" w:eastAsia="Calibri" w:hAnsi="Calibri" w:cs="Calibri"/>
          <w:i/>
          <w:iCs/>
          <w:color w:val="2F5A8A"/>
          <w:lang w:val="de-DE"/>
        </w:rPr>
        <w:t xml:space="preserve">  —  MBtech Group GmbH &amp; Co. </w:t>
      </w:r>
      <w:r>
        <w:rPr>
          <w:rFonts w:ascii="Calibri" w:eastAsia="Calibri" w:hAnsi="Calibri" w:cs="Calibri"/>
          <w:i/>
          <w:iCs/>
          <w:color w:val="2F5A8A"/>
        </w:rPr>
        <w:t>KGaA</w:t>
      </w:r>
    </w:p>
    <w:p w14:paraId="3E7E869D" w14:textId="77777777" w:rsidR="00C8491F" w:rsidRDefault="00000000">
      <w:pPr>
        <w:spacing w:after="12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Deutschland  |  Sep 2014 – Feb 2015  |  „Simulation-based development and adaptation of control strategy for semi-active damper on full vehicle model"</w:t>
      </w:r>
    </w:p>
    <w:p w14:paraId="16FEFE65" w14:textId="77777777" w:rsidR="00C8491F" w:rsidRDefault="00000000">
      <w:pPr>
        <w:spacing w:after="10"/>
        <w:ind w:left="200" w:hanging="150"/>
        <w:rPr>
          <w:rFonts w:ascii="Calibri" w:eastAsia="Calibri" w:hAnsi="Calibri" w:cs="Calibri"/>
          <w:color w:val="1A1A1A"/>
          <w:sz w:val="18"/>
          <w:szCs w:val="18"/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Regelstrategie für semiaktive Dämpfer am Gesamtfahrzeugmodell mittels Co-Simulation zwischen MATLAB/Simulink und ADAMS/Car entwickelt.</w:t>
      </w:r>
    </w:p>
    <w:p w14:paraId="4751AD53" w14:textId="77777777" w:rsidR="00E11D09" w:rsidRPr="00E11D09" w:rsidRDefault="00E11D09">
      <w:pPr>
        <w:spacing w:after="10"/>
        <w:ind w:left="200" w:hanging="150"/>
        <w:rPr>
          <w:sz w:val="10"/>
          <w:szCs w:val="10"/>
          <w:lang w:val="de-DE"/>
        </w:rPr>
      </w:pPr>
    </w:p>
    <w:p w14:paraId="4F72157F" w14:textId="77777777" w:rsidR="00C8491F" w:rsidRPr="00E11D09" w:rsidRDefault="00000000">
      <w:pPr>
        <w:spacing w:before="6" w:after="1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11111"/>
          <w:lang w:val="de-DE"/>
        </w:rPr>
        <w:t>Werkstudent — Digitales Produkt R&amp;D, Mercedes-Benz Cars</w:t>
      </w:r>
      <w:r w:rsidRPr="00E11D09">
        <w:rPr>
          <w:rFonts w:ascii="Calibri" w:eastAsia="Calibri" w:hAnsi="Calibri" w:cs="Calibri"/>
          <w:i/>
          <w:iCs/>
          <w:color w:val="2F5A8A"/>
          <w:lang w:val="de-DE"/>
        </w:rPr>
        <w:t xml:space="preserve">  —  Daimler AG</w:t>
      </w:r>
    </w:p>
    <w:p w14:paraId="66AF9ACD" w14:textId="77777777" w:rsidR="00C8491F" w:rsidRPr="00E11D09" w:rsidRDefault="00000000">
      <w:pPr>
        <w:spacing w:after="12"/>
        <w:rPr>
          <w:lang w:val="de-DE"/>
        </w:rPr>
      </w:pPr>
      <w:r w:rsidRPr="00E11D09">
        <w:rPr>
          <w:rFonts w:ascii="Calibri" w:eastAsia="Calibri" w:hAnsi="Calibri" w:cs="Calibri"/>
          <w:i/>
          <w:iCs/>
          <w:color w:val="555555"/>
          <w:sz w:val="16"/>
          <w:szCs w:val="16"/>
          <w:lang w:val="de-DE"/>
        </w:rPr>
        <w:t>Böblingen, Deutschland  |  Dez 2013 – Aug 2014</w:t>
      </w:r>
    </w:p>
    <w:p w14:paraId="79D2995D" w14:textId="77777777" w:rsidR="00C8491F" w:rsidRDefault="00000000">
      <w:pPr>
        <w:spacing w:after="10"/>
        <w:ind w:left="200" w:hanging="150"/>
        <w:rPr>
          <w:rFonts w:ascii="Calibri" w:eastAsia="Calibri" w:hAnsi="Calibri" w:cs="Calibri"/>
          <w:color w:val="1A1A1A"/>
          <w:sz w:val="18"/>
          <w:szCs w:val="18"/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Mitwirkung an digitaler Entwicklungsumgebung für Fahrzeugtürstrukturen; Mesh-Adaptation für schnelle Designänderungen durchgeführt.</w:t>
      </w:r>
    </w:p>
    <w:p w14:paraId="15D55C22" w14:textId="77777777" w:rsidR="00E11D09" w:rsidRPr="00E11D09" w:rsidRDefault="00E11D09">
      <w:pPr>
        <w:spacing w:after="10"/>
        <w:ind w:left="200" w:hanging="150"/>
        <w:rPr>
          <w:sz w:val="10"/>
          <w:szCs w:val="10"/>
          <w:lang w:val="de-DE"/>
        </w:rPr>
      </w:pPr>
    </w:p>
    <w:p w14:paraId="1F527E65" w14:textId="77777777" w:rsidR="00C8491F" w:rsidRPr="00E11D09" w:rsidRDefault="00000000">
      <w:pPr>
        <w:spacing w:before="6" w:after="1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11111"/>
          <w:lang w:val="de-DE"/>
        </w:rPr>
        <w:t>Projektingenieur — Engineering Design Services (FEM)</w:t>
      </w:r>
      <w:r w:rsidRPr="00E11D09">
        <w:rPr>
          <w:rFonts w:ascii="Calibri" w:eastAsia="Calibri" w:hAnsi="Calibri" w:cs="Calibri"/>
          <w:i/>
          <w:iCs/>
          <w:color w:val="2F5A8A"/>
          <w:lang w:val="de-DE"/>
        </w:rPr>
        <w:t xml:space="preserve">  —  Wipro Technologies</w:t>
      </w:r>
    </w:p>
    <w:p w14:paraId="3AC7BB0A" w14:textId="77777777" w:rsidR="00C8491F" w:rsidRPr="00E11D09" w:rsidRDefault="00000000">
      <w:pPr>
        <w:spacing w:after="12"/>
        <w:rPr>
          <w:lang w:val="de-DE"/>
        </w:rPr>
      </w:pPr>
      <w:r w:rsidRPr="00E11D09">
        <w:rPr>
          <w:rFonts w:ascii="Calibri" w:eastAsia="Calibri" w:hAnsi="Calibri" w:cs="Calibri"/>
          <w:i/>
          <w:iCs/>
          <w:color w:val="555555"/>
          <w:sz w:val="16"/>
          <w:szCs w:val="16"/>
          <w:lang w:val="de-DE"/>
        </w:rPr>
        <w:t>Bangalore, Indien  |  Jun 2011 – Jul 2013</w:t>
      </w:r>
    </w:p>
    <w:p w14:paraId="1B5F3A03" w14:textId="77777777" w:rsidR="00C8491F" w:rsidRDefault="00000000">
      <w:pPr>
        <w:spacing w:after="10"/>
        <w:ind w:left="200" w:hanging="150"/>
        <w:rPr>
          <w:rFonts w:ascii="Calibri" w:eastAsia="Calibri" w:hAnsi="Calibri" w:cs="Calibri"/>
          <w:color w:val="1A1A1A"/>
          <w:sz w:val="18"/>
          <w:szCs w:val="18"/>
          <w:lang w:val="de-DE"/>
        </w:rPr>
      </w:pPr>
      <w:r w:rsidRPr="00E11D09">
        <w:rPr>
          <w:rFonts w:ascii="Calibri" w:eastAsia="Calibri" w:hAnsi="Calibri" w:cs="Calibri"/>
          <w:b/>
          <w:bCs/>
          <w:color w:val="2F5A8A"/>
          <w:sz w:val="18"/>
          <w:szCs w:val="18"/>
          <w:lang w:val="de-DE"/>
        </w:rPr>
        <w:t xml:space="preserve">▸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FE-Modelle für Crash-, Insassensicherheits- und Fußgängersicherheitsanalyse entwickelt (HyperMesh, ANSA).</w:t>
      </w:r>
    </w:p>
    <w:p w14:paraId="37514DD3" w14:textId="79FF94E0" w:rsidR="00E11D09" w:rsidRPr="00E11D09" w:rsidRDefault="00E11D09">
      <w:pPr>
        <w:spacing w:after="10"/>
        <w:ind w:left="200" w:hanging="150"/>
        <w:rPr>
          <w:sz w:val="10"/>
          <w:szCs w:val="10"/>
          <w:lang w:val="de-DE"/>
        </w:rPr>
      </w:pPr>
    </w:p>
    <w:p w14:paraId="2F415497" w14:textId="77777777" w:rsidR="00C8491F" w:rsidRPr="00E11D09" w:rsidRDefault="00000000">
      <w:pPr>
        <w:pBdr>
          <w:bottom w:val="single" w:sz="6" w:space="2" w:color="1B2A41"/>
        </w:pBdr>
        <w:spacing w:after="8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B2A41"/>
          <w:lang w:val="de-DE"/>
        </w:rPr>
        <w:t>AUSBILDUNG</w:t>
      </w:r>
    </w:p>
    <w:p w14:paraId="7856F3FA" w14:textId="77777777" w:rsidR="00C8491F" w:rsidRPr="00E11D09" w:rsidRDefault="00000000">
      <w:pPr>
        <w:spacing w:after="24"/>
        <w:rPr>
          <w:lang w:val="de-DE"/>
        </w:rPr>
      </w:pP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M.Eng. Automotive Systems — Vehicle Dynamics  |  Hochschule Esslingen, Deutschland  |  2013–2015  |  Note: 1,8 — Fokus: MKS, Fahrverhalten &amp; Handling, Regelungstechnik</w:t>
      </w:r>
    </w:p>
    <w:p w14:paraId="3ADAB6D5" w14:textId="77777777" w:rsidR="00C8491F" w:rsidRPr="00E11D09" w:rsidRDefault="00000000">
      <w:pPr>
        <w:spacing w:after="40"/>
        <w:rPr>
          <w:lang w:val="de-DE"/>
        </w:rPr>
      </w:pP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B.Eng. Mechatronik  |  Anna University of Technology, Indien  |  2008–2011  |  CGPA: 9.62/10 — Fokus: Modellierung, Simulation, Regelungstechnik</w:t>
      </w:r>
    </w:p>
    <w:p w14:paraId="73A4CA57" w14:textId="77777777" w:rsidR="00C8491F" w:rsidRPr="00E11D09" w:rsidRDefault="00000000">
      <w:pPr>
        <w:pBdr>
          <w:bottom w:val="single" w:sz="6" w:space="2" w:color="1B2A41"/>
        </w:pBdr>
        <w:spacing w:after="8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B2A41"/>
          <w:lang w:val="de-DE"/>
        </w:rPr>
        <w:t>PUBLIKATIONEN</w:t>
      </w:r>
    </w:p>
    <w:p w14:paraId="13F357F4" w14:textId="77777777" w:rsidR="00C8491F" w:rsidRDefault="00000000">
      <w:pPr>
        <w:spacing w:after="1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Shanmugam, M., Demeester, E.,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Tjahjowidodo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T. (2025). "Comparative study of fixed and adaptive control strategy in semi-active suspension systems using a quarter car model." AIP Conf. Proc. 3204, 030008. DOI: 10.1063/5.0246102</w:t>
      </w:r>
    </w:p>
    <w:p w14:paraId="7981F84A" w14:textId="77777777" w:rsidR="00C8491F" w:rsidRDefault="00000000">
      <w:pPr>
        <w:spacing w:after="1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Shanmugam, M., Demeester, E.,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Tjahjowidodo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T. (2023). "Semi-active suspension control using P-LQR method." AIP Conf. Proc. 2914, 030003. DOI: 10.1063/5.0175961</w:t>
      </w:r>
    </w:p>
    <w:p w14:paraId="0A1F281F" w14:textId="77777777" w:rsidR="00C8491F" w:rsidRPr="00E11D09" w:rsidRDefault="00000000">
      <w:pPr>
        <w:spacing w:after="24"/>
        <w:rPr>
          <w:lang w:val="de-DE"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Muthiah S., Balasubramanian K., Balusamy V. (2011). "An Investigation to Eliminate the Hot Cracking Tendency in Super Austenitic Stainless Steel." </w:t>
      </w: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Intl. J. Multidisciplinary Research Academy. ISBN: 13-978-81-920297-0-2</w:t>
      </w:r>
    </w:p>
    <w:p w14:paraId="6852DCD7" w14:textId="77777777" w:rsidR="00C8491F" w:rsidRPr="00E11D09" w:rsidRDefault="00000000">
      <w:pPr>
        <w:pBdr>
          <w:bottom w:val="single" w:sz="6" w:space="2" w:color="1B2A41"/>
        </w:pBdr>
        <w:spacing w:after="8"/>
        <w:rPr>
          <w:lang w:val="de-DE"/>
        </w:rPr>
      </w:pPr>
      <w:r w:rsidRPr="00E11D09">
        <w:rPr>
          <w:rFonts w:ascii="Calibri" w:eastAsia="Calibri" w:hAnsi="Calibri" w:cs="Calibri"/>
          <w:b/>
          <w:bCs/>
          <w:color w:val="1B2A41"/>
          <w:lang w:val="de-DE"/>
        </w:rPr>
        <w:t>SPRACHEN</w:t>
      </w:r>
    </w:p>
    <w:p w14:paraId="4DEF0B0E" w14:textId="77777777" w:rsidR="00C8491F" w:rsidRPr="00E11D09" w:rsidRDefault="00000000">
      <w:pPr>
        <w:rPr>
          <w:lang w:val="de-DE"/>
        </w:rPr>
      </w:pPr>
      <w:r w:rsidRPr="00E11D09">
        <w:rPr>
          <w:rFonts w:ascii="Calibri" w:eastAsia="Calibri" w:hAnsi="Calibri" w:cs="Calibri"/>
          <w:color w:val="1A1A1A"/>
          <w:sz w:val="18"/>
          <w:szCs w:val="18"/>
          <w:lang w:val="de-DE"/>
        </w:rPr>
        <w:t>Englisch — C2 (Verhandlungssicher)  ·  Deutsch — B2 (Berufliche Kompetenz)  ·  Tamil — Muttersprache</w:t>
      </w:r>
    </w:p>
    <w:sectPr w:rsidR="00C8491F" w:rsidRPr="00E11D09">
      <w:pgSz w:w="11906" w:h="16838"/>
      <w:pgMar w:top="50" w:right="620" w:bottom="5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7FD"/>
    <w:multiLevelType w:val="hybridMultilevel"/>
    <w:tmpl w:val="2DCA1690"/>
    <w:lvl w:ilvl="0" w:tplc="ECE0CC4A">
      <w:start w:val="1"/>
      <w:numFmt w:val="bullet"/>
      <w:lvlText w:val="●"/>
      <w:lvlJc w:val="left"/>
      <w:pPr>
        <w:ind w:left="720" w:hanging="360"/>
      </w:pPr>
    </w:lvl>
    <w:lvl w:ilvl="1" w:tplc="DC6A5A22">
      <w:start w:val="1"/>
      <w:numFmt w:val="bullet"/>
      <w:lvlText w:val="○"/>
      <w:lvlJc w:val="left"/>
      <w:pPr>
        <w:ind w:left="1440" w:hanging="360"/>
      </w:pPr>
    </w:lvl>
    <w:lvl w:ilvl="2" w:tplc="2F1C8C02">
      <w:start w:val="1"/>
      <w:numFmt w:val="bullet"/>
      <w:lvlText w:val="■"/>
      <w:lvlJc w:val="left"/>
      <w:pPr>
        <w:ind w:left="2160" w:hanging="360"/>
      </w:pPr>
    </w:lvl>
    <w:lvl w:ilvl="3" w:tplc="8C4499C6">
      <w:start w:val="1"/>
      <w:numFmt w:val="bullet"/>
      <w:lvlText w:val="●"/>
      <w:lvlJc w:val="left"/>
      <w:pPr>
        <w:ind w:left="2880" w:hanging="360"/>
      </w:pPr>
    </w:lvl>
    <w:lvl w:ilvl="4" w:tplc="C518CF32">
      <w:start w:val="1"/>
      <w:numFmt w:val="bullet"/>
      <w:lvlText w:val="○"/>
      <w:lvlJc w:val="left"/>
      <w:pPr>
        <w:ind w:left="3600" w:hanging="360"/>
      </w:pPr>
    </w:lvl>
    <w:lvl w:ilvl="5" w:tplc="5770BA68">
      <w:start w:val="1"/>
      <w:numFmt w:val="bullet"/>
      <w:lvlText w:val="■"/>
      <w:lvlJc w:val="left"/>
      <w:pPr>
        <w:ind w:left="4320" w:hanging="360"/>
      </w:pPr>
    </w:lvl>
    <w:lvl w:ilvl="6" w:tplc="C0B69AE6">
      <w:start w:val="1"/>
      <w:numFmt w:val="bullet"/>
      <w:lvlText w:val="●"/>
      <w:lvlJc w:val="left"/>
      <w:pPr>
        <w:ind w:left="5040" w:hanging="360"/>
      </w:pPr>
    </w:lvl>
    <w:lvl w:ilvl="7" w:tplc="D0EA609E">
      <w:start w:val="1"/>
      <w:numFmt w:val="bullet"/>
      <w:lvlText w:val="●"/>
      <w:lvlJc w:val="left"/>
      <w:pPr>
        <w:ind w:left="5760" w:hanging="360"/>
      </w:pPr>
    </w:lvl>
    <w:lvl w:ilvl="8" w:tplc="062C0ED6">
      <w:start w:val="1"/>
      <w:numFmt w:val="bullet"/>
      <w:lvlText w:val="●"/>
      <w:lvlJc w:val="left"/>
      <w:pPr>
        <w:ind w:left="6480" w:hanging="360"/>
      </w:pPr>
    </w:lvl>
  </w:abstractNum>
  <w:num w:numId="1" w16cid:durableId="1006591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1F"/>
    <w:rsid w:val="00C46D85"/>
    <w:rsid w:val="00C8491F"/>
    <w:rsid w:val="00E1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38D7"/>
  <w15:docId w15:val="{923A4B03-474A-4A8B-8BEF-9B229CAB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Muthiah Shanmugam</cp:lastModifiedBy>
  <cp:revision>2</cp:revision>
  <dcterms:created xsi:type="dcterms:W3CDTF">2026-07-08T21:18:00Z</dcterms:created>
  <dcterms:modified xsi:type="dcterms:W3CDTF">2026-07-08T21:20:00Z</dcterms:modified>
</cp:coreProperties>
</file>