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F4CF" w14:textId="79D275EC" w:rsidR="009002E0" w:rsidRPr="00F240EF" w:rsidRDefault="00EE6205" w:rsidP="009002E0">
      <w:pPr>
        <w:pStyle w:val="Overskrift1"/>
        <w:rPr>
          <w:lang w:val="nb-NO"/>
        </w:rPr>
      </w:pPr>
      <w:r w:rsidRPr="00F240EF">
        <w:rPr>
          <w:lang w:val="nb-NO"/>
        </w:rPr>
        <w:t>Nytt aktsomhetskart for flom: brukerguide &amp; metodebeskrivelse</w:t>
      </w:r>
    </w:p>
    <w:p w14:paraId="047D8055" w14:textId="72130C55" w:rsidR="009002E0" w:rsidRPr="009002E0" w:rsidRDefault="009002E0" w:rsidP="006374F6">
      <w:pPr>
        <w:pStyle w:val="Overskrift1"/>
      </w:pPr>
      <w:proofErr w:type="spellStart"/>
      <w:r w:rsidRPr="009002E0">
        <w:t>Brukerguide</w:t>
      </w:r>
      <w:proofErr w:type="spellEnd"/>
    </w:p>
    <w:p w14:paraId="4DE71378" w14:textId="5367735B" w:rsidR="009002E0" w:rsidRDefault="009002E0" w:rsidP="009002E0">
      <w:pPr>
        <w:jc w:val="both"/>
      </w:pPr>
      <w:r w:rsidRPr="009002E0">
        <w:t xml:space="preserve">The new </w:t>
      </w:r>
      <w:proofErr w:type="spellStart"/>
      <w:r w:rsidRPr="009002E0">
        <w:t>flomaktsomhetskart</w:t>
      </w:r>
      <w:proofErr w:type="spellEnd"/>
      <w:r w:rsidRPr="009002E0">
        <w:t xml:space="preserve"> </w:t>
      </w:r>
      <w:proofErr w:type="spellStart"/>
      <w:r w:rsidRPr="009002E0">
        <w:t>i</w:t>
      </w:r>
      <w:proofErr w:type="spellEnd"/>
      <w:r w:rsidRPr="009002E0">
        <w:t xml:space="preserve"> built in a modular manner, </w:t>
      </w:r>
      <w:proofErr w:type="spellStart"/>
      <w:r w:rsidRPr="009002E0">
        <w:t>iterable</w:t>
      </w:r>
      <w:proofErr w:type="spellEnd"/>
      <w:r w:rsidRPr="009002E0">
        <w:t xml:space="preserve"> through a </w:t>
      </w:r>
      <w:proofErr w:type="spellStart"/>
      <w:r w:rsidRPr="009002E0">
        <w:t>jupyter</w:t>
      </w:r>
      <w:proofErr w:type="spellEnd"/>
      <w:r w:rsidRPr="009002E0">
        <w:t xml:space="preserve"> notebook script that is provided in the </w:t>
      </w:r>
      <w:proofErr w:type="spellStart"/>
      <w:r w:rsidRPr="009002E0">
        <w:t>flomaktsomhetskart</w:t>
      </w:r>
      <w:proofErr w:type="spellEnd"/>
      <w:r w:rsidRPr="009002E0">
        <w:t xml:space="preserve"> </w:t>
      </w:r>
      <w:proofErr w:type="spellStart"/>
      <w:r w:rsidRPr="009002E0">
        <w:t>github</w:t>
      </w:r>
      <w:proofErr w:type="spellEnd"/>
      <w:r w:rsidRPr="009002E0">
        <w:t xml:space="preserve">. New iterations are published when developed and code modularity is emphasised, </w:t>
      </w:r>
      <w:r>
        <w:t xml:space="preserve">with different applicable modules being easily added and removed from the primary script functionality that is based on the old model (REF: </w:t>
      </w:r>
      <w:proofErr w:type="spellStart"/>
      <w:r>
        <w:t>aktsomhetskart</w:t>
      </w:r>
      <w:proofErr w:type="spellEnd"/>
      <w:r>
        <w:t xml:space="preserve"> for </w:t>
      </w:r>
      <w:proofErr w:type="spellStart"/>
      <w:r>
        <w:t>flom</w:t>
      </w:r>
      <w:proofErr w:type="spellEnd"/>
      <w:r>
        <w:t xml:space="preserve"> </w:t>
      </w:r>
      <w:proofErr w:type="spellStart"/>
      <w:r>
        <w:t>metodebeskrivelse</w:t>
      </w:r>
      <w:proofErr w:type="spellEnd"/>
      <w:r>
        <w:t>). To use the new model, there are several basic requirements which are documented below as a series of instructions.</w:t>
      </w:r>
    </w:p>
    <w:p w14:paraId="0DA6C597" w14:textId="18FE614A" w:rsidR="009002E0" w:rsidRDefault="009002E0" w:rsidP="009002E0">
      <w:pPr>
        <w:pStyle w:val="Listeavsnitt"/>
        <w:numPr>
          <w:ilvl w:val="0"/>
          <w:numId w:val="1"/>
        </w:numPr>
        <w:jc w:val="both"/>
      </w:pPr>
      <w:r>
        <w:t xml:space="preserve">Download the current newest version of the </w:t>
      </w:r>
      <w:proofErr w:type="spellStart"/>
      <w:r>
        <w:t>aktsomhetskart</w:t>
      </w:r>
      <w:proofErr w:type="spellEnd"/>
      <w:r>
        <w:t xml:space="preserve"> script from its </w:t>
      </w:r>
      <w:proofErr w:type="spellStart"/>
      <w:r>
        <w:t>github</w:t>
      </w:r>
      <w:proofErr w:type="spellEnd"/>
      <w:r>
        <w:t xml:space="preserve"> page: </w:t>
      </w:r>
      <w:hyperlink r:id="rId5" w:history="1">
        <w:r w:rsidRPr="0069552D">
          <w:rPr>
            <w:rStyle w:val="Hyperkobling"/>
          </w:rPr>
          <w:t>https://github.com/ThobNVE/Nytt_aktsomhetskart_for_flom</w:t>
        </w:r>
      </w:hyperlink>
      <w:r>
        <w:t>.</w:t>
      </w:r>
    </w:p>
    <w:p w14:paraId="6FC5E329" w14:textId="507624CA" w:rsidR="009002E0" w:rsidRPr="00186741" w:rsidRDefault="009002E0" w:rsidP="00186741">
      <w:pPr>
        <w:pStyle w:val="Listeavsnitt"/>
        <w:numPr>
          <w:ilvl w:val="0"/>
          <w:numId w:val="1"/>
        </w:numPr>
        <w:jc w:val="both"/>
        <w:rPr>
          <w:u w:val="single"/>
          <w:lang w:val="en-US"/>
        </w:rPr>
      </w:pPr>
      <w:r>
        <w:t xml:space="preserve">Set-up anaconda </w:t>
      </w:r>
      <w:r w:rsidR="00186741">
        <w:t xml:space="preserve">on your machine using </w:t>
      </w:r>
      <w:proofErr w:type="spellStart"/>
      <w:r w:rsidR="00186741">
        <w:t>firmaportal</w:t>
      </w:r>
      <w:proofErr w:type="spellEnd"/>
      <w:r w:rsidR="00186741">
        <w:t xml:space="preserve"> to download and install Anaconda Navigator, or if on a non-managed machine download from </w:t>
      </w:r>
      <w:hyperlink r:id="rId6" w:history="1">
        <w:r w:rsidR="00186741" w:rsidRPr="0069552D">
          <w:rPr>
            <w:rStyle w:val="Hyperkobling"/>
          </w:rPr>
          <w:t>https://www.anaconda.com</w:t>
        </w:r>
      </w:hyperlink>
      <w:r w:rsidR="00186741">
        <w:t xml:space="preserve"> and follow the setup instructions. An alternative is to use Command Prompt or PowerShell. All setup modes are documented under “Installing Anaconda Distribution” on the Anaconda website.</w:t>
      </w:r>
    </w:p>
    <w:p w14:paraId="43F94021" w14:textId="5E029504" w:rsidR="00186741" w:rsidRPr="002A13F1" w:rsidRDefault="00186741" w:rsidP="002A13F1">
      <w:pPr>
        <w:pStyle w:val="Listeavsnitt"/>
        <w:numPr>
          <w:ilvl w:val="0"/>
          <w:numId w:val="1"/>
        </w:numPr>
        <w:jc w:val="both"/>
        <w:rPr>
          <w:u w:val="single"/>
          <w:lang w:val="en-US"/>
        </w:rPr>
      </w:pPr>
      <w:r>
        <w:t xml:space="preserve">Using your newly set up Anaconda distribution, install the environment that has come with the latest version of the </w:t>
      </w:r>
      <w:proofErr w:type="spellStart"/>
      <w:r>
        <w:t>flomaktsomhetskart</w:t>
      </w:r>
      <w:proofErr w:type="spellEnd"/>
      <w:r>
        <w:t xml:space="preserve"> script. This should be in the folder “</w:t>
      </w:r>
      <w:proofErr w:type="spellStart"/>
      <w:r>
        <w:t>envs</w:t>
      </w:r>
      <w:proofErr w:type="spellEnd"/>
      <w:r>
        <w:t xml:space="preserve">” within the download. This can be done either using import in Anaconda Navigator, or by opening Anaconda </w:t>
      </w:r>
      <w:proofErr w:type="spellStart"/>
      <w:r>
        <w:t>powershell</w:t>
      </w:r>
      <w:proofErr w:type="spellEnd"/>
      <w:r>
        <w:t xml:space="preserve"> and</w:t>
      </w:r>
      <w:r w:rsidR="00792AA9">
        <w:t xml:space="preserve"> navigating to your saved environment directory by</w:t>
      </w:r>
      <w:r>
        <w:t xml:space="preserve"> typing:</w:t>
      </w:r>
    </w:p>
    <w:p w14:paraId="2A0F44A2" w14:textId="1DC8C445" w:rsidR="002A13F1" w:rsidRPr="002A13F1" w:rsidRDefault="002A13F1" w:rsidP="002A13F1">
      <w:pPr>
        <w:pStyle w:val="Listeavsnitt"/>
        <w:jc w:val="center"/>
        <w:rPr>
          <w:rFonts w:ascii="Courier New" w:hAnsi="Courier New" w:cs="Courier New"/>
          <w:lang w:val="en-US"/>
        </w:rPr>
      </w:pPr>
      <w:r w:rsidRPr="00785218">
        <w:rPr>
          <w:rFonts w:ascii="Courier New" w:hAnsi="Courier New" w:cs="Courier New"/>
          <w:highlight w:val="lightGray"/>
          <w:lang w:val="en-US"/>
        </w:rPr>
        <w:t>cd path/to/directory</w:t>
      </w:r>
    </w:p>
    <w:p w14:paraId="37660AF9" w14:textId="147365A6" w:rsidR="00186741" w:rsidRDefault="00186741" w:rsidP="00186741">
      <w:pPr>
        <w:pStyle w:val="Listeavsnitt"/>
        <w:jc w:val="both"/>
        <w:rPr>
          <w:lang w:val="en-US"/>
        </w:rPr>
      </w:pPr>
      <w:r>
        <w:rPr>
          <w:lang w:val="en-US"/>
        </w:rPr>
        <w:br/>
        <w:t>Then typing:</w:t>
      </w:r>
    </w:p>
    <w:p w14:paraId="6BC886F4" w14:textId="55C21CEC" w:rsidR="00186741" w:rsidRPr="005B53F1" w:rsidRDefault="00792AA9" w:rsidP="00186741">
      <w:pPr>
        <w:pStyle w:val="Listeavsnitt"/>
        <w:jc w:val="both"/>
        <w:rPr>
          <w:rFonts w:ascii="Courier New" w:hAnsi="Courier New" w:cs="Courier New"/>
          <w:lang w:val="en-US"/>
        </w:rPr>
      </w:pPr>
      <w:proofErr w:type="spellStart"/>
      <m:oMathPara>
        <m:oMath>
          <m:r>
            <m:rPr>
              <m:nor/>
            </m:rPr>
            <w:rPr>
              <w:rFonts w:ascii="Courier New" w:eastAsiaTheme="minorEastAsia" w:hAnsi="Courier New" w:cs="Courier New"/>
              <w:iCs/>
              <w:highlight w:val="lightGray"/>
              <w:lang w:val="en-US"/>
            </w:rPr>
            <m:t>conda</m:t>
          </m:r>
          <w:proofErr w:type="spellEnd"/>
          <m:r>
            <m:rPr>
              <m:nor/>
            </m:rPr>
            <w:rPr>
              <w:rFonts w:ascii="Courier New" w:eastAsiaTheme="minorEastAsia" w:hAnsi="Courier New" w:cs="Courier New"/>
              <w:iCs/>
              <w:highlight w:val="lightGray"/>
              <w:lang w:val="en-US"/>
            </w:rPr>
            <m:t xml:space="preserve"> env create -f </m:t>
          </m:r>
          <w:proofErr w:type="spellStart"/>
          <m:r>
            <m:rPr>
              <m:nor/>
            </m:rPr>
            <w:rPr>
              <w:rFonts w:ascii="Courier New" w:eastAsiaTheme="minorEastAsia" w:hAnsi="Courier New" w:cs="Courier New"/>
              <w:iCs/>
              <w:highlight w:val="lightGray"/>
              <w:lang w:val="en-US"/>
            </w:rPr>
            <m:t>PythonGIS.yml</m:t>
          </m:r>
        </m:oMath>
      </m:oMathPara>
      <w:proofErr w:type="spellEnd"/>
    </w:p>
    <w:p w14:paraId="78A6878F" w14:textId="77777777" w:rsidR="00186741" w:rsidRDefault="00186741" w:rsidP="00186741">
      <w:pPr>
        <w:pStyle w:val="Listeavsnitt"/>
        <w:jc w:val="both"/>
        <w:rPr>
          <w:lang w:val="en-US"/>
        </w:rPr>
      </w:pPr>
    </w:p>
    <w:p w14:paraId="1534D9CC" w14:textId="714FDB14" w:rsidR="00792AA9" w:rsidRDefault="00792AA9" w:rsidP="00186741">
      <w:pPr>
        <w:pStyle w:val="Listeavsnitt"/>
        <w:jc w:val="both"/>
        <w:rPr>
          <w:lang w:val="en-US"/>
        </w:rPr>
      </w:pPr>
      <w:r>
        <w:rPr>
          <w:lang w:val="en-US"/>
        </w:rPr>
        <w:t>Let this run, and your environment should be set up. To activate and use the environment afterwards</w:t>
      </w:r>
      <w:r w:rsidR="00170D54">
        <w:rPr>
          <w:lang w:val="en-US"/>
        </w:rPr>
        <w:t xml:space="preserve"> via PowerShell or Command Line</w:t>
      </w:r>
      <w:r>
        <w:rPr>
          <w:lang w:val="en-US"/>
        </w:rPr>
        <w:t>, you can type:</w:t>
      </w:r>
    </w:p>
    <w:p w14:paraId="02B7FFD7" w14:textId="685C39D8" w:rsidR="00792AA9" w:rsidRPr="005B53F1" w:rsidRDefault="00792AA9" w:rsidP="00186741">
      <w:pPr>
        <w:pStyle w:val="Listeavsnitt"/>
        <w:jc w:val="both"/>
        <w:rPr>
          <w:rFonts w:ascii="Courier New" w:eastAsiaTheme="minorEastAsia" w:hAnsi="Courier New" w:cs="Courier New"/>
          <w:iCs/>
          <w:lang w:val="en-US"/>
        </w:rPr>
      </w:pPr>
      <w:proofErr w:type="spellStart"/>
      <m:oMathPara>
        <m:oMath>
          <m:r>
            <m:rPr>
              <m:nor/>
            </m:rPr>
            <w:rPr>
              <w:rFonts w:ascii="Courier New" w:eastAsiaTheme="minorEastAsia" w:hAnsi="Courier New" w:cs="Courier New"/>
              <w:iCs/>
              <w:highlight w:val="lightGray"/>
              <w:lang w:val="en-US"/>
            </w:rPr>
            <m:t>conda</m:t>
          </m:r>
          <w:proofErr w:type="spellEnd"/>
          <m:r>
            <m:rPr>
              <m:nor/>
            </m:rPr>
            <w:rPr>
              <w:rFonts w:ascii="Courier New" w:eastAsiaTheme="minorEastAsia" w:hAnsi="Courier New" w:cs="Courier New"/>
              <w:iCs/>
              <w:highlight w:val="lightGray"/>
              <w:lang w:val="en-US"/>
            </w:rPr>
            <m:t xml:space="preserve"> activate </m:t>
          </m:r>
          <w:proofErr w:type="spellStart"/>
          <m:r>
            <m:rPr>
              <m:nor/>
            </m:rPr>
            <w:rPr>
              <w:rFonts w:ascii="Courier New" w:eastAsiaTheme="minorEastAsia" w:hAnsi="Courier New" w:cs="Courier New"/>
              <w:iCs/>
              <w:highlight w:val="lightGray"/>
              <w:lang w:val="en-US"/>
            </w:rPr>
            <m:t>PythonGIS</m:t>
          </m:r>
        </m:oMath>
      </m:oMathPara>
      <w:proofErr w:type="spellEnd"/>
    </w:p>
    <w:p w14:paraId="74C9E925" w14:textId="77777777" w:rsidR="00170D54" w:rsidRPr="00186741" w:rsidRDefault="00170D54" w:rsidP="00186741">
      <w:pPr>
        <w:pStyle w:val="Listeavsnitt"/>
        <w:jc w:val="both"/>
        <w:rPr>
          <w:lang w:val="en-US"/>
        </w:rPr>
      </w:pPr>
    </w:p>
    <w:p w14:paraId="142D8A00" w14:textId="589FC869" w:rsidR="00186741" w:rsidRPr="00170D54" w:rsidRDefault="00170D54" w:rsidP="00186741">
      <w:pPr>
        <w:pStyle w:val="Listeavsnitt"/>
        <w:numPr>
          <w:ilvl w:val="0"/>
          <w:numId w:val="1"/>
        </w:numPr>
        <w:jc w:val="both"/>
        <w:rPr>
          <w:u w:val="single"/>
          <w:lang w:val="en-US"/>
        </w:rPr>
      </w:pPr>
      <w:r>
        <w:rPr>
          <w:lang w:val="en-US"/>
        </w:rPr>
        <w:t xml:space="preserve">Otherwise, it should now be possible to use the script via Microsoft </w:t>
      </w:r>
      <w:proofErr w:type="spellStart"/>
      <w:r>
        <w:rPr>
          <w:lang w:val="en-US"/>
        </w:rPr>
        <w:t>VSCode</w:t>
      </w:r>
      <w:proofErr w:type="spellEnd"/>
      <w:r>
        <w:rPr>
          <w:lang w:val="en-US"/>
        </w:rPr>
        <w:t xml:space="preserve"> or other python clients directly, by selecting </w:t>
      </w:r>
      <w:proofErr w:type="spellStart"/>
      <w:r>
        <w:rPr>
          <w:lang w:val="en-US"/>
        </w:rPr>
        <w:t>PythonGIS</w:t>
      </w:r>
      <w:proofErr w:type="spellEnd"/>
      <w:r>
        <w:rPr>
          <w:lang w:val="en-US"/>
        </w:rPr>
        <w:t xml:space="preserve"> as your operating kernel.</w:t>
      </w:r>
    </w:p>
    <w:p w14:paraId="1EF8A60A" w14:textId="77777777" w:rsidR="00170D54" w:rsidRDefault="00170D54" w:rsidP="00170D54">
      <w:pPr>
        <w:jc w:val="both"/>
        <w:rPr>
          <w:u w:val="single"/>
          <w:lang w:val="en-US"/>
        </w:rPr>
      </w:pPr>
    </w:p>
    <w:p w14:paraId="2E3C79F8" w14:textId="77777777" w:rsidR="00170D54" w:rsidRDefault="00170D54" w:rsidP="00170D54">
      <w:pPr>
        <w:jc w:val="both"/>
        <w:rPr>
          <w:u w:val="single"/>
          <w:lang w:val="en-US"/>
        </w:rPr>
      </w:pPr>
    </w:p>
    <w:p w14:paraId="2338F384" w14:textId="77777777" w:rsidR="00170D54" w:rsidRDefault="00170D54" w:rsidP="00170D54">
      <w:pPr>
        <w:jc w:val="both"/>
        <w:rPr>
          <w:u w:val="single"/>
          <w:lang w:val="en-US"/>
        </w:rPr>
      </w:pPr>
    </w:p>
    <w:p w14:paraId="495DBB38" w14:textId="77777777" w:rsidR="00170D54" w:rsidRDefault="00170D54" w:rsidP="00170D54">
      <w:pPr>
        <w:jc w:val="both"/>
        <w:rPr>
          <w:u w:val="single"/>
          <w:lang w:val="en-US"/>
        </w:rPr>
      </w:pPr>
    </w:p>
    <w:p w14:paraId="69C90B36" w14:textId="77777777" w:rsidR="00170D54" w:rsidRDefault="00170D54" w:rsidP="00170D54">
      <w:pPr>
        <w:jc w:val="both"/>
        <w:rPr>
          <w:u w:val="single"/>
          <w:lang w:val="en-US"/>
        </w:rPr>
      </w:pPr>
    </w:p>
    <w:p w14:paraId="432FD3DC" w14:textId="77777777" w:rsidR="00170D54" w:rsidRPr="00170D54" w:rsidRDefault="00170D54" w:rsidP="00170D54">
      <w:pPr>
        <w:jc w:val="both"/>
        <w:rPr>
          <w:u w:val="single"/>
          <w:lang w:val="en-US"/>
        </w:rPr>
      </w:pPr>
    </w:p>
    <w:p w14:paraId="77AC1442" w14:textId="1E052FC1" w:rsidR="00170D54" w:rsidRPr="00170D54" w:rsidRDefault="00170D54" w:rsidP="00186741">
      <w:pPr>
        <w:pStyle w:val="Listeavsnitt"/>
        <w:numPr>
          <w:ilvl w:val="0"/>
          <w:numId w:val="1"/>
        </w:numPr>
        <w:jc w:val="both"/>
        <w:rPr>
          <w:u w:val="single"/>
          <w:lang w:val="en-US"/>
        </w:rPr>
      </w:pPr>
      <w:r>
        <w:rPr>
          <w:lang w:val="en-US"/>
        </w:rPr>
        <w:lastRenderedPageBreak/>
        <w:t>Now, you must set up your file system as specified in the “</w:t>
      </w:r>
      <w:proofErr w:type="spellStart"/>
      <w:r>
        <w:rPr>
          <w:lang w:val="en-US"/>
        </w:rPr>
        <w:t>Nytt</w:t>
      </w:r>
      <w:proofErr w:type="spellEnd"/>
      <w:r>
        <w:rPr>
          <w:lang w:val="en-US"/>
        </w:rPr>
        <w:t xml:space="preserve"> </w:t>
      </w:r>
      <w:proofErr w:type="spellStart"/>
      <w:r>
        <w:rPr>
          <w:lang w:val="en-US"/>
        </w:rPr>
        <w:t>aktsomhetskart</w:t>
      </w:r>
      <w:proofErr w:type="spellEnd"/>
      <w:r>
        <w:rPr>
          <w:lang w:val="en-US"/>
        </w:rPr>
        <w:t xml:space="preserve"> for </w:t>
      </w:r>
      <w:proofErr w:type="spellStart"/>
      <w:r>
        <w:rPr>
          <w:lang w:val="en-US"/>
        </w:rPr>
        <w:t>flom</w:t>
      </w:r>
      <w:proofErr w:type="spellEnd"/>
      <w:r>
        <w:rPr>
          <w:lang w:val="en-US"/>
        </w:rPr>
        <w:t xml:space="preserve">” </w:t>
      </w:r>
      <w:proofErr w:type="spellStart"/>
      <w:r>
        <w:rPr>
          <w:lang w:val="en-US"/>
        </w:rPr>
        <w:t>github</w:t>
      </w:r>
      <w:proofErr w:type="spellEnd"/>
      <w:r>
        <w:rPr>
          <w:lang w:val="en-US"/>
        </w:rPr>
        <w:t>. You are required to have the following system:</w:t>
      </w:r>
    </w:p>
    <w:tbl>
      <w:tblPr>
        <w:tblStyle w:val="Tabellrutenett"/>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5"/>
        <w:gridCol w:w="1276"/>
        <w:gridCol w:w="5381"/>
      </w:tblGrid>
      <w:tr w:rsidR="00170D54" w14:paraId="5B153216" w14:textId="77777777" w:rsidTr="005512B8">
        <w:tc>
          <w:tcPr>
            <w:tcW w:w="1685" w:type="dxa"/>
            <w:tcBorders>
              <w:top w:val="single" w:sz="4" w:space="0" w:color="auto"/>
            </w:tcBorders>
          </w:tcPr>
          <w:p w14:paraId="0E6AB372" w14:textId="77777777" w:rsidR="00170D54" w:rsidRPr="00170D54" w:rsidRDefault="00170D54" w:rsidP="00170D54">
            <w:pPr>
              <w:rPr>
                <w:b/>
                <w:bCs/>
                <w:lang w:val="en-US"/>
              </w:rPr>
            </w:pPr>
            <w:r w:rsidRPr="00170D54">
              <w:rPr>
                <w:b/>
                <w:bCs/>
                <w:lang w:val="en-US"/>
              </w:rPr>
              <w:t>/</w:t>
            </w:r>
            <w:proofErr w:type="spellStart"/>
            <w:r w:rsidRPr="00170D54">
              <w:rPr>
                <w:b/>
                <w:bCs/>
                <w:lang w:val="en-US"/>
              </w:rPr>
              <w:t>Hovedmappe</w:t>
            </w:r>
            <w:proofErr w:type="spellEnd"/>
            <w:r w:rsidRPr="00170D54">
              <w:rPr>
                <w:b/>
                <w:bCs/>
                <w:lang w:val="en-US"/>
              </w:rPr>
              <w:t>/</w:t>
            </w:r>
          </w:p>
        </w:tc>
        <w:tc>
          <w:tcPr>
            <w:tcW w:w="1276" w:type="dxa"/>
            <w:tcBorders>
              <w:top w:val="single" w:sz="4" w:space="0" w:color="auto"/>
              <w:right w:val="single" w:sz="4" w:space="0" w:color="auto"/>
            </w:tcBorders>
          </w:tcPr>
          <w:p w14:paraId="2E72E65F" w14:textId="24BDBF0D" w:rsidR="00170D54" w:rsidRPr="00170D54" w:rsidRDefault="00170D54" w:rsidP="00785218">
            <w:pPr>
              <w:jc w:val="right"/>
              <w:rPr>
                <w:lang w:val="en-US"/>
              </w:rPr>
            </w:pPr>
            <w:r w:rsidRPr="00170D54">
              <w:rPr>
                <w:lang w:val="en-US"/>
              </w:rPr>
              <w:t>/FLOWACC/</w:t>
            </w:r>
          </w:p>
        </w:tc>
        <w:tc>
          <w:tcPr>
            <w:tcW w:w="5381" w:type="dxa"/>
            <w:tcBorders>
              <w:top w:val="single" w:sz="4" w:space="0" w:color="auto"/>
              <w:left w:val="single" w:sz="4" w:space="0" w:color="auto"/>
            </w:tcBorders>
          </w:tcPr>
          <w:p w14:paraId="08FC88B5" w14:textId="3AF140ED" w:rsidR="00170D54" w:rsidRPr="00170D54" w:rsidRDefault="00170D54" w:rsidP="00170D54">
            <w:pPr>
              <w:rPr>
                <w:lang w:val="en-US"/>
              </w:rPr>
            </w:pPr>
            <w:r>
              <w:rPr>
                <w:lang w:val="en-US"/>
              </w:rPr>
              <w:t>For “flow accumulation”-filer</w:t>
            </w:r>
          </w:p>
        </w:tc>
      </w:tr>
      <w:tr w:rsidR="00170D54" w:rsidRPr="00F240EF" w14:paraId="6BB7C3D9" w14:textId="77777777" w:rsidTr="005512B8">
        <w:tc>
          <w:tcPr>
            <w:tcW w:w="1685" w:type="dxa"/>
          </w:tcPr>
          <w:p w14:paraId="572F67E2" w14:textId="77777777" w:rsidR="00170D54" w:rsidRPr="00170D54" w:rsidRDefault="00170D54" w:rsidP="00170D54">
            <w:pPr>
              <w:rPr>
                <w:lang w:val="en-US"/>
              </w:rPr>
            </w:pPr>
          </w:p>
        </w:tc>
        <w:tc>
          <w:tcPr>
            <w:tcW w:w="1276" w:type="dxa"/>
            <w:tcBorders>
              <w:right w:val="single" w:sz="4" w:space="0" w:color="auto"/>
            </w:tcBorders>
          </w:tcPr>
          <w:p w14:paraId="50B12689" w14:textId="559E66B4" w:rsidR="00170D54" w:rsidRPr="00170D54" w:rsidRDefault="00170D54" w:rsidP="00785218">
            <w:pPr>
              <w:jc w:val="right"/>
              <w:rPr>
                <w:lang w:val="en-US"/>
              </w:rPr>
            </w:pPr>
            <w:r w:rsidRPr="00170D54">
              <w:rPr>
                <w:lang w:val="en-US"/>
              </w:rPr>
              <w:t>/BURNED/</w:t>
            </w:r>
          </w:p>
        </w:tc>
        <w:tc>
          <w:tcPr>
            <w:tcW w:w="5381" w:type="dxa"/>
            <w:tcBorders>
              <w:left w:val="single" w:sz="4" w:space="0" w:color="auto"/>
            </w:tcBorders>
          </w:tcPr>
          <w:p w14:paraId="37204304" w14:textId="0F679ACC" w:rsidR="00170D54" w:rsidRPr="00170D54" w:rsidRDefault="00170D54" w:rsidP="00170D54">
            <w:pPr>
              <w:rPr>
                <w:lang w:val="nb-NO"/>
              </w:rPr>
            </w:pPr>
            <w:r w:rsidRPr="00170D54">
              <w:rPr>
                <w:lang w:val="nb-NO"/>
              </w:rPr>
              <w:t xml:space="preserve">For DTM innbrent med </w:t>
            </w:r>
            <w:proofErr w:type="spellStart"/>
            <w:r w:rsidRPr="00170D54">
              <w:rPr>
                <w:lang w:val="nb-NO"/>
              </w:rPr>
              <w:t>e</w:t>
            </w:r>
            <w:r>
              <w:rPr>
                <w:lang w:val="nb-NO"/>
              </w:rPr>
              <w:t>lvdata</w:t>
            </w:r>
            <w:proofErr w:type="spellEnd"/>
            <w:r>
              <w:rPr>
                <w:lang w:val="nb-NO"/>
              </w:rPr>
              <w:t xml:space="preserve"> som .</w:t>
            </w:r>
            <w:proofErr w:type="spellStart"/>
            <w:r>
              <w:rPr>
                <w:lang w:val="nb-NO"/>
              </w:rPr>
              <w:t>tif</w:t>
            </w:r>
            <w:proofErr w:type="spellEnd"/>
            <w:r>
              <w:rPr>
                <w:lang w:val="nb-NO"/>
              </w:rPr>
              <w:t>-filer.</w:t>
            </w:r>
          </w:p>
        </w:tc>
      </w:tr>
      <w:tr w:rsidR="00170D54" w:rsidRPr="00170D54" w14:paraId="409C4958" w14:textId="77777777" w:rsidTr="005512B8">
        <w:tc>
          <w:tcPr>
            <w:tcW w:w="1685" w:type="dxa"/>
          </w:tcPr>
          <w:p w14:paraId="03E13C0B" w14:textId="77777777" w:rsidR="00170D54" w:rsidRPr="00170D54" w:rsidRDefault="00170D54" w:rsidP="00170D54">
            <w:pPr>
              <w:rPr>
                <w:lang w:val="nb-NO"/>
              </w:rPr>
            </w:pPr>
          </w:p>
        </w:tc>
        <w:tc>
          <w:tcPr>
            <w:tcW w:w="1276" w:type="dxa"/>
            <w:tcBorders>
              <w:right w:val="single" w:sz="4" w:space="0" w:color="auto"/>
            </w:tcBorders>
          </w:tcPr>
          <w:p w14:paraId="72C92E29" w14:textId="1C7A41DF" w:rsidR="00170D54" w:rsidRPr="00170D54" w:rsidRDefault="00170D54" w:rsidP="00785218">
            <w:pPr>
              <w:jc w:val="right"/>
              <w:rPr>
                <w:lang w:val="en-US"/>
              </w:rPr>
            </w:pPr>
            <w:r w:rsidRPr="00170D54">
              <w:rPr>
                <w:lang w:val="en-US"/>
              </w:rPr>
              <w:t>/ELV/</w:t>
            </w:r>
          </w:p>
        </w:tc>
        <w:tc>
          <w:tcPr>
            <w:tcW w:w="5381" w:type="dxa"/>
            <w:tcBorders>
              <w:left w:val="single" w:sz="4" w:space="0" w:color="auto"/>
            </w:tcBorders>
          </w:tcPr>
          <w:p w14:paraId="2AFCD5A1" w14:textId="02D5AD04" w:rsidR="00170D54" w:rsidRPr="00170D54" w:rsidRDefault="00170D54" w:rsidP="00170D54">
            <w:pPr>
              <w:rPr>
                <w:lang w:val="nb-NO"/>
              </w:rPr>
            </w:pPr>
            <w:r w:rsidRPr="00170D54">
              <w:rPr>
                <w:lang w:val="nb-NO"/>
              </w:rPr>
              <w:t>For DTM-basert elv</w:t>
            </w:r>
            <w:r>
              <w:rPr>
                <w:lang w:val="nb-NO"/>
              </w:rPr>
              <w:t>enettverksdata.</w:t>
            </w:r>
          </w:p>
        </w:tc>
      </w:tr>
      <w:tr w:rsidR="00170D54" w14:paraId="066FC1B9" w14:textId="77777777" w:rsidTr="005512B8">
        <w:tc>
          <w:tcPr>
            <w:tcW w:w="1685" w:type="dxa"/>
          </w:tcPr>
          <w:p w14:paraId="46B6963A" w14:textId="77777777" w:rsidR="00170D54" w:rsidRPr="00170D54" w:rsidRDefault="00170D54" w:rsidP="00170D54">
            <w:pPr>
              <w:rPr>
                <w:lang w:val="nb-NO"/>
              </w:rPr>
            </w:pPr>
          </w:p>
        </w:tc>
        <w:tc>
          <w:tcPr>
            <w:tcW w:w="1276" w:type="dxa"/>
            <w:tcBorders>
              <w:right w:val="single" w:sz="4" w:space="0" w:color="auto"/>
            </w:tcBorders>
          </w:tcPr>
          <w:p w14:paraId="65AE0011" w14:textId="7D6F3E8C" w:rsidR="00170D54" w:rsidRPr="00170D54" w:rsidRDefault="00170D54" w:rsidP="00785218">
            <w:pPr>
              <w:jc w:val="right"/>
              <w:rPr>
                <w:lang w:val="en-US"/>
              </w:rPr>
            </w:pPr>
            <w:r w:rsidRPr="00170D54">
              <w:rPr>
                <w:lang w:val="en-US"/>
              </w:rPr>
              <w:t>/FLD/</w:t>
            </w:r>
          </w:p>
        </w:tc>
        <w:tc>
          <w:tcPr>
            <w:tcW w:w="5381" w:type="dxa"/>
            <w:tcBorders>
              <w:left w:val="single" w:sz="4" w:space="0" w:color="auto"/>
            </w:tcBorders>
          </w:tcPr>
          <w:p w14:paraId="5F457393" w14:textId="6B7AC898" w:rsidR="00170D54" w:rsidRPr="00170D54" w:rsidRDefault="00170D54" w:rsidP="00170D54">
            <w:pPr>
              <w:rPr>
                <w:lang w:val="en-US"/>
              </w:rPr>
            </w:pPr>
            <w:r>
              <w:rPr>
                <w:lang w:val="en-US"/>
              </w:rPr>
              <w:t xml:space="preserve">For </w:t>
            </w:r>
            <w:proofErr w:type="spellStart"/>
            <w:r>
              <w:rPr>
                <w:lang w:val="en-US"/>
              </w:rPr>
              <w:t>produsert</w:t>
            </w:r>
            <w:proofErr w:type="spellEnd"/>
            <w:r>
              <w:rPr>
                <w:lang w:val="en-US"/>
              </w:rPr>
              <w:t xml:space="preserve"> </w:t>
            </w:r>
            <w:proofErr w:type="spellStart"/>
            <w:r>
              <w:rPr>
                <w:lang w:val="en-US"/>
              </w:rPr>
              <w:t>flom-lagene</w:t>
            </w:r>
            <w:proofErr w:type="spellEnd"/>
            <w:r>
              <w:rPr>
                <w:lang w:val="en-US"/>
              </w:rPr>
              <w:t>.</w:t>
            </w:r>
          </w:p>
        </w:tc>
      </w:tr>
      <w:tr w:rsidR="00170D54" w:rsidRPr="00F240EF" w14:paraId="128BA4C7" w14:textId="77777777" w:rsidTr="005512B8">
        <w:tc>
          <w:tcPr>
            <w:tcW w:w="1685" w:type="dxa"/>
          </w:tcPr>
          <w:p w14:paraId="0867783A" w14:textId="77777777" w:rsidR="00170D54" w:rsidRPr="00170D54" w:rsidRDefault="00170D54" w:rsidP="00170D54">
            <w:pPr>
              <w:rPr>
                <w:lang w:val="en-US"/>
              </w:rPr>
            </w:pPr>
          </w:p>
        </w:tc>
        <w:tc>
          <w:tcPr>
            <w:tcW w:w="1276" w:type="dxa"/>
            <w:tcBorders>
              <w:right w:val="single" w:sz="4" w:space="0" w:color="auto"/>
            </w:tcBorders>
          </w:tcPr>
          <w:p w14:paraId="047C0E62" w14:textId="5731C2AA" w:rsidR="00170D54" w:rsidRPr="00170D54" w:rsidRDefault="00170D54" w:rsidP="00785218">
            <w:pPr>
              <w:jc w:val="right"/>
              <w:rPr>
                <w:lang w:val="en-US"/>
              </w:rPr>
            </w:pPr>
            <w:r w:rsidRPr="00170D54">
              <w:rPr>
                <w:lang w:val="en-US"/>
              </w:rPr>
              <w:t>/RNET/</w:t>
            </w:r>
          </w:p>
        </w:tc>
        <w:tc>
          <w:tcPr>
            <w:tcW w:w="5381" w:type="dxa"/>
            <w:tcBorders>
              <w:left w:val="single" w:sz="4" w:space="0" w:color="auto"/>
            </w:tcBorders>
          </w:tcPr>
          <w:p w14:paraId="264079C1" w14:textId="7CBA913F" w:rsidR="00170D54" w:rsidRPr="00170D54" w:rsidRDefault="00170D54" w:rsidP="00170D54">
            <w:pPr>
              <w:rPr>
                <w:lang w:val="nb-NO"/>
              </w:rPr>
            </w:pPr>
            <w:r w:rsidRPr="00170D54">
              <w:rPr>
                <w:lang w:val="nb-NO"/>
              </w:rPr>
              <w:t xml:space="preserve">For invertert </w:t>
            </w:r>
            <w:proofErr w:type="spellStart"/>
            <w:r w:rsidRPr="00170D54">
              <w:rPr>
                <w:lang w:val="nb-NO"/>
              </w:rPr>
              <w:t>elvenettverk</w:t>
            </w:r>
            <w:proofErr w:type="spellEnd"/>
            <w:r w:rsidRPr="00170D54">
              <w:rPr>
                <w:lang w:val="nb-NO"/>
              </w:rPr>
              <w:t xml:space="preserve"> for i</w:t>
            </w:r>
            <w:r>
              <w:rPr>
                <w:lang w:val="nb-NO"/>
              </w:rPr>
              <w:t>nnbrenning.</w:t>
            </w:r>
          </w:p>
        </w:tc>
      </w:tr>
      <w:tr w:rsidR="00170D54" w:rsidRPr="00F240EF" w14:paraId="0B2716AF" w14:textId="77777777" w:rsidTr="005512B8">
        <w:tc>
          <w:tcPr>
            <w:tcW w:w="1685" w:type="dxa"/>
          </w:tcPr>
          <w:p w14:paraId="123D1A99" w14:textId="77777777" w:rsidR="00170D54" w:rsidRPr="00170D54" w:rsidRDefault="00170D54" w:rsidP="00170D54">
            <w:pPr>
              <w:rPr>
                <w:lang w:val="nb-NO"/>
              </w:rPr>
            </w:pPr>
          </w:p>
        </w:tc>
        <w:tc>
          <w:tcPr>
            <w:tcW w:w="1276" w:type="dxa"/>
            <w:tcBorders>
              <w:right w:val="single" w:sz="4" w:space="0" w:color="auto"/>
            </w:tcBorders>
          </w:tcPr>
          <w:p w14:paraId="4D320AD1" w14:textId="7B17FD18" w:rsidR="00170D54" w:rsidRPr="00170D54" w:rsidRDefault="00170D54" w:rsidP="00785218">
            <w:pPr>
              <w:jc w:val="right"/>
              <w:rPr>
                <w:lang w:val="en-US"/>
              </w:rPr>
            </w:pPr>
            <w:r>
              <w:rPr>
                <w:lang w:val="en-US"/>
              </w:rPr>
              <w:t>/OUT/</w:t>
            </w:r>
          </w:p>
        </w:tc>
        <w:tc>
          <w:tcPr>
            <w:tcW w:w="5381" w:type="dxa"/>
            <w:tcBorders>
              <w:left w:val="single" w:sz="4" w:space="0" w:color="auto"/>
            </w:tcBorders>
          </w:tcPr>
          <w:p w14:paraId="13D5C65A" w14:textId="45EAFA63" w:rsidR="00170D54" w:rsidRPr="00170D54" w:rsidRDefault="00170D54" w:rsidP="00170D54">
            <w:pPr>
              <w:rPr>
                <w:lang w:val="nb-NO"/>
              </w:rPr>
            </w:pPr>
            <w:r w:rsidRPr="00170D54">
              <w:rPr>
                <w:lang w:val="nb-NO"/>
              </w:rPr>
              <w:t>For DTM som er skalert til e</w:t>
            </w:r>
            <w:r>
              <w:rPr>
                <w:lang w:val="nb-NO"/>
              </w:rPr>
              <w:t>n</w:t>
            </w:r>
            <w:r w:rsidRPr="00170D54">
              <w:rPr>
                <w:lang w:val="nb-NO"/>
              </w:rPr>
              <w:t xml:space="preserve"> valgt oppløsning.</w:t>
            </w:r>
          </w:p>
        </w:tc>
      </w:tr>
      <w:tr w:rsidR="00170D54" w:rsidRPr="00F240EF" w14:paraId="5D166397" w14:textId="77777777" w:rsidTr="005512B8">
        <w:tc>
          <w:tcPr>
            <w:tcW w:w="1685" w:type="dxa"/>
          </w:tcPr>
          <w:p w14:paraId="759DDC96" w14:textId="77777777" w:rsidR="00170D54" w:rsidRPr="00170D54" w:rsidRDefault="00170D54" w:rsidP="00170D54">
            <w:pPr>
              <w:rPr>
                <w:lang w:val="nb-NO"/>
              </w:rPr>
            </w:pPr>
          </w:p>
        </w:tc>
        <w:tc>
          <w:tcPr>
            <w:tcW w:w="1276" w:type="dxa"/>
            <w:tcBorders>
              <w:right w:val="single" w:sz="4" w:space="0" w:color="auto"/>
            </w:tcBorders>
          </w:tcPr>
          <w:p w14:paraId="44245C5B" w14:textId="664A2C41" w:rsidR="00170D54" w:rsidRPr="00170D54" w:rsidRDefault="00170D54" w:rsidP="00785218">
            <w:pPr>
              <w:jc w:val="right"/>
              <w:rPr>
                <w:lang w:val="en-US"/>
              </w:rPr>
            </w:pPr>
            <w:r>
              <w:rPr>
                <w:lang w:val="en-US"/>
              </w:rPr>
              <w:t>/RAW/</w:t>
            </w:r>
          </w:p>
        </w:tc>
        <w:tc>
          <w:tcPr>
            <w:tcW w:w="5381" w:type="dxa"/>
            <w:tcBorders>
              <w:left w:val="single" w:sz="4" w:space="0" w:color="auto"/>
            </w:tcBorders>
          </w:tcPr>
          <w:p w14:paraId="41F7DE42" w14:textId="5AB1A75A" w:rsidR="00170D54" w:rsidRPr="00170D54" w:rsidRDefault="00170D54" w:rsidP="00170D54">
            <w:pPr>
              <w:rPr>
                <w:lang w:val="nb-NO"/>
              </w:rPr>
            </w:pPr>
            <w:r w:rsidRPr="00170D54">
              <w:rPr>
                <w:lang w:val="nb-NO"/>
              </w:rPr>
              <w:t>For “rå” 1 m DTM d</w:t>
            </w:r>
            <w:r>
              <w:rPr>
                <w:lang w:val="nb-NO"/>
              </w:rPr>
              <w:t xml:space="preserve">ata lastet ned fra </w:t>
            </w:r>
            <w:proofErr w:type="spellStart"/>
            <w:r>
              <w:rPr>
                <w:lang w:val="nb-NO"/>
              </w:rPr>
              <w:t>Geonorge</w:t>
            </w:r>
            <w:proofErr w:type="spellEnd"/>
            <w:r>
              <w:rPr>
                <w:lang w:val="nb-NO"/>
              </w:rPr>
              <w:t xml:space="preserve"> API.</w:t>
            </w:r>
          </w:p>
        </w:tc>
      </w:tr>
      <w:tr w:rsidR="00170D54" w14:paraId="08825D39" w14:textId="77777777" w:rsidTr="005512B8">
        <w:tc>
          <w:tcPr>
            <w:tcW w:w="1685" w:type="dxa"/>
          </w:tcPr>
          <w:p w14:paraId="3EF77AFC" w14:textId="77777777" w:rsidR="00170D54" w:rsidRPr="00170D54" w:rsidRDefault="00170D54" w:rsidP="00170D54">
            <w:pPr>
              <w:rPr>
                <w:lang w:val="nb-NO"/>
              </w:rPr>
            </w:pPr>
          </w:p>
        </w:tc>
        <w:tc>
          <w:tcPr>
            <w:tcW w:w="1276" w:type="dxa"/>
            <w:tcBorders>
              <w:right w:val="single" w:sz="4" w:space="0" w:color="auto"/>
            </w:tcBorders>
          </w:tcPr>
          <w:p w14:paraId="3735FB4D" w14:textId="11BD7AD0" w:rsidR="00170D54" w:rsidRPr="00170D54" w:rsidRDefault="00170D54" w:rsidP="00785218">
            <w:pPr>
              <w:jc w:val="right"/>
              <w:rPr>
                <w:lang w:val="en-US"/>
              </w:rPr>
            </w:pPr>
            <w:r>
              <w:rPr>
                <w:lang w:val="en-US"/>
              </w:rPr>
              <w:t>/FDIR/</w:t>
            </w:r>
          </w:p>
        </w:tc>
        <w:tc>
          <w:tcPr>
            <w:tcW w:w="5381" w:type="dxa"/>
            <w:tcBorders>
              <w:left w:val="single" w:sz="4" w:space="0" w:color="auto"/>
            </w:tcBorders>
          </w:tcPr>
          <w:p w14:paraId="2CF68613" w14:textId="2CEAF68B" w:rsidR="00170D54" w:rsidRPr="00170D54" w:rsidRDefault="00170D54" w:rsidP="00170D54">
            <w:pPr>
              <w:rPr>
                <w:lang w:val="en-US"/>
              </w:rPr>
            </w:pPr>
            <w:r>
              <w:rPr>
                <w:lang w:val="en-US"/>
              </w:rPr>
              <w:t xml:space="preserve">For </w:t>
            </w:r>
            <w:proofErr w:type="spellStart"/>
            <w:r>
              <w:rPr>
                <w:lang w:val="en-US"/>
              </w:rPr>
              <w:t>strømretningsdata</w:t>
            </w:r>
            <w:proofErr w:type="spellEnd"/>
            <w:r>
              <w:rPr>
                <w:lang w:val="en-US"/>
              </w:rPr>
              <w:t>.</w:t>
            </w:r>
          </w:p>
        </w:tc>
      </w:tr>
      <w:tr w:rsidR="00170D54" w:rsidRPr="000D36B9" w14:paraId="16EA317A" w14:textId="77777777" w:rsidTr="005512B8">
        <w:tc>
          <w:tcPr>
            <w:tcW w:w="1685" w:type="dxa"/>
          </w:tcPr>
          <w:p w14:paraId="0C3F10C7" w14:textId="77777777" w:rsidR="00170D54" w:rsidRPr="00170D54" w:rsidRDefault="00170D54" w:rsidP="00170D54">
            <w:pPr>
              <w:rPr>
                <w:lang w:val="en-US"/>
              </w:rPr>
            </w:pPr>
          </w:p>
        </w:tc>
        <w:tc>
          <w:tcPr>
            <w:tcW w:w="1276" w:type="dxa"/>
            <w:tcBorders>
              <w:right w:val="single" w:sz="4" w:space="0" w:color="auto"/>
            </w:tcBorders>
          </w:tcPr>
          <w:p w14:paraId="6A735731" w14:textId="222F8153" w:rsidR="00170D54" w:rsidRPr="00170D54" w:rsidRDefault="00170D54" w:rsidP="00785218">
            <w:pPr>
              <w:jc w:val="right"/>
              <w:rPr>
                <w:lang w:val="en-US"/>
              </w:rPr>
            </w:pPr>
            <w:r>
              <w:rPr>
                <w:lang w:val="en-US"/>
              </w:rPr>
              <w:t>/Scripts/</w:t>
            </w:r>
          </w:p>
        </w:tc>
        <w:tc>
          <w:tcPr>
            <w:tcW w:w="5381" w:type="dxa"/>
            <w:tcBorders>
              <w:left w:val="single" w:sz="4" w:space="0" w:color="auto"/>
            </w:tcBorders>
          </w:tcPr>
          <w:p w14:paraId="65E4D5C7" w14:textId="2CB3F3CE" w:rsidR="00170D54" w:rsidRPr="00170D54" w:rsidRDefault="00170D54" w:rsidP="00170D54">
            <w:pPr>
              <w:rPr>
                <w:lang w:val="nb-NO"/>
              </w:rPr>
            </w:pPr>
            <w:r w:rsidRPr="00170D54">
              <w:rPr>
                <w:lang w:val="nb-NO"/>
              </w:rPr>
              <w:t xml:space="preserve">For scriptene, </w:t>
            </w:r>
            <w:proofErr w:type="gramStart"/>
            <w:r w:rsidRPr="00170D54">
              <w:rPr>
                <w:lang w:val="nb-NO"/>
              </w:rPr>
              <w:t>bade .</w:t>
            </w:r>
            <w:proofErr w:type="spellStart"/>
            <w:r w:rsidRPr="00170D54">
              <w:rPr>
                <w:lang w:val="nb-NO"/>
              </w:rPr>
              <w:t>ipynb</w:t>
            </w:r>
            <w:proofErr w:type="spellEnd"/>
            <w:proofErr w:type="gramEnd"/>
            <w:r w:rsidRPr="00170D54">
              <w:rPr>
                <w:lang w:val="nb-NO"/>
              </w:rPr>
              <w:t xml:space="preserve"> og</w:t>
            </w:r>
            <w:r>
              <w:rPr>
                <w:lang w:val="nb-NO"/>
              </w:rPr>
              <w:t xml:space="preserve"> .</w:t>
            </w:r>
            <w:proofErr w:type="spellStart"/>
            <w:r>
              <w:rPr>
                <w:lang w:val="nb-NO"/>
              </w:rPr>
              <w:t>py</w:t>
            </w:r>
            <w:proofErr w:type="spellEnd"/>
            <w:r>
              <w:rPr>
                <w:lang w:val="nb-NO"/>
              </w:rPr>
              <w:t>.</w:t>
            </w:r>
          </w:p>
        </w:tc>
      </w:tr>
      <w:tr w:rsidR="00170D54" w:rsidRPr="000D36B9" w14:paraId="4522E233" w14:textId="77777777" w:rsidTr="005512B8">
        <w:tc>
          <w:tcPr>
            <w:tcW w:w="1685" w:type="dxa"/>
            <w:tcBorders>
              <w:bottom w:val="single" w:sz="4" w:space="0" w:color="auto"/>
            </w:tcBorders>
          </w:tcPr>
          <w:p w14:paraId="6C45232F" w14:textId="77777777" w:rsidR="00170D54" w:rsidRPr="00170D54" w:rsidRDefault="00170D54" w:rsidP="00170D54">
            <w:pPr>
              <w:rPr>
                <w:lang w:val="nb-NO"/>
              </w:rPr>
            </w:pPr>
          </w:p>
        </w:tc>
        <w:tc>
          <w:tcPr>
            <w:tcW w:w="1276" w:type="dxa"/>
            <w:tcBorders>
              <w:bottom w:val="single" w:sz="4" w:space="0" w:color="auto"/>
              <w:right w:val="single" w:sz="4" w:space="0" w:color="auto"/>
            </w:tcBorders>
          </w:tcPr>
          <w:p w14:paraId="3363C340" w14:textId="4C204631" w:rsidR="00170D54" w:rsidRDefault="00170D54" w:rsidP="00785218">
            <w:pPr>
              <w:jc w:val="right"/>
              <w:rPr>
                <w:lang w:val="en-US"/>
              </w:rPr>
            </w:pPr>
            <w:r>
              <w:rPr>
                <w:lang w:val="en-US"/>
              </w:rPr>
              <w:t>/</w:t>
            </w:r>
            <w:proofErr w:type="spellStart"/>
            <w:r>
              <w:rPr>
                <w:lang w:val="en-US"/>
              </w:rPr>
              <w:t>envs</w:t>
            </w:r>
            <w:proofErr w:type="spellEnd"/>
            <w:r>
              <w:rPr>
                <w:lang w:val="en-US"/>
              </w:rPr>
              <w:t>/</w:t>
            </w:r>
          </w:p>
        </w:tc>
        <w:tc>
          <w:tcPr>
            <w:tcW w:w="5381" w:type="dxa"/>
            <w:tcBorders>
              <w:left w:val="single" w:sz="4" w:space="0" w:color="auto"/>
              <w:bottom w:val="single" w:sz="4" w:space="0" w:color="auto"/>
            </w:tcBorders>
          </w:tcPr>
          <w:p w14:paraId="15464DC9" w14:textId="49BABB13" w:rsidR="00170D54" w:rsidRPr="00170D54" w:rsidRDefault="00170D54" w:rsidP="00170D54">
            <w:pPr>
              <w:rPr>
                <w:lang w:val="nb-NO"/>
              </w:rPr>
            </w:pPr>
            <w:r w:rsidRPr="00170D54">
              <w:rPr>
                <w:lang w:val="nb-NO"/>
              </w:rPr>
              <w:t>For Python-</w:t>
            </w:r>
            <w:proofErr w:type="gramStart"/>
            <w:r w:rsidRPr="00170D54">
              <w:rPr>
                <w:lang w:val="nb-NO"/>
              </w:rPr>
              <w:t>miljø .</w:t>
            </w:r>
            <w:proofErr w:type="spellStart"/>
            <w:r w:rsidRPr="00170D54">
              <w:rPr>
                <w:lang w:val="nb-NO"/>
              </w:rPr>
              <w:t>yml</w:t>
            </w:r>
            <w:proofErr w:type="spellEnd"/>
            <w:proofErr w:type="gramEnd"/>
            <w:r w:rsidRPr="00170D54">
              <w:rPr>
                <w:lang w:val="nb-NO"/>
              </w:rPr>
              <w:t xml:space="preserve"> f</w:t>
            </w:r>
            <w:r>
              <w:rPr>
                <w:lang w:val="nb-NO"/>
              </w:rPr>
              <w:t>iler (ikke nødvendig)</w:t>
            </w:r>
          </w:p>
        </w:tc>
      </w:tr>
    </w:tbl>
    <w:p w14:paraId="725DCB77" w14:textId="77777777" w:rsidR="00170D54" w:rsidRPr="00170D54" w:rsidRDefault="00170D54" w:rsidP="00170D54">
      <w:pPr>
        <w:jc w:val="both"/>
        <w:rPr>
          <w:u w:val="single"/>
          <w:lang w:val="nb-NO"/>
        </w:rPr>
      </w:pPr>
    </w:p>
    <w:p w14:paraId="436AEB0C" w14:textId="2969F877" w:rsidR="00170D54" w:rsidRDefault="002517C6" w:rsidP="002517C6">
      <w:pPr>
        <w:pStyle w:val="Listeavsnitt"/>
        <w:numPr>
          <w:ilvl w:val="0"/>
          <w:numId w:val="1"/>
        </w:numPr>
        <w:rPr>
          <w:lang w:val="en-US"/>
        </w:rPr>
      </w:pPr>
      <w:r w:rsidRPr="002517C6">
        <w:rPr>
          <w:lang w:val="en-US"/>
        </w:rPr>
        <w:t>From here, it is p</w:t>
      </w:r>
      <w:r>
        <w:rPr>
          <w:lang w:val="en-US"/>
        </w:rPr>
        <w:t xml:space="preserve">ossible to run the script. Be aware that if you do not have the associated DTM already processed, this can take an hour or longer depending on your connection speed for the first iteration. Running the script without editing start-up parameters will produce an output for the Gaula </w:t>
      </w:r>
      <w:proofErr w:type="spellStart"/>
      <w:r>
        <w:rPr>
          <w:lang w:val="en-US"/>
        </w:rPr>
        <w:t>vassdraget</w:t>
      </w:r>
      <w:proofErr w:type="spellEnd"/>
      <w:r>
        <w:rPr>
          <w:lang w:val="en-US"/>
        </w:rPr>
        <w:t xml:space="preserve"> (122.Z) in the Trondheim area of Norway.</w:t>
      </w:r>
    </w:p>
    <w:p w14:paraId="4619ED28" w14:textId="5191D9D1" w:rsidR="002517C6" w:rsidRDefault="002517C6" w:rsidP="002517C6">
      <w:pPr>
        <w:pStyle w:val="Listeavsnitt"/>
        <w:numPr>
          <w:ilvl w:val="0"/>
          <w:numId w:val="1"/>
        </w:numPr>
        <w:rPr>
          <w:lang w:val="en-US"/>
        </w:rPr>
      </w:pPr>
      <w:r>
        <w:rPr>
          <w:lang w:val="en-US"/>
        </w:rPr>
        <w:t>Within the script, the cell “DEFINE VARIABLES” allows for modification of the output. The primary variable for non-developers to use is “</w:t>
      </w:r>
      <w:proofErr w:type="spellStart"/>
      <w:r>
        <w:rPr>
          <w:lang w:val="en-US"/>
        </w:rPr>
        <w:t>vassdrag_nr</w:t>
      </w:r>
      <w:proofErr w:type="spellEnd"/>
      <w:r>
        <w:rPr>
          <w:lang w:val="en-US"/>
        </w:rPr>
        <w:t>” which defines the catchment region to be mapped. A query can be made in “</w:t>
      </w:r>
      <w:proofErr w:type="spellStart"/>
      <w:r>
        <w:rPr>
          <w:lang w:val="en-US"/>
        </w:rPr>
        <w:t>Søk</w:t>
      </w:r>
      <w:proofErr w:type="spellEnd"/>
      <w:r>
        <w:rPr>
          <w:lang w:val="en-US"/>
        </w:rPr>
        <w:t xml:space="preserve"> her for </w:t>
      </w:r>
      <w:proofErr w:type="spellStart"/>
      <w:r>
        <w:rPr>
          <w:lang w:val="en-US"/>
        </w:rPr>
        <w:t>vassdraget</w:t>
      </w:r>
      <w:proofErr w:type="spellEnd"/>
      <w:r>
        <w:rPr>
          <w:lang w:val="en-US"/>
        </w:rPr>
        <w:t xml:space="preserve"> </w:t>
      </w:r>
      <w:proofErr w:type="spellStart"/>
      <w:r>
        <w:rPr>
          <w:lang w:val="en-US"/>
        </w:rPr>
        <w:t>ditt</w:t>
      </w:r>
      <w:proofErr w:type="spellEnd"/>
      <w:r>
        <w:rPr>
          <w:lang w:val="en-US"/>
        </w:rPr>
        <w:t xml:space="preserve">” below, allowing for a specific region to be identified by name, returning the metadata including </w:t>
      </w:r>
      <w:proofErr w:type="spellStart"/>
      <w:r>
        <w:rPr>
          <w:lang w:val="en-US"/>
        </w:rPr>
        <w:t>vassdrag_nr</w:t>
      </w:r>
      <w:proofErr w:type="spellEnd"/>
      <w:r>
        <w:rPr>
          <w:lang w:val="en-US"/>
        </w:rPr>
        <w:t>.</w:t>
      </w:r>
    </w:p>
    <w:p w14:paraId="289DCD63" w14:textId="699BE2D2" w:rsidR="002517C6" w:rsidRDefault="002517C6" w:rsidP="002517C6">
      <w:pPr>
        <w:pStyle w:val="Listeavsnitt"/>
        <w:numPr>
          <w:ilvl w:val="0"/>
          <w:numId w:val="1"/>
        </w:numPr>
        <w:rPr>
          <w:lang w:val="en-US"/>
        </w:rPr>
      </w:pPr>
      <w:r>
        <w:rPr>
          <w:lang w:val="en-US"/>
        </w:rPr>
        <w:t>Once parameters are set, clicking on “Run all</w:t>
      </w:r>
      <w:r w:rsidR="00285189">
        <w:rPr>
          <w:lang w:val="en-US"/>
        </w:rPr>
        <w:t xml:space="preserve"> &gt;&gt;”</w:t>
      </w:r>
      <w:r>
        <w:rPr>
          <w:lang w:val="en-US"/>
        </w:rPr>
        <w:t xml:space="preserve">, should set the </w:t>
      </w:r>
      <w:proofErr w:type="spellStart"/>
      <w:r>
        <w:rPr>
          <w:lang w:val="en-US"/>
        </w:rPr>
        <w:t>PythonGIS</w:t>
      </w:r>
      <w:proofErr w:type="spellEnd"/>
      <w:r>
        <w:rPr>
          <w:lang w:val="en-US"/>
        </w:rPr>
        <w:t xml:space="preserve"> kernel running, and will produce a series of outputs.</w:t>
      </w:r>
    </w:p>
    <w:p w14:paraId="02D03A16" w14:textId="128C8120" w:rsidR="002517C6" w:rsidRDefault="002517C6" w:rsidP="002517C6">
      <w:pPr>
        <w:pStyle w:val="Listeavsnitt"/>
        <w:numPr>
          <w:ilvl w:val="0"/>
          <w:numId w:val="1"/>
        </w:numPr>
        <w:rPr>
          <w:lang w:val="en-US"/>
        </w:rPr>
      </w:pPr>
      <w:r>
        <w:rPr>
          <w:lang w:val="en-US"/>
        </w:rPr>
        <w:t xml:space="preserve">The key outputs that are relevant for the </w:t>
      </w:r>
      <w:proofErr w:type="spellStart"/>
      <w:r>
        <w:rPr>
          <w:lang w:val="en-US"/>
        </w:rPr>
        <w:t>aktsomhetskart</w:t>
      </w:r>
      <w:proofErr w:type="spellEnd"/>
      <w:r>
        <w:rPr>
          <w:lang w:val="en-US"/>
        </w:rPr>
        <w:t xml:space="preserve"> are as follows:</w:t>
      </w:r>
    </w:p>
    <w:tbl>
      <w:tblPr>
        <w:tblStyle w:val="Tabellrutenett"/>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7366"/>
      </w:tblGrid>
      <w:tr w:rsidR="002517C6" w:rsidRPr="00F240EF" w14:paraId="0293FA8A" w14:textId="77777777" w:rsidTr="00785218">
        <w:tc>
          <w:tcPr>
            <w:tcW w:w="840" w:type="dxa"/>
            <w:tcBorders>
              <w:top w:val="single" w:sz="4" w:space="0" w:color="auto"/>
              <w:right w:val="single" w:sz="4" w:space="0" w:color="auto"/>
            </w:tcBorders>
          </w:tcPr>
          <w:p w14:paraId="32CEF055" w14:textId="332AA473" w:rsidR="002517C6" w:rsidRPr="00170D54" w:rsidRDefault="002517C6" w:rsidP="006C3087">
            <w:pPr>
              <w:rPr>
                <w:b/>
                <w:bCs/>
                <w:lang w:val="en-US"/>
              </w:rPr>
            </w:pPr>
            <w:r w:rsidRPr="00170D54">
              <w:rPr>
                <w:b/>
                <w:bCs/>
                <w:lang w:val="en-US"/>
              </w:rPr>
              <w:t>/</w:t>
            </w:r>
            <w:r>
              <w:rPr>
                <w:b/>
                <w:bCs/>
                <w:lang w:val="en-US"/>
              </w:rPr>
              <w:t>FLD/</w:t>
            </w:r>
          </w:p>
        </w:tc>
        <w:tc>
          <w:tcPr>
            <w:tcW w:w="7366" w:type="dxa"/>
            <w:tcBorders>
              <w:top w:val="single" w:sz="4" w:space="0" w:color="auto"/>
              <w:left w:val="single" w:sz="4" w:space="0" w:color="auto"/>
            </w:tcBorders>
          </w:tcPr>
          <w:p w14:paraId="47E6B2B6" w14:textId="0722AE0D" w:rsidR="002517C6" w:rsidRPr="005512B8" w:rsidRDefault="005512B8" w:rsidP="006C3087">
            <w:pPr>
              <w:rPr>
                <w:lang w:val="nb-NO"/>
              </w:rPr>
            </w:pPr>
            <w:r>
              <w:rPr>
                <w:lang w:val="nb-NO"/>
              </w:rPr>
              <w:t>AKT_TOT_VD_Gaula_STO6_RB2_R5m.tif</w:t>
            </w:r>
          </w:p>
        </w:tc>
      </w:tr>
      <w:tr w:rsidR="005512B8" w:rsidRPr="00F240EF" w14:paraId="3BD071AC" w14:textId="77777777" w:rsidTr="00785218">
        <w:tc>
          <w:tcPr>
            <w:tcW w:w="840" w:type="dxa"/>
            <w:tcBorders>
              <w:right w:val="single" w:sz="4" w:space="0" w:color="auto"/>
            </w:tcBorders>
          </w:tcPr>
          <w:p w14:paraId="01FF3736" w14:textId="77777777" w:rsidR="005512B8" w:rsidRPr="005512B8" w:rsidRDefault="005512B8" w:rsidP="005512B8">
            <w:pPr>
              <w:rPr>
                <w:lang w:val="nb-NO"/>
              </w:rPr>
            </w:pPr>
          </w:p>
        </w:tc>
        <w:tc>
          <w:tcPr>
            <w:tcW w:w="7366" w:type="dxa"/>
            <w:tcBorders>
              <w:left w:val="single" w:sz="4" w:space="0" w:color="auto"/>
            </w:tcBorders>
          </w:tcPr>
          <w:p w14:paraId="36F5B324" w14:textId="277EB331" w:rsidR="005512B8" w:rsidRPr="005512B8" w:rsidRDefault="005512B8" w:rsidP="005512B8">
            <w:pPr>
              <w:rPr>
                <w:lang w:val="nb-NO"/>
              </w:rPr>
            </w:pPr>
            <w:r>
              <w:rPr>
                <w:lang w:val="nb-NO"/>
              </w:rPr>
              <w:t>AKT_TOT_VD_Gaula_STO6_RB2_R5m.gpkg</w:t>
            </w:r>
          </w:p>
        </w:tc>
      </w:tr>
      <w:tr w:rsidR="005512B8" w:rsidRPr="00F240EF" w14:paraId="0E9AA93B" w14:textId="77777777" w:rsidTr="00785218">
        <w:tc>
          <w:tcPr>
            <w:tcW w:w="840" w:type="dxa"/>
            <w:tcBorders>
              <w:right w:val="single" w:sz="4" w:space="0" w:color="auto"/>
            </w:tcBorders>
          </w:tcPr>
          <w:p w14:paraId="46A5A29C" w14:textId="77777777" w:rsidR="005512B8" w:rsidRPr="00170D54" w:rsidRDefault="005512B8" w:rsidP="005512B8">
            <w:pPr>
              <w:rPr>
                <w:lang w:val="nb-NO"/>
              </w:rPr>
            </w:pPr>
          </w:p>
        </w:tc>
        <w:tc>
          <w:tcPr>
            <w:tcW w:w="7366" w:type="dxa"/>
            <w:tcBorders>
              <w:left w:val="single" w:sz="4" w:space="0" w:color="auto"/>
            </w:tcBorders>
          </w:tcPr>
          <w:p w14:paraId="5B5C0D51" w14:textId="3BA92DCF" w:rsidR="005512B8" w:rsidRPr="005512B8" w:rsidRDefault="005512B8" w:rsidP="005512B8">
            <w:pPr>
              <w:rPr>
                <w:lang w:val="nb-NO"/>
              </w:rPr>
            </w:pPr>
            <w:r>
              <w:rPr>
                <w:lang w:val="nb-NO"/>
              </w:rPr>
              <w:t>AKT_ELVIS_VD_Gaula_STO6_RB2_R5m.tif</w:t>
            </w:r>
          </w:p>
        </w:tc>
      </w:tr>
      <w:tr w:rsidR="005512B8" w:rsidRPr="00F240EF" w14:paraId="500EBA6A" w14:textId="77777777" w:rsidTr="00785218">
        <w:tc>
          <w:tcPr>
            <w:tcW w:w="840" w:type="dxa"/>
            <w:tcBorders>
              <w:right w:val="single" w:sz="4" w:space="0" w:color="auto"/>
            </w:tcBorders>
          </w:tcPr>
          <w:p w14:paraId="5E5AE6C4" w14:textId="77777777" w:rsidR="005512B8" w:rsidRPr="00170D54" w:rsidRDefault="005512B8" w:rsidP="005512B8">
            <w:pPr>
              <w:rPr>
                <w:lang w:val="nb-NO"/>
              </w:rPr>
            </w:pPr>
          </w:p>
        </w:tc>
        <w:tc>
          <w:tcPr>
            <w:tcW w:w="7366" w:type="dxa"/>
            <w:tcBorders>
              <w:left w:val="single" w:sz="4" w:space="0" w:color="auto"/>
            </w:tcBorders>
          </w:tcPr>
          <w:p w14:paraId="6053DF18" w14:textId="0C65749F" w:rsidR="005512B8" w:rsidRPr="005512B8" w:rsidRDefault="005512B8" w:rsidP="005512B8">
            <w:pPr>
              <w:rPr>
                <w:lang w:val="nb-NO"/>
              </w:rPr>
            </w:pPr>
            <w:r>
              <w:rPr>
                <w:lang w:val="nb-NO"/>
              </w:rPr>
              <w:t>AKT_ELVIS_VD_Gaula_STO6_RB2_R5m.gpkg</w:t>
            </w:r>
          </w:p>
        </w:tc>
      </w:tr>
      <w:tr w:rsidR="005512B8" w:rsidRPr="00F240EF" w14:paraId="277659E7" w14:textId="77777777" w:rsidTr="00785218">
        <w:tc>
          <w:tcPr>
            <w:tcW w:w="840" w:type="dxa"/>
            <w:tcBorders>
              <w:right w:val="single" w:sz="4" w:space="0" w:color="auto"/>
            </w:tcBorders>
          </w:tcPr>
          <w:p w14:paraId="601247E7" w14:textId="77777777" w:rsidR="005512B8" w:rsidRPr="005512B8" w:rsidRDefault="005512B8" w:rsidP="005512B8">
            <w:pPr>
              <w:rPr>
                <w:lang w:val="nb-NO"/>
              </w:rPr>
            </w:pPr>
          </w:p>
        </w:tc>
        <w:tc>
          <w:tcPr>
            <w:tcW w:w="7366" w:type="dxa"/>
            <w:tcBorders>
              <w:left w:val="single" w:sz="4" w:space="0" w:color="auto"/>
            </w:tcBorders>
          </w:tcPr>
          <w:p w14:paraId="385D4920" w14:textId="7BE56922" w:rsidR="005512B8" w:rsidRPr="005512B8" w:rsidRDefault="005512B8" w:rsidP="005512B8">
            <w:pPr>
              <w:rPr>
                <w:lang w:val="nb-NO"/>
              </w:rPr>
            </w:pPr>
            <w:r>
              <w:rPr>
                <w:lang w:val="nb-NO"/>
              </w:rPr>
              <w:t>AKT_DTM_VD_Gaula_STO6_RB2_R5m.tif</w:t>
            </w:r>
          </w:p>
        </w:tc>
      </w:tr>
      <w:tr w:rsidR="005512B8" w:rsidRPr="00F240EF" w14:paraId="1E72B1BB" w14:textId="77777777" w:rsidTr="00785218">
        <w:tc>
          <w:tcPr>
            <w:tcW w:w="840" w:type="dxa"/>
            <w:tcBorders>
              <w:right w:val="single" w:sz="4" w:space="0" w:color="auto"/>
            </w:tcBorders>
          </w:tcPr>
          <w:p w14:paraId="0263BAC7" w14:textId="77777777" w:rsidR="005512B8" w:rsidRPr="00170D54" w:rsidRDefault="005512B8" w:rsidP="005512B8">
            <w:pPr>
              <w:rPr>
                <w:lang w:val="nb-NO"/>
              </w:rPr>
            </w:pPr>
          </w:p>
        </w:tc>
        <w:tc>
          <w:tcPr>
            <w:tcW w:w="7366" w:type="dxa"/>
            <w:tcBorders>
              <w:left w:val="single" w:sz="4" w:space="0" w:color="auto"/>
            </w:tcBorders>
          </w:tcPr>
          <w:p w14:paraId="47011F30" w14:textId="6B7D515F" w:rsidR="005512B8" w:rsidRPr="005512B8" w:rsidRDefault="005512B8" w:rsidP="005512B8">
            <w:pPr>
              <w:rPr>
                <w:lang w:val="nb-NO"/>
              </w:rPr>
            </w:pPr>
            <w:r>
              <w:rPr>
                <w:lang w:val="nb-NO"/>
              </w:rPr>
              <w:t>AKT_DTM_VD_Gaula_STO6_RB2_R5m.gpkg</w:t>
            </w:r>
          </w:p>
        </w:tc>
      </w:tr>
      <w:tr w:rsidR="005512B8" w:rsidRPr="00F240EF" w14:paraId="5F80000E" w14:textId="77777777" w:rsidTr="00785218">
        <w:tc>
          <w:tcPr>
            <w:tcW w:w="840" w:type="dxa"/>
            <w:tcBorders>
              <w:right w:val="single" w:sz="4" w:space="0" w:color="auto"/>
            </w:tcBorders>
          </w:tcPr>
          <w:p w14:paraId="311916D2" w14:textId="77777777" w:rsidR="005512B8" w:rsidRPr="00170D54" w:rsidRDefault="005512B8" w:rsidP="005512B8">
            <w:pPr>
              <w:rPr>
                <w:lang w:val="nb-NO"/>
              </w:rPr>
            </w:pPr>
          </w:p>
        </w:tc>
        <w:tc>
          <w:tcPr>
            <w:tcW w:w="7366" w:type="dxa"/>
            <w:tcBorders>
              <w:left w:val="single" w:sz="4" w:space="0" w:color="auto"/>
            </w:tcBorders>
          </w:tcPr>
          <w:p w14:paraId="2A8D3F7F" w14:textId="24F39AA4" w:rsidR="005512B8" w:rsidRPr="005512B8" w:rsidRDefault="005512B8" w:rsidP="005512B8">
            <w:pPr>
              <w:rPr>
                <w:lang w:val="nb-NO"/>
              </w:rPr>
            </w:pPr>
            <w:r>
              <w:rPr>
                <w:lang w:val="nb-NO"/>
              </w:rPr>
              <w:t>AKT_DYBDE_VD_Gaula_STO6_RB2_R5m.tif</w:t>
            </w:r>
          </w:p>
        </w:tc>
      </w:tr>
      <w:tr w:rsidR="005512B8" w:rsidRPr="00F240EF" w14:paraId="55E1092D" w14:textId="77777777" w:rsidTr="00785218">
        <w:tc>
          <w:tcPr>
            <w:tcW w:w="840" w:type="dxa"/>
            <w:tcBorders>
              <w:right w:val="single" w:sz="4" w:space="0" w:color="auto"/>
            </w:tcBorders>
          </w:tcPr>
          <w:p w14:paraId="4C8F073B" w14:textId="77777777" w:rsidR="005512B8" w:rsidRPr="00170D54" w:rsidRDefault="005512B8" w:rsidP="005512B8">
            <w:pPr>
              <w:rPr>
                <w:lang w:val="nb-NO"/>
              </w:rPr>
            </w:pPr>
          </w:p>
        </w:tc>
        <w:tc>
          <w:tcPr>
            <w:tcW w:w="7366" w:type="dxa"/>
            <w:tcBorders>
              <w:left w:val="single" w:sz="4" w:space="0" w:color="auto"/>
            </w:tcBorders>
          </w:tcPr>
          <w:p w14:paraId="26153CB9" w14:textId="0193642B" w:rsidR="005512B8" w:rsidRPr="005512B8" w:rsidRDefault="005512B8" w:rsidP="005512B8">
            <w:pPr>
              <w:rPr>
                <w:lang w:val="nb-NO"/>
              </w:rPr>
            </w:pPr>
            <w:r>
              <w:rPr>
                <w:lang w:val="nb-NO"/>
              </w:rPr>
              <w:t>AKT_VSS_VD_Gaula_STO6_RB2_R5m.tif</w:t>
            </w:r>
          </w:p>
        </w:tc>
      </w:tr>
      <w:tr w:rsidR="005512B8" w:rsidRPr="00170D54" w14:paraId="1FB94C03" w14:textId="77777777" w:rsidTr="00785218">
        <w:tc>
          <w:tcPr>
            <w:tcW w:w="840" w:type="dxa"/>
            <w:tcBorders>
              <w:bottom w:val="single" w:sz="4" w:space="0" w:color="auto"/>
              <w:right w:val="single" w:sz="4" w:space="0" w:color="auto"/>
            </w:tcBorders>
          </w:tcPr>
          <w:p w14:paraId="3529FA2F" w14:textId="31952E97" w:rsidR="005512B8" w:rsidRPr="005512B8" w:rsidRDefault="005512B8" w:rsidP="005512B8">
            <w:pPr>
              <w:rPr>
                <w:b/>
                <w:bCs/>
                <w:lang w:val="nb-NO"/>
              </w:rPr>
            </w:pPr>
            <w:r>
              <w:rPr>
                <w:b/>
                <w:bCs/>
                <w:lang w:val="nb-NO"/>
              </w:rPr>
              <w:t>/ELV/</w:t>
            </w:r>
          </w:p>
        </w:tc>
        <w:tc>
          <w:tcPr>
            <w:tcW w:w="7366" w:type="dxa"/>
            <w:tcBorders>
              <w:left w:val="single" w:sz="4" w:space="0" w:color="auto"/>
              <w:bottom w:val="single" w:sz="4" w:space="0" w:color="auto"/>
            </w:tcBorders>
          </w:tcPr>
          <w:p w14:paraId="266FBA10" w14:textId="626426A1" w:rsidR="005512B8" w:rsidRPr="005512B8" w:rsidRDefault="005512B8" w:rsidP="005512B8">
            <w:pPr>
              <w:rPr>
                <w:lang w:val="nb-NO"/>
              </w:rPr>
            </w:pPr>
            <w:r>
              <w:rPr>
                <w:lang w:val="nb-NO"/>
              </w:rPr>
              <w:t>SORD_VD_Gaula_RB2_R5m.tif</w:t>
            </w:r>
          </w:p>
        </w:tc>
      </w:tr>
    </w:tbl>
    <w:p w14:paraId="15F92A6B" w14:textId="77777777" w:rsidR="002517C6" w:rsidRDefault="002517C6" w:rsidP="002517C6">
      <w:pPr>
        <w:ind w:left="360"/>
        <w:rPr>
          <w:lang w:val="nb-NO"/>
        </w:rPr>
      </w:pPr>
    </w:p>
    <w:p w14:paraId="119BB421" w14:textId="77777777" w:rsidR="00F87832" w:rsidRDefault="00F87832" w:rsidP="002517C6">
      <w:pPr>
        <w:ind w:left="360"/>
        <w:rPr>
          <w:lang w:val="nb-NO"/>
        </w:rPr>
      </w:pPr>
    </w:p>
    <w:p w14:paraId="24F88B93" w14:textId="77777777" w:rsidR="00F87832" w:rsidRDefault="00F87832" w:rsidP="002517C6">
      <w:pPr>
        <w:ind w:left="360"/>
        <w:rPr>
          <w:lang w:val="nb-NO"/>
        </w:rPr>
      </w:pPr>
    </w:p>
    <w:p w14:paraId="59EFB59D" w14:textId="77777777" w:rsidR="00F87832" w:rsidRDefault="00F87832" w:rsidP="002517C6">
      <w:pPr>
        <w:ind w:left="360"/>
        <w:rPr>
          <w:lang w:val="nb-NO"/>
        </w:rPr>
      </w:pPr>
    </w:p>
    <w:p w14:paraId="026F3287" w14:textId="77777777" w:rsidR="00F87832" w:rsidRDefault="00F87832" w:rsidP="002517C6">
      <w:pPr>
        <w:ind w:left="360"/>
        <w:rPr>
          <w:lang w:val="nb-NO"/>
        </w:rPr>
      </w:pPr>
    </w:p>
    <w:p w14:paraId="29A62C5A" w14:textId="77777777" w:rsidR="00F87832" w:rsidRDefault="00F87832" w:rsidP="002517C6">
      <w:pPr>
        <w:ind w:left="360"/>
        <w:rPr>
          <w:lang w:val="nb-NO"/>
        </w:rPr>
      </w:pPr>
    </w:p>
    <w:p w14:paraId="01DAE0BB" w14:textId="16DBBA4B" w:rsidR="005512B8" w:rsidRPr="00872EA0" w:rsidRDefault="00D15845" w:rsidP="005512B8">
      <w:pPr>
        <w:pStyle w:val="Overskrift2"/>
        <w:rPr>
          <w:lang w:val="en-US"/>
        </w:rPr>
      </w:pPr>
      <w:proofErr w:type="spellStart"/>
      <w:r>
        <w:rPr>
          <w:lang w:val="en-US"/>
        </w:rPr>
        <w:lastRenderedPageBreak/>
        <w:t>Anatomi</w:t>
      </w:r>
      <w:proofErr w:type="spellEnd"/>
      <w:r>
        <w:rPr>
          <w:lang w:val="en-US"/>
        </w:rPr>
        <w:t xml:space="preserve"> av </w:t>
      </w:r>
      <w:proofErr w:type="spellStart"/>
      <w:r>
        <w:rPr>
          <w:lang w:val="en-US"/>
        </w:rPr>
        <w:t>utgangsnavner</w:t>
      </w:r>
      <w:proofErr w:type="spellEnd"/>
    </w:p>
    <w:p w14:paraId="2B4F594E" w14:textId="17F5D7FA" w:rsidR="00F87832" w:rsidRPr="00F87832" w:rsidRDefault="00F87832" w:rsidP="00F87832">
      <w:pPr>
        <w:rPr>
          <w:lang w:val="en-US"/>
        </w:rPr>
      </w:pPr>
      <w:r w:rsidRPr="00F87832">
        <w:rPr>
          <w:lang w:val="en-US"/>
        </w:rPr>
        <w:t xml:space="preserve">Each output filename </w:t>
      </w:r>
      <w:r>
        <w:rPr>
          <w:lang w:val="en-US"/>
        </w:rPr>
        <w:t>indicates the exact content of the output data. Figure 1 below shows the general contents of an end-state flood output filename.</w:t>
      </w:r>
    </w:p>
    <w:p w14:paraId="5131CE20" w14:textId="670CF78D" w:rsidR="005512B8" w:rsidRPr="005512B8" w:rsidRDefault="00F87832" w:rsidP="00F87832">
      <w:pPr>
        <w:jc w:val="center"/>
        <w:rPr>
          <w:lang w:val="nb-NO"/>
        </w:rPr>
      </w:pPr>
      <w:r>
        <w:rPr>
          <w:noProof/>
          <w:lang w:val="nb-NO"/>
        </w:rPr>
        <w:drawing>
          <wp:inline distT="0" distB="0" distL="0" distR="0" wp14:anchorId="0139D3DB" wp14:editId="78B230F4">
            <wp:extent cx="3676650" cy="1628775"/>
            <wp:effectExtent l="0" t="0" r="0" b="9525"/>
            <wp:docPr id="115275316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6650" cy="1628775"/>
                    </a:xfrm>
                    <a:prstGeom prst="rect">
                      <a:avLst/>
                    </a:prstGeom>
                    <a:noFill/>
                    <a:ln>
                      <a:noFill/>
                    </a:ln>
                  </pic:spPr>
                </pic:pic>
              </a:graphicData>
            </a:graphic>
          </wp:inline>
        </w:drawing>
      </w:r>
    </w:p>
    <w:p w14:paraId="13C4CED0" w14:textId="69A8F003" w:rsidR="00F87832" w:rsidRDefault="00F87832" w:rsidP="00F87832">
      <w:pPr>
        <w:jc w:val="both"/>
        <w:rPr>
          <w:lang w:val="en-US"/>
        </w:rPr>
      </w:pPr>
      <w:r w:rsidRPr="00567F9A">
        <w:rPr>
          <w:i/>
          <w:iCs/>
          <w:u w:val="single"/>
          <w:lang w:val="en-US"/>
        </w:rPr>
        <w:t>Figure 1.</w:t>
      </w:r>
      <w:r w:rsidRPr="00567F9A">
        <w:rPr>
          <w:lang w:val="en-US"/>
        </w:rPr>
        <w:t xml:space="preserve"> </w:t>
      </w:r>
      <w:r w:rsidRPr="00567F9A">
        <w:rPr>
          <w:i/>
          <w:iCs/>
          <w:lang w:val="en-US"/>
        </w:rPr>
        <w:t>anatomy of an output file from this script, specifically this uses an end-product “total flooding area” dataset as an example.</w:t>
      </w:r>
    </w:p>
    <w:p w14:paraId="719A24BA" w14:textId="110C9D9A" w:rsidR="006374F6" w:rsidRPr="00D15845" w:rsidRDefault="006374F6" w:rsidP="006374F6">
      <w:pPr>
        <w:pStyle w:val="Overskrift1"/>
        <w:rPr>
          <w:lang w:val="nb-NO"/>
        </w:rPr>
      </w:pPr>
      <w:r w:rsidRPr="00D15845">
        <w:rPr>
          <w:lang w:val="nb-NO"/>
        </w:rPr>
        <w:t>Metodebeskrivelse</w:t>
      </w:r>
      <w:r w:rsidR="00567F9A" w:rsidRPr="00D15845">
        <w:rPr>
          <w:lang w:val="nb-NO"/>
        </w:rPr>
        <w:t>n</w:t>
      </w:r>
    </w:p>
    <w:p w14:paraId="5BB8C501" w14:textId="18FA52D7" w:rsidR="00E5698B" w:rsidRPr="00D15845" w:rsidRDefault="00D15845" w:rsidP="00E5698B">
      <w:pPr>
        <w:pStyle w:val="Overskrift2"/>
        <w:rPr>
          <w:lang w:val="nb-NO"/>
        </w:rPr>
      </w:pPr>
      <w:r>
        <w:rPr>
          <w:lang w:val="nb-NO"/>
        </w:rPr>
        <w:t>Grunn for modellen &amp; modell basis</w:t>
      </w:r>
    </w:p>
    <w:p w14:paraId="5339A8E5" w14:textId="77777777" w:rsidR="00E5698B" w:rsidRPr="00D15845" w:rsidRDefault="00E5698B" w:rsidP="00E5698B">
      <w:pPr>
        <w:rPr>
          <w:lang w:val="nb-NO"/>
        </w:rPr>
      </w:pPr>
    </w:p>
    <w:p w14:paraId="40D91DCC" w14:textId="567C2AE3" w:rsidR="00E5698B" w:rsidRPr="00D15845" w:rsidRDefault="00D15845" w:rsidP="00E5698B">
      <w:pPr>
        <w:pStyle w:val="Overskrift2"/>
        <w:rPr>
          <w:lang w:val="nb-NO"/>
        </w:rPr>
      </w:pPr>
      <w:r w:rsidRPr="00D15845">
        <w:rPr>
          <w:lang w:val="nb-NO"/>
        </w:rPr>
        <w:t>Generell oversikt a</w:t>
      </w:r>
      <w:r>
        <w:rPr>
          <w:lang w:val="nb-NO"/>
        </w:rPr>
        <w:t>v modellen</w:t>
      </w:r>
    </w:p>
    <w:p w14:paraId="6384DD1F" w14:textId="77777777" w:rsidR="00E5698B" w:rsidRPr="00D15845" w:rsidRDefault="00E5698B" w:rsidP="00E5698B">
      <w:pPr>
        <w:rPr>
          <w:lang w:val="nb-NO"/>
        </w:rPr>
      </w:pPr>
    </w:p>
    <w:p w14:paraId="60890FA7" w14:textId="736584AD" w:rsidR="006374F6" w:rsidRPr="00D15845" w:rsidRDefault="00D15845" w:rsidP="006374F6">
      <w:pPr>
        <w:pStyle w:val="Overskrift2"/>
        <w:rPr>
          <w:lang w:val="nb-NO"/>
        </w:rPr>
      </w:pPr>
      <w:r w:rsidRPr="00D15845">
        <w:rPr>
          <w:lang w:val="nb-NO"/>
        </w:rPr>
        <w:t>Importerte data</w:t>
      </w:r>
    </w:p>
    <w:p w14:paraId="69921094" w14:textId="00B73A20" w:rsidR="00E5698B" w:rsidRDefault="006374F6" w:rsidP="006374F6">
      <w:pPr>
        <w:jc w:val="both"/>
        <w:rPr>
          <w:lang w:val="en-US"/>
        </w:rPr>
      </w:pPr>
      <w:r>
        <w:rPr>
          <w:lang w:val="en-US"/>
        </w:rPr>
        <w:t>This script operates using several imported datasets, no manually downloaded data is required. Both datasets are retrieved from national map data databases, including the Norwegian “</w:t>
      </w:r>
      <w:proofErr w:type="spellStart"/>
      <w:r>
        <w:rPr>
          <w:lang w:val="en-US"/>
        </w:rPr>
        <w:t>Høydedata</w:t>
      </w:r>
      <w:proofErr w:type="spellEnd"/>
      <w:r>
        <w:rPr>
          <w:lang w:val="en-US"/>
        </w:rPr>
        <w:t>” database, from which 1 m elevation data is retrieved, and “</w:t>
      </w:r>
      <w:proofErr w:type="spellStart"/>
      <w:r>
        <w:rPr>
          <w:lang w:val="en-US"/>
        </w:rPr>
        <w:t>FKB_vann</w:t>
      </w:r>
      <w:proofErr w:type="spellEnd"/>
      <w:r>
        <w:rPr>
          <w:lang w:val="en-US"/>
        </w:rPr>
        <w:t xml:space="preserve">”, from which river and catchment data is retrieved. </w:t>
      </w:r>
      <w:proofErr w:type="spellStart"/>
      <w:r>
        <w:rPr>
          <w:lang w:val="en-US"/>
        </w:rPr>
        <w:t>Høydedata</w:t>
      </w:r>
      <w:proofErr w:type="spellEnd"/>
      <w:r>
        <w:rPr>
          <w:lang w:val="en-US"/>
        </w:rPr>
        <w:t xml:space="preserve"> is Norway’s national elevation data portal, including national-scale and local projects of elevation data mapping ranging from sub-1m scales to 50 m and higher scales across the country. Mainland Norway has a full 1-m resolution gridded elevation dataset</w:t>
      </w:r>
      <w:r w:rsidR="00E5698B">
        <w:rPr>
          <w:lang w:val="en-US"/>
        </w:rPr>
        <w:t xml:space="preserve">, based on point-cloud data based on the methodology from FKB-Laser 3.0 (REF FKB-Laser: </w:t>
      </w:r>
      <w:hyperlink r:id="rId8" w:history="1">
        <w:r w:rsidR="00E5698B" w:rsidRPr="0069552D">
          <w:rPr>
            <w:rStyle w:val="Hyperkobling"/>
            <w:lang w:val="en-US"/>
          </w:rPr>
          <w:t>https://register.geonorge.no/register/versjoner/produktspesifikasjoner/kartverket/fkb-laser</w:t>
        </w:r>
      </w:hyperlink>
      <w:r w:rsidR="00E5698B">
        <w:rPr>
          <w:lang w:val="en-US"/>
        </w:rPr>
        <w:t xml:space="preserve">). </w:t>
      </w:r>
      <w:r w:rsidR="00E5698B" w:rsidRPr="00E5698B">
        <w:rPr>
          <w:lang w:val="en-US"/>
        </w:rPr>
        <w:t>FKB-</w:t>
      </w:r>
      <w:proofErr w:type="spellStart"/>
      <w:r w:rsidR="00E5698B" w:rsidRPr="00E5698B">
        <w:rPr>
          <w:lang w:val="en-US"/>
        </w:rPr>
        <w:t>vann</w:t>
      </w:r>
      <w:proofErr w:type="spellEnd"/>
      <w:r w:rsidR="00E5698B" w:rsidRPr="00E5698B">
        <w:rPr>
          <w:lang w:val="en-US"/>
        </w:rPr>
        <w:t xml:space="preserve"> (REF FKB-</w:t>
      </w:r>
      <w:proofErr w:type="spellStart"/>
      <w:r w:rsidR="00E5698B" w:rsidRPr="00E5698B">
        <w:rPr>
          <w:lang w:val="en-US"/>
        </w:rPr>
        <w:t>vann</w:t>
      </w:r>
      <w:proofErr w:type="spellEnd"/>
      <w:r w:rsidR="00E5698B" w:rsidRPr="00E5698B">
        <w:rPr>
          <w:lang w:val="en-US"/>
        </w:rPr>
        <w:t xml:space="preserve"> </w:t>
      </w:r>
      <w:hyperlink r:id="rId9" w:history="1">
        <w:r w:rsidR="00E5698B" w:rsidRPr="00E5698B">
          <w:rPr>
            <w:rStyle w:val="Hyperkobling"/>
            <w:lang w:val="en-US"/>
          </w:rPr>
          <w:t>https://register.geonorge.no/register/versjoner/produktspesifikasjoner/geovekst/fkb-vann</w:t>
        </w:r>
      </w:hyperlink>
      <w:r w:rsidR="00E5698B" w:rsidRPr="00E5698B">
        <w:rPr>
          <w:lang w:val="en-US"/>
        </w:rPr>
        <w:t>) is a natio</w:t>
      </w:r>
      <w:r w:rsidR="00E5698B">
        <w:rPr>
          <w:lang w:val="en-US"/>
        </w:rPr>
        <w:t xml:space="preserve">nal-scale dataset which covers the extent of surface hydrology within Norway, built through compiling all of Norway’s pre-existing </w:t>
      </w:r>
      <w:proofErr w:type="spellStart"/>
      <w:r w:rsidR="00E5698B">
        <w:rPr>
          <w:lang w:val="en-US"/>
        </w:rPr>
        <w:t>digitalised</w:t>
      </w:r>
      <w:proofErr w:type="spellEnd"/>
      <w:r w:rsidR="00E5698B">
        <w:rPr>
          <w:lang w:val="en-US"/>
        </w:rPr>
        <w:t xml:space="preserve"> hydrological data.</w:t>
      </w:r>
    </w:p>
    <w:p w14:paraId="1C5CB213" w14:textId="77777777" w:rsidR="00567F9A" w:rsidRDefault="00567F9A" w:rsidP="006374F6">
      <w:pPr>
        <w:jc w:val="both"/>
        <w:rPr>
          <w:lang w:val="en-US"/>
        </w:rPr>
      </w:pPr>
    </w:p>
    <w:p w14:paraId="1BFA9591" w14:textId="08D3D55D" w:rsidR="00E5698B" w:rsidRPr="00D15845" w:rsidRDefault="00D15845" w:rsidP="00E5698B">
      <w:pPr>
        <w:pStyle w:val="Overskrift2"/>
        <w:rPr>
          <w:lang w:val="nb-NO"/>
        </w:rPr>
      </w:pPr>
      <w:r>
        <w:rPr>
          <w:lang w:val="nb-NO"/>
        </w:rPr>
        <w:t>Oppsetting av modellen og data</w:t>
      </w:r>
    </w:p>
    <w:p w14:paraId="122BF92C" w14:textId="4B8E97BE" w:rsidR="00163824" w:rsidRPr="00D15845" w:rsidRDefault="00163824" w:rsidP="00163824">
      <w:pPr>
        <w:pStyle w:val="Overskrift3"/>
        <w:rPr>
          <w:lang w:val="nb-NO"/>
        </w:rPr>
      </w:pPr>
      <w:r w:rsidRPr="00D15845">
        <w:rPr>
          <w:lang w:val="nb-NO"/>
        </w:rPr>
        <w:t xml:space="preserve">DTM </w:t>
      </w:r>
      <w:proofErr w:type="spellStart"/>
      <w:r w:rsidR="00D15845">
        <w:rPr>
          <w:lang w:val="nb-NO"/>
        </w:rPr>
        <w:t>reskalering</w:t>
      </w:r>
      <w:proofErr w:type="spellEnd"/>
    </w:p>
    <w:p w14:paraId="44AB833F" w14:textId="3261B112" w:rsidR="00163824" w:rsidRDefault="00872EA0" w:rsidP="00BB79FF">
      <w:pPr>
        <w:jc w:val="both"/>
        <w:rPr>
          <w:lang w:val="en-US"/>
        </w:rPr>
      </w:pPr>
      <w:r>
        <w:rPr>
          <w:lang w:val="en-US"/>
        </w:rPr>
        <w:t xml:space="preserve">For this methodology, we import the DTM-1 national </w:t>
      </w:r>
      <w:proofErr w:type="gramStart"/>
      <w:r>
        <w:rPr>
          <w:lang w:val="en-US"/>
        </w:rPr>
        <w:t>dataset, and</w:t>
      </w:r>
      <w:proofErr w:type="gramEnd"/>
      <w:r>
        <w:rPr>
          <w:lang w:val="en-US"/>
        </w:rPr>
        <w:t xml:space="preserve"> then scale this to a selected resolution. 1m data required several hours of processing time per catchment area, and as such we </w:t>
      </w:r>
      <w:r>
        <w:rPr>
          <w:lang w:val="en-US"/>
        </w:rPr>
        <w:lastRenderedPageBreak/>
        <w:t xml:space="preserve">opt for a lower resolution, particularly as the </w:t>
      </w:r>
      <w:proofErr w:type="spellStart"/>
      <w:r>
        <w:rPr>
          <w:lang w:val="en-US"/>
        </w:rPr>
        <w:t>aktsomhetskart</w:t>
      </w:r>
      <w:proofErr w:type="spellEnd"/>
      <w:r>
        <w:rPr>
          <w:lang w:val="en-US"/>
        </w:rPr>
        <w:t xml:space="preserve"> is designed as a coarse visual model rather than a detailed dataset. </w:t>
      </w:r>
      <w:r w:rsidR="00BB79FF">
        <w:rPr>
          <w:lang w:val="en-US"/>
        </w:rPr>
        <w:t xml:space="preserve">The 1 m dataset is used due to the higher data quality than that present in the 10 m dataset which is used in the old </w:t>
      </w:r>
      <w:proofErr w:type="spellStart"/>
      <w:r w:rsidR="00BB79FF">
        <w:rPr>
          <w:lang w:val="en-US"/>
        </w:rPr>
        <w:t>flomaktsomhetskart</w:t>
      </w:r>
      <w:proofErr w:type="spellEnd"/>
      <w:r w:rsidR="00BB79FF">
        <w:rPr>
          <w:lang w:val="en-US"/>
        </w:rPr>
        <w:t xml:space="preserve"> model. </w:t>
      </w:r>
      <w:r w:rsidR="000B538E">
        <w:rPr>
          <w:lang w:val="en-US"/>
        </w:rPr>
        <w:t xml:space="preserve">The resampling is carried out through an additional script “resampletif.py” which is based on </w:t>
      </w:r>
      <w:proofErr w:type="spellStart"/>
      <w:r w:rsidR="000B538E">
        <w:rPr>
          <w:lang w:val="en-US"/>
        </w:rPr>
        <w:t>rasterio</w:t>
      </w:r>
      <w:proofErr w:type="spellEnd"/>
      <w:r w:rsidR="000B538E">
        <w:rPr>
          <w:lang w:val="en-US"/>
        </w:rPr>
        <w:t xml:space="preserve"> functionality. The default resampling method used in this script is </w:t>
      </w:r>
      <w:proofErr w:type="spellStart"/>
      <w:r w:rsidR="000B538E">
        <w:rPr>
          <w:lang w:val="en-US"/>
        </w:rPr>
        <w:t>rasterio’s</w:t>
      </w:r>
      <w:proofErr w:type="spellEnd"/>
      <w:r w:rsidR="000B538E">
        <w:rPr>
          <w:lang w:val="en-US"/>
        </w:rPr>
        <w:t xml:space="preserve"> “</w:t>
      </w:r>
      <w:proofErr w:type="spellStart"/>
      <w:proofErr w:type="gramStart"/>
      <w:r w:rsidR="000B538E">
        <w:rPr>
          <w:lang w:val="en-US"/>
        </w:rPr>
        <w:t>resample.average</w:t>
      </w:r>
      <w:proofErr w:type="spellEnd"/>
      <w:proofErr w:type="gramEnd"/>
      <w:r w:rsidR="000B538E">
        <w:rPr>
          <w:lang w:val="en-US"/>
        </w:rPr>
        <w:t>” (</w:t>
      </w:r>
      <w:r w:rsidR="000B538E" w:rsidRPr="000B538E">
        <w:rPr>
          <w:lang w:val="en-US"/>
        </w:rPr>
        <w:t>https://rasterio.readthedocs.io/en/stable/topics/resampling.html</w:t>
      </w:r>
      <w:r w:rsidR="000B538E">
        <w:rPr>
          <w:lang w:val="en-US"/>
        </w:rPr>
        <w:t xml:space="preserve">), where the average value of all input cells </w:t>
      </w:r>
      <w:r w:rsidR="00567F9A">
        <w:rPr>
          <w:lang w:val="en-US"/>
        </w:rPr>
        <w:t>is</w:t>
      </w:r>
      <w:r w:rsidR="000B538E">
        <w:rPr>
          <w:lang w:val="en-US"/>
        </w:rPr>
        <w:t xml:space="preserve"> used for resampling</w:t>
      </w:r>
      <w:r w:rsidR="003E63A8">
        <w:rPr>
          <w:lang w:val="en-US"/>
        </w:rPr>
        <w:t xml:space="preserve"> (Figure 2)</w:t>
      </w:r>
      <w:r w:rsidR="000B538E">
        <w:rPr>
          <w:lang w:val="en-US"/>
        </w:rPr>
        <w:t>.</w:t>
      </w:r>
    </w:p>
    <w:p w14:paraId="4078DBE3" w14:textId="2D4E55D3" w:rsidR="00567F9A" w:rsidRDefault="00567F9A" w:rsidP="00567F9A">
      <w:pPr>
        <w:jc w:val="center"/>
        <w:rPr>
          <w:lang w:val="en-US"/>
        </w:rPr>
      </w:pPr>
      <w:r>
        <w:rPr>
          <w:noProof/>
          <w:lang w:val="en-US"/>
        </w:rPr>
        <w:drawing>
          <wp:inline distT="0" distB="0" distL="0" distR="0" wp14:anchorId="56E5A7C5" wp14:editId="60402FD6">
            <wp:extent cx="3286125" cy="4067175"/>
            <wp:effectExtent l="0" t="0" r="0" b="0"/>
            <wp:docPr id="474528947"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9784" t="11330" r="18166" b="11871"/>
                    <a:stretch>
                      <a:fillRect/>
                    </a:stretch>
                  </pic:blipFill>
                  <pic:spPr bwMode="auto">
                    <a:xfrm>
                      <a:off x="0" y="0"/>
                      <a:ext cx="3286125" cy="4067175"/>
                    </a:xfrm>
                    <a:prstGeom prst="rect">
                      <a:avLst/>
                    </a:prstGeom>
                    <a:noFill/>
                    <a:ln>
                      <a:noFill/>
                    </a:ln>
                    <a:extLst>
                      <a:ext uri="{53640926-AAD7-44D8-BBD7-CCE9431645EC}">
                        <a14:shadowObscured xmlns:a14="http://schemas.microsoft.com/office/drawing/2010/main"/>
                      </a:ext>
                    </a:extLst>
                  </pic:spPr>
                </pic:pic>
              </a:graphicData>
            </a:graphic>
          </wp:inline>
        </w:drawing>
      </w:r>
    </w:p>
    <w:p w14:paraId="2CE9DABB" w14:textId="1D73B6FB" w:rsidR="00567F9A" w:rsidRDefault="00567F9A" w:rsidP="00567F9A">
      <w:pPr>
        <w:rPr>
          <w:i/>
          <w:iCs/>
          <w:lang w:val="en-US"/>
        </w:rPr>
      </w:pPr>
      <w:r>
        <w:rPr>
          <w:i/>
          <w:iCs/>
          <w:u w:val="single"/>
          <w:lang w:val="en-US"/>
        </w:rPr>
        <w:t>Figure 2.</w:t>
      </w:r>
      <w:r>
        <w:rPr>
          <w:i/>
          <w:iCs/>
          <w:lang w:val="en-US"/>
        </w:rPr>
        <w:t xml:space="preserve"> Demonstration of the rescaling methodology, each group of pixels is averaged to a larger pixel. If this were to represent 1x1 m scale original pixels, then this would be rescaling to 2x2m pixels.</w:t>
      </w:r>
    </w:p>
    <w:p w14:paraId="24398C87" w14:textId="77777777" w:rsidR="003E63A8" w:rsidRPr="00567F9A" w:rsidRDefault="003E63A8" w:rsidP="00567F9A">
      <w:pPr>
        <w:rPr>
          <w:i/>
          <w:iCs/>
          <w:lang w:val="en-US"/>
        </w:rPr>
      </w:pPr>
    </w:p>
    <w:p w14:paraId="08483220" w14:textId="7FD095B5" w:rsidR="00163824" w:rsidRDefault="00D15845" w:rsidP="00BB79FF">
      <w:pPr>
        <w:pStyle w:val="Overskrift3"/>
        <w:jc w:val="both"/>
        <w:rPr>
          <w:lang w:val="en-US"/>
        </w:rPr>
      </w:pPr>
      <w:proofErr w:type="spellStart"/>
      <w:r>
        <w:rPr>
          <w:lang w:val="en-US"/>
        </w:rPr>
        <w:t>Innbrenning</w:t>
      </w:r>
      <w:proofErr w:type="spellEnd"/>
      <w:r>
        <w:rPr>
          <w:lang w:val="en-US"/>
        </w:rPr>
        <w:t xml:space="preserve"> av </w:t>
      </w:r>
      <w:proofErr w:type="spellStart"/>
      <w:r>
        <w:rPr>
          <w:lang w:val="en-US"/>
        </w:rPr>
        <w:t>elvene</w:t>
      </w:r>
      <w:proofErr w:type="spellEnd"/>
    </w:p>
    <w:p w14:paraId="2128998D" w14:textId="77777777" w:rsidR="001617FF" w:rsidRDefault="001617FF" w:rsidP="00BB79FF">
      <w:pPr>
        <w:jc w:val="both"/>
        <w:rPr>
          <w:lang w:val="en-US"/>
        </w:rPr>
      </w:pPr>
      <w:r>
        <w:rPr>
          <w:lang w:val="en-US"/>
        </w:rPr>
        <w:t xml:space="preserve">The 1 m DTM, at its basis, is relatively effective for flow accumulation calculation on its own, however there can often be small issues in the dataset caused by irregularities in point cloud data, resampling and poor interpolation during data production. Further, whilst the 1 m DTM data for Norway has bridges, culverts and other related watercourse features removed (in general), there are likely some features which are missed or otherwise, and remnant structures produced in the conversion from DOM to DTM. As such, it is good practice to “burn in” known existing rivers into the DTM. The original </w:t>
      </w:r>
      <w:proofErr w:type="spellStart"/>
      <w:r>
        <w:rPr>
          <w:lang w:val="en-US"/>
        </w:rPr>
        <w:t>flomaktsomhetskart</w:t>
      </w:r>
      <w:proofErr w:type="spellEnd"/>
      <w:r>
        <w:rPr>
          <w:lang w:val="en-US"/>
        </w:rPr>
        <w:t xml:space="preserve"> used a burning depth of 50 </w:t>
      </w:r>
      <w:proofErr w:type="spellStart"/>
      <w:r>
        <w:rPr>
          <w:lang w:val="en-US"/>
        </w:rPr>
        <w:t>metres</w:t>
      </w:r>
      <w:proofErr w:type="spellEnd"/>
      <w:r>
        <w:rPr>
          <w:lang w:val="en-US"/>
        </w:rPr>
        <w:t xml:space="preserve">, particularly to address such things as high bridges, however this is unnecessary with the quality of the 1 m DTM model. For this script, values ranging between 0 </w:t>
      </w:r>
      <w:proofErr w:type="spellStart"/>
      <w:r>
        <w:rPr>
          <w:lang w:val="en-US"/>
        </w:rPr>
        <w:t>metres</w:t>
      </w:r>
      <w:proofErr w:type="spellEnd"/>
      <w:r>
        <w:rPr>
          <w:lang w:val="en-US"/>
        </w:rPr>
        <w:t xml:space="preserve"> (low occupation areas) through to 10 </w:t>
      </w:r>
      <w:proofErr w:type="spellStart"/>
      <w:r>
        <w:rPr>
          <w:lang w:val="en-US"/>
        </w:rPr>
        <w:t>metres</w:t>
      </w:r>
      <w:proofErr w:type="spellEnd"/>
      <w:r>
        <w:rPr>
          <w:lang w:val="en-US"/>
        </w:rPr>
        <w:t xml:space="preserve"> are required, with a default value for 5 m resolution being set at 2m burning depth. This essentially makes river </w:t>
      </w:r>
      <w:proofErr w:type="spellStart"/>
      <w:r>
        <w:rPr>
          <w:lang w:val="en-US"/>
        </w:rPr>
        <w:t>centrelines</w:t>
      </w:r>
      <w:proofErr w:type="spellEnd"/>
      <w:r>
        <w:rPr>
          <w:lang w:val="en-US"/>
        </w:rPr>
        <w:t xml:space="preserve"> </w:t>
      </w:r>
      <w:r>
        <w:rPr>
          <w:lang w:val="en-US"/>
        </w:rPr>
        <w:lastRenderedPageBreak/>
        <w:t>“deeper” within the elevation model, and thus when flow accumulation is calculated, flow will preferentially follow the burned in rivers from the ELVIS river network dataset from FKB-</w:t>
      </w:r>
      <w:proofErr w:type="spellStart"/>
      <w:r>
        <w:rPr>
          <w:lang w:val="en-US"/>
        </w:rPr>
        <w:t>vann</w:t>
      </w:r>
      <w:proofErr w:type="spellEnd"/>
      <w:r>
        <w:rPr>
          <w:lang w:val="en-US"/>
        </w:rPr>
        <w:t xml:space="preserve">. </w:t>
      </w:r>
    </w:p>
    <w:p w14:paraId="4867538C" w14:textId="1E81BC9C" w:rsidR="00163824" w:rsidRDefault="001617FF" w:rsidP="00BB79FF">
      <w:pPr>
        <w:jc w:val="both"/>
        <w:rPr>
          <w:lang w:val="en-US"/>
        </w:rPr>
      </w:pPr>
      <w:r>
        <w:rPr>
          <w:lang w:val="en-US"/>
        </w:rPr>
        <w:t>Due to the high resolution of our input data, there are often small discrepancies in the river, particularly in wide</w:t>
      </w:r>
      <w:r w:rsidR="0061702A">
        <w:rPr>
          <w:lang w:val="en-US"/>
        </w:rPr>
        <w:t xml:space="preserve">, </w:t>
      </w:r>
      <w:r>
        <w:rPr>
          <w:lang w:val="en-US"/>
        </w:rPr>
        <w:t xml:space="preserve">flat areas, where </w:t>
      </w:r>
      <w:r w:rsidR="0061702A">
        <w:rPr>
          <w:lang w:val="en-US"/>
        </w:rPr>
        <w:t xml:space="preserve">the </w:t>
      </w:r>
      <w:r>
        <w:rPr>
          <w:lang w:val="en-US"/>
        </w:rPr>
        <w:t xml:space="preserve">water surface has been derived from a </w:t>
      </w:r>
      <w:r w:rsidR="0061702A">
        <w:rPr>
          <w:lang w:val="en-US"/>
        </w:rPr>
        <w:t xml:space="preserve">laser-based </w:t>
      </w:r>
      <w:r>
        <w:rPr>
          <w:lang w:val="en-US"/>
        </w:rPr>
        <w:t>point cloud</w:t>
      </w:r>
      <w:r w:rsidR="0061702A">
        <w:rPr>
          <w:lang w:val="en-US"/>
        </w:rPr>
        <w:t xml:space="preserve"> that detects surface waves</w:t>
      </w:r>
      <w:r>
        <w:rPr>
          <w:lang w:val="en-US"/>
        </w:rPr>
        <w:t>. We fix this in two ways, first here, where we widen the burned-in river by 1 pixel to either side</w:t>
      </w:r>
      <w:r w:rsidR="0061702A">
        <w:rPr>
          <w:lang w:val="en-US"/>
        </w:rPr>
        <w:t xml:space="preserve"> (buffer in the script), allowing for a wider burned channel, and secondly through removing vertical noise as described in the following section.</w:t>
      </w:r>
    </w:p>
    <w:p w14:paraId="7A4F5EAD" w14:textId="1444E41A" w:rsidR="001617FF" w:rsidRDefault="00E05C58" w:rsidP="00285189">
      <w:pPr>
        <w:jc w:val="center"/>
        <w:rPr>
          <w:lang w:val="en-US"/>
        </w:rPr>
      </w:pPr>
      <w:r>
        <w:rPr>
          <w:noProof/>
          <w:lang w:val="en-US"/>
        </w:rPr>
        <w:drawing>
          <wp:inline distT="0" distB="0" distL="0" distR="0" wp14:anchorId="68B0323B" wp14:editId="50C707FB">
            <wp:extent cx="5010150" cy="5200619"/>
            <wp:effectExtent l="0" t="0" r="0" b="635"/>
            <wp:docPr id="806860517"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2910" cy="5203484"/>
                    </a:xfrm>
                    <a:prstGeom prst="rect">
                      <a:avLst/>
                    </a:prstGeom>
                    <a:noFill/>
                    <a:ln>
                      <a:noFill/>
                    </a:ln>
                  </pic:spPr>
                </pic:pic>
              </a:graphicData>
            </a:graphic>
          </wp:inline>
        </w:drawing>
      </w:r>
    </w:p>
    <w:p w14:paraId="650D288B" w14:textId="0E7AD44B" w:rsidR="00E05C58" w:rsidRDefault="00E05C58" w:rsidP="00BB79FF">
      <w:pPr>
        <w:jc w:val="both"/>
        <w:rPr>
          <w:i/>
          <w:iCs/>
          <w:lang w:val="en-US"/>
        </w:rPr>
      </w:pPr>
      <w:r>
        <w:rPr>
          <w:i/>
          <w:iCs/>
          <w:u w:val="single"/>
          <w:lang w:val="en-US"/>
        </w:rPr>
        <w:t>Figure 3.</w:t>
      </w:r>
      <w:r>
        <w:rPr>
          <w:i/>
          <w:iCs/>
          <w:lang w:val="en-US"/>
        </w:rPr>
        <w:t xml:space="preserve"> Demonstration of river burn-in from the DTM data, the pixel buffer is not represented here, as this </w:t>
      </w:r>
      <w:proofErr w:type="gramStart"/>
      <w:r>
        <w:rPr>
          <w:i/>
          <w:iCs/>
          <w:lang w:val="en-US"/>
        </w:rPr>
        <w:t>is an approximation of</w:t>
      </w:r>
      <w:proofErr w:type="gramEnd"/>
      <w:r>
        <w:rPr>
          <w:i/>
          <w:iCs/>
          <w:lang w:val="en-US"/>
        </w:rPr>
        <w:t xml:space="preserve"> the burn-in process.</w:t>
      </w:r>
    </w:p>
    <w:p w14:paraId="3A28968A" w14:textId="77777777" w:rsidR="00E05C58" w:rsidRPr="00E05C58" w:rsidRDefault="00E05C58" w:rsidP="00BB79FF">
      <w:pPr>
        <w:jc w:val="both"/>
        <w:rPr>
          <w:i/>
          <w:iCs/>
          <w:lang w:val="en-US"/>
        </w:rPr>
      </w:pPr>
    </w:p>
    <w:p w14:paraId="09F4D7D7" w14:textId="1371D770" w:rsidR="00163824" w:rsidRDefault="00D15845" w:rsidP="00BB79FF">
      <w:pPr>
        <w:pStyle w:val="Overskrift3"/>
        <w:jc w:val="both"/>
        <w:rPr>
          <w:lang w:val="en-US"/>
        </w:rPr>
      </w:pPr>
      <w:proofErr w:type="spellStart"/>
      <w:r>
        <w:rPr>
          <w:lang w:val="en-US"/>
        </w:rPr>
        <w:t>Fjerning</w:t>
      </w:r>
      <w:proofErr w:type="spellEnd"/>
      <w:r>
        <w:rPr>
          <w:lang w:val="en-US"/>
        </w:rPr>
        <w:t xml:space="preserve"> av</w:t>
      </w:r>
      <w:r w:rsidR="00163824">
        <w:rPr>
          <w:lang w:val="en-US"/>
        </w:rPr>
        <w:t xml:space="preserve"> </w:t>
      </w:r>
      <w:r>
        <w:rPr>
          <w:lang w:val="en-US"/>
        </w:rPr>
        <w:t xml:space="preserve">vertical </w:t>
      </w:r>
      <w:proofErr w:type="spellStart"/>
      <w:r>
        <w:rPr>
          <w:lang w:val="en-US"/>
        </w:rPr>
        <w:t>støy</w:t>
      </w:r>
      <w:proofErr w:type="spellEnd"/>
    </w:p>
    <w:p w14:paraId="224131ED" w14:textId="3D8FF7BC" w:rsidR="00163824" w:rsidRDefault="00473AD3" w:rsidP="00BB79FF">
      <w:pPr>
        <w:jc w:val="both"/>
        <w:rPr>
          <w:lang w:val="en-US"/>
        </w:rPr>
      </w:pPr>
      <w:r>
        <w:rPr>
          <w:lang w:val="en-US"/>
        </w:rPr>
        <w:t xml:space="preserve">After burning of rivers, sinks and depressions are filled to avoid “pooling” of water within the DTM. This process checks the DTM for areas where flow accumulates into single-pixels or areas distant from flow outlets and fills them to the same level as </w:t>
      </w:r>
      <w:proofErr w:type="spellStart"/>
      <w:r>
        <w:rPr>
          <w:lang w:val="en-US"/>
        </w:rPr>
        <w:t>neighbouring</w:t>
      </w:r>
      <w:proofErr w:type="spellEnd"/>
      <w:r>
        <w:rPr>
          <w:lang w:val="en-US"/>
        </w:rPr>
        <w:t xml:space="preserve"> cells.</w:t>
      </w:r>
      <w:r w:rsidR="003078E7">
        <w:rPr>
          <w:lang w:val="en-US"/>
        </w:rPr>
        <w:t xml:space="preserve"> This allows for flow accumulation to orient downstream throughout the whole </w:t>
      </w:r>
      <w:proofErr w:type="spellStart"/>
      <w:r w:rsidR="003078E7">
        <w:rPr>
          <w:lang w:val="en-US"/>
        </w:rPr>
        <w:t>vassdrag</w:t>
      </w:r>
      <w:proofErr w:type="spellEnd"/>
      <w:r w:rsidR="003078E7">
        <w:rPr>
          <w:lang w:val="en-US"/>
        </w:rPr>
        <w:t xml:space="preserve"> system. After sink filling, during </w:t>
      </w:r>
      <w:r w:rsidR="003078E7">
        <w:rPr>
          <w:lang w:val="en-US"/>
        </w:rPr>
        <w:lastRenderedPageBreak/>
        <w:t>testing we found that small areas of each river channel were blocked due to sub-</w:t>
      </w:r>
      <w:proofErr w:type="spellStart"/>
      <w:r w:rsidR="003078E7">
        <w:rPr>
          <w:lang w:val="en-US"/>
        </w:rPr>
        <w:t>centimetre</w:t>
      </w:r>
      <w:proofErr w:type="spellEnd"/>
      <w:r w:rsidR="003078E7">
        <w:rPr>
          <w:lang w:val="en-US"/>
        </w:rPr>
        <w:t xml:space="preserve"> scale blockages in the channel, likely a result of the high-detail DTM capturing an uneven water surface and boulders in the channel. This was resolved by inverting the DTM and iterating a “full sinks” operation on the high points, essentially smoothing out these points to match with their </w:t>
      </w:r>
      <w:proofErr w:type="spellStart"/>
      <w:r w:rsidR="003078E7">
        <w:rPr>
          <w:lang w:val="en-US"/>
        </w:rPr>
        <w:t>neighbours</w:t>
      </w:r>
      <w:proofErr w:type="spellEnd"/>
      <w:r w:rsidR="003078E7">
        <w:rPr>
          <w:lang w:val="en-US"/>
        </w:rPr>
        <w:t xml:space="preserve">. This was further alleviated by </w:t>
      </w:r>
      <w:proofErr w:type="gramStart"/>
      <w:r w:rsidR="003078E7">
        <w:rPr>
          <w:lang w:val="en-US"/>
        </w:rPr>
        <w:t>rounding</w:t>
      </w:r>
      <w:proofErr w:type="gramEnd"/>
      <w:r w:rsidR="003078E7">
        <w:rPr>
          <w:lang w:val="en-US"/>
        </w:rPr>
        <w:t xml:space="preserve"> the DTM to 2 decimal places, to avoid any other obstacles of 0.0001 </w:t>
      </w:r>
      <w:proofErr w:type="spellStart"/>
      <w:r w:rsidR="003078E7">
        <w:rPr>
          <w:lang w:val="en-US"/>
        </w:rPr>
        <w:t>metres</w:t>
      </w:r>
      <w:proofErr w:type="spellEnd"/>
      <w:r w:rsidR="003078E7">
        <w:rPr>
          <w:lang w:val="en-US"/>
        </w:rPr>
        <w:t xml:space="preserve"> within the channel or elsewhere causing obstructions to the main flow of water.</w:t>
      </w:r>
    </w:p>
    <w:p w14:paraId="1F4C8A6E" w14:textId="079E53FD" w:rsidR="00473AD3" w:rsidRDefault="00285189" w:rsidP="00285189">
      <w:pPr>
        <w:jc w:val="center"/>
        <w:rPr>
          <w:lang w:val="en-US"/>
        </w:rPr>
      </w:pPr>
      <w:r>
        <w:rPr>
          <w:noProof/>
          <w:lang w:val="en-US"/>
        </w:rPr>
        <w:drawing>
          <wp:inline distT="0" distB="0" distL="0" distR="0" wp14:anchorId="5FAD214C" wp14:editId="4010A48B">
            <wp:extent cx="4371975" cy="4371975"/>
            <wp:effectExtent l="0" t="0" r="9525" b="9525"/>
            <wp:docPr id="59945580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1975" cy="4371975"/>
                    </a:xfrm>
                    <a:prstGeom prst="rect">
                      <a:avLst/>
                    </a:prstGeom>
                    <a:noFill/>
                    <a:ln>
                      <a:noFill/>
                    </a:ln>
                  </pic:spPr>
                </pic:pic>
              </a:graphicData>
            </a:graphic>
          </wp:inline>
        </w:drawing>
      </w:r>
    </w:p>
    <w:p w14:paraId="6A3758ED" w14:textId="6A8F3F18" w:rsidR="00285189" w:rsidRDefault="00285189" w:rsidP="00285189">
      <w:pPr>
        <w:rPr>
          <w:i/>
          <w:iCs/>
          <w:lang w:val="en-US"/>
        </w:rPr>
      </w:pPr>
      <w:r>
        <w:rPr>
          <w:i/>
          <w:iCs/>
          <w:u w:val="single"/>
          <w:lang w:val="en-US"/>
        </w:rPr>
        <w:t>Figure 4.</w:t>
      </w:r>
      <w:r>
        <w:rPr>
          <w:i/>
          <w:iCs/>
          <w:lang w:val="en-US"/>
        </w:rPr>
        <w:t xml:space="preserve"> Demonstration of the “fill sinks” and “fill </w:t>
      </w:r>
      <w:proofErr w:type="gramStart"/>
      <w:r>
        <w:rPr>
          <w:i/>
          <w:iCs/>
          <w:lang w:val="en-US"/>
        </w:rPr>
        <w:t>high-points</w:t>
      </w:r>
      <w:proofErr w:type="gramEnd"/>
      <w:r>
        <w:rPr>
          <w:i/>
          <w:iCs/>
          <w:lang w:val="en-US"/>
        </w:rPr>
        <w:t>” methodology used, where areas which can obstruct or collect flow direction &amp; accumulation are detected and filled to be in keeping with the rest of the DTM.</w:t>
      </w:r>
    </w:p>
    <w:p w14:paraId="1080A696" w14:textId="77777777" w:rsidR="00D15845" w:rsidRDefault="00D15845" w:rsidP="00285189">
      <w:pPr>
        <w:rPr>
          <w:i/>
          <w:iCs/>
          <w:lang w:val="en-US"/>
        </w:rPr>
      </w:pPr>
    </w:p>
    <w:p w14:paraId="4EB5589A" w14:textId="1B67AB46" w:rsidR="00285189" w:rsidRDefault="00D15845" w:rsidP="00D15845">
      <w:pPr>
        <w:pStyle w:val="Overskrift2"/>
        <w:rPr>
          <w:lang w:val="nb-NO"/>
        </w:rPr>
      </w:pPr>
      <w:r w:rsidRPr="002A5FB7">
        <w:rPr>
          <w:lang w:val="nb-NO"/>
        </w:rPr>
        <w:t>Strømberegning og simulasjon</w:t>
      </w:r>
    </w:p>
    <w:p w14:paraId="514D602F" w14:textId="78C3C0F1" w:rsidR="002A5FB7" w:rsidRPr="002A5FB7" w:rsidRDefault="002A5FB7" w:rsidP="002A5FB7">
      <w:pPr>
        <w:jc w:val="both"/>
        <w:rPr>
          <w:lang w:val="en-US"/>
        </w:rPr>
      </w:pPr>
      <w:r w:rsidRPr="002A5FB7">
        <w:rPr>
          <w:lang w:val="en-US"/>
        </w:rPr>
        <w:t>Streams and flooding within t</w:t>
      </w:r>
      <w:r>
        <w:rPr>
          <w:lang w:val="en-US"/>
        </w:rPr>
        <w:t>he new model are calculated using the python module “</w:t>
      </w:r>
      <w:proofErr w:type="spellStart"/>
      <w:r>
        <w:rPr>
          <w:lang w:val="en-US"/>
        </w:rPr>
        <w:t>pyflwdir</w:t>
      </w:r>
      <w:proofErr w:type="spellEnd"/>
      <w:r>
        <w:rPr>
          <w:lang w:val="en-US"/>
        </w:rPr>
        <w:t xml:space="preserve">” (REF </w:t>
      </w:r>
      <w:proofErr w:type="spellStart"/>
      <w:r>
        <w:rPr>
          <w:lang w:val="en-US"/>
        </w:rPr>
        <w:t>pyflwdir</w:t>
      </w:r>
      <w:proofErr w:type="spellEnd"/>
      <w:r w:rsidRPr="002A5FB7">
        <w:t xml:space="preserve"> </w:t>
      </w:r>
      <w:r w:rsidRPr="002A5FB7">
        <w:rPr>
          <w:lang w:val="en-US"/>
        </w:rPr>
        <w:t>https://github.com/Deltares/pyflwdir</w:t>
      </w:r>
      <w:r>
        <w:rPr>
          <w:lang w:val="en-US"/>
        </w:rPr>
        <w:t xml:space="preserve"> 10.5281/zenodo.14889722). </w:t>
      </w:r>
      <w:proofErr w:type="spellStart"/>
      <w:r>
        <w:rPr>
          <w:lang w:val="en-US"/>
        </w:rPr>
        <w:t>Pyflwdir</w:t>
      </w:r>
      <w:proofErr w:type="spellEnd"/>
      <w:r>
        <w:rPr>
          <w:lang w:val="en-US"/>
        </w:rPr>
        <w:t xml:space="preserve"> is an open-source toolbox for working with hydrological and topographical methods in </w:t>
      </w:r>
      <w:proofErr w:type="gramStart"/>
      <w:r>
        <w:rPr>
          <w:lang w:val="en-US"/>
        </w:rPr>
        <w:t>Python, and</w:t>
      </w:r>
      <w:proofErr w:type="gramEnd"/>
      <w:r>
        <w:rPr>
          <w:lang w:val="en-US"/>
        </w:rPr>
        <w:t xml:space="preserve"> is powered by </w:t>
      </w:r>
      <w:proofErr w:type="spellStart"/>
      <w:r>
        <w:rPr>
          <w:lang w:val="en-US"/>
        </w:rPr>
        <w:t>numba</w:t>
      </w:r>
      <w:proofErr w:type="spellEnd"/>
      <w:r>
        <w:rPr>
          <w:lang w:val="en-US"/>
        </w:rPr>
        <w:t xml:space="preserve"> for rapid processing</w:t>
      </w:r>
      <w:r w:rsidR="00D864CE">
        <w:rPr>
          <w:lang w:val="en-US"/>
        </w:rPr>
        <w:t xml:space="preserve"> (</w:t>
      </w:r>
      <w:r w:rsidR="00D864CE" w:rsidRPr="00D864CE">
        <w:rPr>
          <w:lang w:val="en-US"/>
        </w:rPr>
        <w:t>https://numba.pydata.org/</w:t>
      </w:r>
      <w:r w:rsidR="00D864CE">
        <w:rPr>
          <w:lang w:val="en-US"/>
        </w:rPr>
        <w:t>)</w:t>
      </w:r>
      <w:r>
        <w:rPr>
          <w:lang w:val="en-US"/>
        </w:rPr>
        <w:t>. It is commonly used contemporary to this model’s production in flood mapping for other countries (REF Diehl etc.</w:t>
      </w:r>
      <w:proofErr w:type="gramStart"/>
      <w:r>
        <w:rPr>
          <w:lang w:val="en-US"/>
        </w:rPr>
        <w:t>), and</w:t>
      </w:r>
      <w:proofErr w:type="gramEnd"/>
      <w:r>
        <w:rPr>
          <w:lang w:val="en-US"/>
        </w:rPr>
        <w:t xml:space="preserve"> provides several out-of-the-box tools for processing. </w:t>
      </w:r>
    </w:p>
    <w:p w14:paraId="3A1342BB" w14:textId="2DDA05C0" w:rsidR="00163824" w:rsidRPr="00D864CE" w:rsidRDefault="00D15845" w:rsidP="00BB79FF">
      <w:pPr>
        <w:pStyle w:val="Overskrift3"/>
        <w:jc w:val="both"/>
        <w:rPr>
          <w:lang w:val="en-US"/>
        </w:rPr>
      </w:pPr>
      <w:proofErr w:type="spellStart"/>
      <w:r w:rsidRPr="00D864CE">
        <w:rPr>
          <w:lang w:val="en-US"/>
        </w:rPr>
        <w:lastRenderedPageBreak/>
        <w:t>Strømningsretning</w:t>
      </w:r>
      <w:proofErr w:type="spellEnd"/>
    </w:p>
    <w:p w14:paraId="7A833AF2" w14:textId="457676C9" w:rsidR="002A5FB7" w:rsidRDefault="002A5FB7" w:rsidP="00BB79FF">
      <w:pPr>
        <w:jc w:val="both"/>
        <w:rPr>
          <w:lang w:val="en-US"/>
        </w:rPr>
      </w:pPr>
      <w:r w:rsidRPr="002A5FB7">
        <w:rPr>
          <w:lang w:val="en-US"/>
        </w:rPr>
        <w:t>For flow direction mapping, w</w:t>
      </w:r>
      <w:r>
        <w:rPr>
          <w:lang w:val="en-US"/>
        </w:rPr>
        <w:t xml:space="preserve">e use </w:t>
      </w:r>
      <w:proofErr w:type="spellStart"/>
      <w:r>
        <w:rPr>
          <w:lang w:val="en-US"/>
        </w:rPr>
        <w:t>pyflwdir</w:t>
      </w:r>
      <w:proofErr w:type="spellEnd"/>
      <w:r>
        <w:rPr>
          <w:lang w:val="en-US"/>
        </w:rPr>
        <w:t xml:space="preserve"> to produce its core product, a “</w:t>
      </w:r>
      <w:proofErr w:type="spellStart"/>
      <w:r>
        <w:rPr>
          <w:lang w:val="en-US"/>
        </w:rPr>
        <w:t>FlwdirRaster</w:t>
      </w:r>
      <w:proofErr w:type="spellEnd"/>
      <w:r>
        <w:rPr>
          <w:lang w:val="en-US"/>
        </w:rPr>
        <w:t xml:space="preserve">” object. This is essentially a raster of flow directions calculated from a DTM using a specified model of flow direction. For the </w:t>
      </w:r>
      <w:proofErr w:type="spellStart"/>
      <w:r>
        <w:rPr>
          <w:lang w:val="en-US"/>
        </w:rPr>
        <w:t>aktsomhetskart</w:t>
      </w:r>
      <w:proofErr w:type="spellEnd"/>
      <w:r>
        <w:rPr>
          <w:lang w:val="en-US"/>
        </w:rPr>
        <w:t xml:space="preserve"> for </w:t>
      </w:r>
      <w:proofErr w:type="spellStart"/>
      <w:r>
        <w:rPr>
          <w:lang w:val="en-US"/>
        </w:rPr>
        <w:t>flom</w:t>
      </w:r>
      <w:proofErr w:type="spellEnd"/>
      <w:r>
        <w:rPr>
          <w:lang w:val="en-US"/>
        </w:rPr>
        <w:t xml:space="preserve">, we use the d8 methodology, meaning water can flow out of a cell to any of its 8 </w:t>
      </w:r>
      <w:proofErr w:type="spellStart"/>
      <w:r>
        <w:rPr>
          <w:lang w:val="en-US"/>
        </w:rPr>
        <w:t>neighbours</w:t>
      </w:r>
      <w:proofErr w:type="spellEnd"/>
      <w:r>
        <w:rPr>
          <w:lang w:val="en-US"/>
        </w:rPr>
        <w:t xml:space="preserve"> if the </w:t>
      </w:r>
      <w:proofErr w:type="spellStart"/>
      <w:r>
        <w:rPr>
          <w:lang w:val="en-US"/>
        </w:rPr>
        <w:t>neighbours</w:t>
      </w:r>
      <w:proofErr w:type="spellEnd"/>
      <w:r>
        <w:rPr>
          <w:lang w:val="en-US"/>
        </w:rPr>
        <w:t xml:space="preserve"> </w:t>
      </w:r>
      <w:r w:rsidR="00D864CE">
        <w:rPr>
          <w:lang w:val="en-US"/>
        </w:rPr>
        <w:t xml:space="preserve">are lower in elevation than the current pixel. Values of flow direction are produced as “flow direction indices”, and with the d8 method in </w:t>
      </w:r>
      <w:proofErr w:type="spellStart"/>
      <w:r w:rsidR="00D864CE">
        <w:rPr>
          <w:lang w:val="en-US"/>
        </w:rPr>
        <w:t>pyflwdir</w:t>
      </w:r>
      <w:proofErr w:type="spellEnd"/>
      <w:r w:rsidR="00D864CE">
        <w:rPr>
          <w:lang w:val="en-US"/>
        </w:rPr>
        <w:t xml:space="preserve">, the lowest </w:t>
      </w:r>
      <w:proofErr w:type="spellStart"/>
      <w:r w:rsidR="00D864CE">
        <w:rPr>
          <w:lang w:val="en-US"/>
        </w:rPr>
        <w:t>neighbouring</w:t>
      </w:r>
      <w:proofErr w:type="spellEnd"/>
      <w:r w:rsidR="00D864CE">
        <w:rPr>
          <w:lang w:val="en-US"/>
        </w:rPr>
        <w:t xml:space="preserve"> cell is selected for flow, rather than all lower </w:t>
      </w:r>
      <w:proofErr w:type="spellStart"/>
      <w:r w:rsidR="00D864CE">
        <w:rPr>
          <w:lang w:val="en-US"/>
        </w:rPr>
        <w:t>neighbours</w:t>
      </w:r>
      <w:proofErr w:type="spellEnd"/>
      <w:r w:rsidR="00D864CE">
        <w:rPr>
          <w:lang w:val="en-US"/>
        </w:rPr>
        <w:t>. The output from this is both a d8 flow direction raster which can be exported, but also the core dataset for further processing.</w:t>
      </w:r>
    </w:p>
    <w:p w14:paraId="3EA3916D" w14:textId="77777777" w:rsidR="00D864CE" w:rsidRDefault="00D864CE" w:rsidP="00D864CE">
      <w:pPr>
        <w:jc w:val="center"/>
        <w:rPr>
          <w:lang w:val="en-US"/>
        </w:rPr>
      </w:pPr>
      <w:r>
        <w:rPr>
          <w:noProof/>
          <w:lang w:val="en-US"/>
        </w:rPr>
        <w:drawing>
          <wp:inline distT="0" distB="0" distL="0" distR="0" wp14:anchorId="692E663A" wp14:editId="3414BAB4">
            <wp:extent cx="4010025" cy="3819525"/>
            <wp:effectExtent l="0" t="0" r="0" b="0"/>
            <wp:docPr id="1746182433"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3819525"/>
                    </a:xfrm>
                    <a:prstGeom prst="rect">
                      <a:avLst/>
                    </a:prstGeom>
                    <a:noFill/>
                    <a:ln>
                      <a:noFill/>
                    </a:ln>
                  </pic:spPr>
                </pic:pic>
              </a:graphicData>
            </a:graphic>
          </wp:inline>
        </w:drawing>
      </w:r>
    </w:p>
    <w:p w14:paraId="61EBBC6A" w14:textId="57C82D81" w:rsidR="00D864CE" w:rsidRPr="00D864CE" w:rsidRDefault="00D864CE" w:rsidP="00D864CE">
      <w:pPr>
        <w:rPr>
          <w:i/>
          <w:iCs/>
          <w:lang w:val="en-US"/>
        </w:rPr>
      </w:pPr>
      <w:r>
        <w:rPr>
          <w:i/>
          <w:iCs/>
          <w:u w:val="single"/>
          <w:lang w:val="en-US"/>
        </w:rPr>
        <w:t>Figure 5.</w:t>
      </w:r>
      <w:r>
        <w:rPr>
          <w:i/>
          <w:iCs/>
          <w:lang w:val="en-US"/>
        </w:rPr>
        <w:t xml:space="preserve"> Diagram of possible flow direction assignment to pixels within the d8 flow direction model. Values are assigned based on greatest gradient between each </w:t>
      </w:r>
      <w:proofErr w:type="spellStart"/>
      <w:r>
        <w:rPr>
          <w:i/>
          <w:iCs/>
          <w:lang w:val="en-US"/>
        </w:rPr>
        <w:t>neighbouring</w:t>
      </w:r>
      <w:proofErr w:type="spellEnd"/>
      <w:r>
        <w:rPr>
          <w:i/>
          <w:iCs/>
          <w:lang w:val="en-US"/>
        </w:rPr>
        <w:t xml:space="preserve"> pixel, and the output resembles an “aspect” raster.</w:t>
      </w:r>
    </w:p>
    <w:p w14:paraId="4495B73E" w14:textId="77777777" w:rsidR="00D864CE" w:rsidRPr="002A5FB7" w:rsidRDefault="00D864CE" w:rsidP="00BB79FF">
      <w:pPr>
        <w:jc w:val="both"/>
        <w:rPr>
          <w:lang w:val="en-US"/>
        </w:rPr>
      </w:pPr>
    </w:p>
    <w:p w14:paraId="57BA0E5E" w14:textId="326F8B88" w:rsidR="00163824" w:rsidRPr="005B53F1" w:rsidRDefault="00D15845" w:rsidP="00BB79FF">
      <w:pPr>
        <w:pStyle w:val="Overskrift3"/>
        <w:jc w:val="both"/>
        <w:rPr>
          <w:lang w:val="en-US"/>
        </w:rPr>
      </w:pPr>
      <w:proofErr w:type="spellStart"/>
      <w:r w:rsidRPr="005B53F1">
        <w:rPr>
          <w:lang w:val="en-US"/>
        </w:rPr>
        <w:t>Strømningsakkumulering</w:t>
      </w:r>
      <w:proofErr w:type="spellEnd"/>
    </w:p>
    <w:p w14:paraId="6499081C" w14:textId="4CBA2E0C" w:rsidR="00163824" w:rsidRPr="00785218" w:rsidRDefault="005B53F1" w:rsidP="00BB79FF">
      <w:pPr>
        <w:jc w:val="both"/>
        <w:rPr>
          <w:rFonts w:cs="Courier New"/>
          <w:lang w:val="en-US"/>
        </w:rPr>
      </w:pPr>
      <w:r w:rsidRPr="005B53F1">
        <w:rPr>
          <w:lang w:val="en-US"/>
        </w:rPr>
        <w:t xml:space="preserve">Flow accumulation </w:t>
      </w:r>
      <w:r>
        <w:rPr>
          <w:lang w:val="en-US"/>
        </w:rPr>
        <w:t xml:space="preserve">is calculated using the </w:t>
      </w:r>
      <w:proofErr w:type="spellStart"/>
      <w:proofErr w:type="gramStart"/>
      <w:r w:rsidRPr="00785218">
        <w:rPr>
          <w:rFonts w:ascii="Courier New" w:hAnsi="Courier New" w:cs="Courier New"/>
          <w:highlight w:val="lightGray"/>
          <w:lang w:val="en-US"/>
        </w:rPr>
        <w:t>flw.upstream</w:t>
      </w:r>
      <w:proofErr w:type="gramEnd"/>
      <w:r w:rsidRPr="00785218">
        <w:rPr>
          <w:rFonts w:ascii="Courier New" w:hAnsi="Courier New" w:cs="Courier New"/>
          <w:highlight w:val="lightGray"/>
          <w:lang w:val="en-US"/>
        </w:rPr>
        <w:t>_area</w:t>
      </w:r>
      <w:proofErr w:type="spellEnd"/>
      <w:r>
        <w:rPr>
          <w:lang w:val="en-US"/>
        </w:rPr>
        <w:t xml:space="preserve"> functionality from </w:t>
      </w:r>
      <w:proofErr w:type="spellStart"/>
      <w:r>
        <w:rPr>
          <w:lang w:val="en-US"/>
        </w:rPr>
        <w:t>pyflwdir</w:t>
      </w:r>
      <w:proofErr w:type="spellEnd"/>
      <w:r>
        <w:rPr>
          <w:lang w:val="en-US"/>
        </w:rPr>
        <w:t xml:space="preserve">. This takes the flow </w:t>
      </w:r>
      <w:proofErr w:type="gramStart"/>
      <w:r>
        <w:rPr>
          <w:lang w:val="en-US"/>
        </w:rPr>
        <w:t>direction</w:t>
      </w:r>
      <w:proofErr w:type="gramEnd"/>
      <w:r>
        <w:rPr>
          <w:lang w:val="en-US"/>
        </w:rPr>
        <w:t xml:space="preserve"> raster object (</w:t>
      </w:r>
      <w:proofErr w:type="spellStart"/>
      <w:r>
        <w:rPr>
          <w:lang w:val="en-US"/>
        </w:rPr>
        <w:t>flw</w:t>
      </w:r>
      <w:proofErr w:type="spellEnd"/>
      <w:r>
        <w:rPr>
          <w:lang w:val="en-US"/>
        </w:rPr>
        <w:t>), and calculates upstream area in a defined unit, for which we use km</w:t>
      </w:r>
      <w:r w:rsidRPr="007A5C02">
        <w:rPr>
          <w:vertAlign w:val="superscript"/>
          <w:lang w:val="en-US"/>
        </w:rPr>
        <w:t>2</w:t>
      </w:r>
      <w:r>
        <w:rPr>
          <w:lang w:val="en-US"/>
        </w:rPr>
        <w:t xml:space="preserve"> to simplify flood height calculations</w:t>
      </w:r>
      <w:r w:rsidR="007A5C02">
        <w:rPr>
          <w:lang w:val="en-US"/>
        </w:rPr>
        <w:t>.</w:t>
      </w:r>
      <w:r w:rsidR="00E31912">
        <w:rPr>
          <w:lang w:val="en-US"/>
        </w:rPr>
        <w:t xml:space="preserve"> Flow accumu</w:t>
      </w:r>
      <w:r w:rsidR="00785218">
        <w:rPr>
          <w:lang w:val="en-US"/>
        </w:rPr>
        <w:t xml:space="preserve">lation is thus used as a core component of the maximum flood height calculation. Minimum stream order is derived using the term </w:t>
      </w:r>
      <w:proofErr w:type="spellStart"/>
      <w:proofErr w:type="gramStart"/>
      <w:r w:rsidR="00785218" w:rsidRPr="00785218">
        <w:rPr>
          <w:rFonts w:ascii="Courier New" w:hAnsi="Courier New" w:cs="Courier New"/>
          <w:highlight w:val="lightGray"/>
          <w:lang w:val="en-US"/>
        </w:rPr>
        <w:t>np.where</w:t>
      </w:r>
      <w:proofErr w:type="spellEnd"/>
      <w:proofErr w:type="gramEnd"/>
      <w:r w:rsidR="00785218" w:rsidRPr="00785218">
        <w:rPr>
          <w:rFonts w:ascii="Courier New" w:hAnsi="Courier New" w:cs="Courier New"/>
          <w:highlight w:val="lightGray"/>
          <w:lang w:val="en-US"/>
        </w:rPr>
        <w:t>(</w:t>
      </w:r>
      <w:proofErr w:type="spellStart"/>
      <w:r w:rsidR="00785218" w:rsidRPr="00785218">
        <w:rPr>
          <w:rFonts w:ascii="Courier New" w:hAnsi="Courier New" w:cs="Courier New"/>
          <w:highlight w:val="lightGray"/>
          <w:lang w:val="en-US"/>
        </w:rPr>
        <w:t>uparea</w:t>
      </w:r>
      <w:proofErr w:type="spellEnd"/>
      <w:r w:rsidR="00785218" w:rsidRPr="00785218">
        <w:rPr>
          <w:rFonts w:ascii="Courier New" w:hAnsi="Courier New" w:cs="Courier New"/>
          <w:highlight w:val="lightGray"/>
          <w:lang w:val="en-US"/>
        </w:rPr>
        <w:t xml:space="preserve"> &gt; </w:t>
      </w:r>
      <w:proofErr w:type="spellStart"/>
      <w:r w:rsidR="00785218" w:rsidRPr="00785218">
        <w:rPr>
          <w:rFonts w:ascii="Courier New" w:hAnsi="Courier New" w:cs="Courier New"/>
          <w:highlight w:val="lightGray"/>
          <w:lang w:val="en-US"/>
        </w:rPr>
        <w:t>upa_min</w:t>
      </w:r>
      <w:proofErr w:type="spellEnd"/>
      <w:r w:rsidR="00785218" w:rsidRPr="00785218">
        <w:rPr>
          <w:rFonts w:ascii="Courier New" w:hAnsi="Courier New" w:cs="Courier New"/>
          <w:highlight w:val="lightGray"/>
          <w:lang w:val="en-US"/>
        </w:rPr>
        <w:t xml:space="preserve">, </w:t>
      </w:r>
      <w:proofErr w:type="spellStart"/>
      <w:r w:rsidR="00785218" w:rsidRPr="00785218">
        <w:rPr>
          <w:rFonts w:ascii="Courier New" w:hAnsi="Courier New" w:cs="Courier New"/>
          <w:highlight w:val="lightGray"/>
          <w:lang w:val="en-US"/>
        </w:rPr>
        <w:t>streamorder</w:t>
      </w:r>
      <w:proofErr w:type="spellEnd"/>
      <w:r w:rsidR="00785218" w:rsidRPr="00785218">
        <w:rPr>
          <w:rFonts w:ascii="Courier New" w:hAnsi="Courier New" w:cs="Courier New"/>
          <w:highlight w:val="lightGray"/>
          <w:lang w:val="en-US"/>
        </w:rPr>
        <w:t>, 0)</w:t>
      </w:r>
      <w:r w:rsidR="00785218" w:rsidRPr="00785218">
        <w:rPr>
          <w:rFonts w:cs="Courier New"/>
          <w:highlight w:val="lightGray"/>
          <w:lang w:val="en-US"/>
        </w:rPr>
        <w:t>.</w:t>
      </w:r>
    </w:p>
    <w:p w14:paraId="05A64F57" w14:textId="77777777" w:rsidR="00D864CE" w:rsidRPr="005B53F1" w:rsidRDefault="00D864CE" w:rsidP="00BB79FF">
      <w:pPr>
        <w:jc w:val="both"/>
        <w:rPr>
          <w:lang w:val="en-US"/>
        </w:rPr>
      </w:pPr>
    </w:p>
    <w:p w14:paraId="6C1DAED2" w14:textId="693338E4" w:rsidR="00163824" w:rsidRDefault="00D15845" w:rsidP="00BB79FF">
      <w:pPr>
        <w:pStyle w:val="Overskrift3"/>
        <w:jc w:val="both"/>
        <w:rPr>
          <w:lang w:val="nb-NO"/>
        </w:rPr>
      </w:pPr>
      <w:r>
        <w:rPr>
          <w:lang w:val="nb-NO"/>
        </w:rPr>
        <w:lastRenderedPageBreak/>
        <w:t>DTM-avledet e</w:t>
      </w:r>
      <w:r w:rsidRPr="00D15845">
        <w:rPr>
          <w:lang w:val="nb-NO"/>
        </w:rPr>
        <w:t>lvenettet og s</w:t>
      </w:r>
      <w:r>
        <w:rPr>
          <w:lang w:val="nb-NO"/>
        </w:rPr>
        <w:t>trømrekkefølge</w:t>
      </w:r>
    </w:p>
    <w:p w14:paraId="068E46E3" w14:textId="2B1DC08A" w:rsidR="00D15845" w:rsidRPr="00785218" w:rsidRDefault="00785218" w:rsidP="00785218">
      <w:pPr>
        <w:jc w:val="both"/>
        <w:rPr>
          <w:rFonts w:cs="Courier New"/>
          <w:lang w:val="en-US"/>
        </w:rPr>
      </w:pPr>
      <w:r>
        <w:rPr>
          <w:lang w:val="en-US"/>
        </w:rPr>
        <w:t xml:space="preserve">At this point, we also calculate stream order using </w:t>
      </w:r>
      <w:proofErr w:type="spellStart"/>
      <w:proofErr w:type="gramStart"/>
      <w:r w:rsidRPr="00785218">
        <w:rPr>
          <w:rFonts w:ascii="Courier New" w:hAnsi="Courier New" w:cs="Courier New"/>
          <w:highlight w:val="lightGray"/>
          <w:lang w:val="en-US"/>
        </w:rPr>
        <w:t>flw.stream</w:t>
      </w:r>
      <w:proofErr w:type="gramEnd"/>
      <w:r w:rsidRPr="00785218">
        <w:rPr>
          <w:rFonts w:ascii="Courier New" w:hAnsi="Courier New" w:cs="Courier New"/>
          <w:highlight w:val="lightGray"/>
          <w:lang w:val="en-US"/>
        </w:rPr>
        <w:t>_order</w:t>
      </w:r>
      <w:proofErr w:type="spellEnd"/>
      <w:r>
        <w:rPr>
          <w:lang w:val="en-US"/>
        </w:rPr>
        <w:t>, for use later to define the minimum stream order for flood calculations, based on having a minimum accumulation area of above 0.5 km</w:t>
      </w:r>
      <w:r>
        <w:rPr>
          <w:vertAlign w:val="superscript"/>
          <w:lang w:val="en-US"/>
        </w:rPr>
        <w:t>2</w:t>
      </w:r>
      <w:r>
        <w:rPr>
          <w:lang w:val="en-US"/>
        </w:rPr>
        <w:t xml:space="preserve">. Further, we produce a basic stream network, by converting the stream order raster into a </w:t>
      </w:r>
      <w:proofErr w:type="spellStart"/>
      <w:r>
        <w:rPr>
          <w:lang w:val="en-US"/>
        </w:rPr>
        <w:t>binarised</w:t>
      </w:r>
      <w:proofErr w:type="spellEnd"/>
      <w:r>
        <w:rPr>
          <w:lang w:val="en-US"/>
        </w:rPr>
        <w:t xml:space="preserve"> raster and streams </w:t>
      </w:r>
      <w:proofErr w:type="spellStart"/>
      <w:r>
        <w:rPr>
          <w:lang w:val="en-US"/>
        </w:rPr>
        <w:t>geopackage</w:t>
      </w:r>
      <w:proofErr w:type="spellEnd"/>
      <w:r>
        <w:rPr>
          <w:lang w:val="en-US"/>
        </w:rPr>
        <w:t xml:space="preserve"> vector layer for </w:t>
      </w:r>
      <w:proofErr w:type="spellStart"/>
      <w:r>
        <w:rPr>
          <w:lang w:val="en-US"/>
        </w:rPr>
        <w:t>visualisation</w:t>
      </w:r>
      <w:proofErr w:type="spellEnd"/>
      <w:r>
        <w:rPr>
          <w:lang w:val="en-US"/>
        </w:rPr>
        <w:t xml:space="preserve"> purposes using a where query, and </w:t>
      </w:r>
      <w:proofErr w:type="spellStart"/>
      <w:proofErr w:type="gramStart"/>
      <w:r w:rsidRPr="00785218">
        <w:rPr>
          <w:rFonts w:ascii="Courier New" w:hAnsi="Courier New" w:cs="Courier New"/>
          <w:highlight w:val="lightGray"/>
          <w:lang w:val="en-US"/>
        </w:rPr>
        <w:t>flw.streams</w:t>
      </w:r>
      <w:proofErr w:type="spellEnd"/>
      <w:proofErr w:type="gramEnd"/>
      <w:r>
        <w:rPr>
          <w:rFonts w:cs="Courier New"/>
          <w:lang w:val="en-US"/>
        </w:rPr>
        <w:t>. The streams vector layer makes use of the calculated minimum stream order for determining the minimum stream order to display in the stream network dataset. Minimum stream order is also used for flood calculations, as stream orders below this value are not included in flood or HAND related calculations.</w:t>
      </w:r>
    </w:p>
    <w:p w14:paraId="7F64D79C" w14:textId="77777777" w:rsidR="00785218" w:rsidRPr="00785218" w:rsidRDefault="00785218" w:rsidP="00D15845">
      <w:pPr>
        <w:rPr>
          <w:lang w:val="en-US"/>
        </w:rPr>
      </w:pPr>
    </w:p>
    <w:p w14:paraId="2FB87D0D" w14:textId="627F9D3F" w:rsidR="00163824" w:rsidRDefault="00D15845" w:rsidP="00D15845">
      <w:pPr>
        <w:pStyle w:val="Overskrift2"/>
        <w:rPr>
          <w:lang w:val="en-US"/>
        </w:rPr>
      </w:pPr>
      <w:proofErr w:type="spellStart"/>
      <w:r w:rsidRPr="00785218">
        <w:rPr>
          <w:lang w:val="en-US"/>
        </w:rPr>
        <w:t>Beregning</w:t>
      </w:r>
      <w:proofErr w:type="spellEnd"/>
      <w:r w:rsidRPr="00785218">
        <w:rPr>
          <w:lang w:val="en-US"/>
        </w:rPr>
        <w:t xml:space="preserve"> av </w:t>
      </w:r>
      <w:proofErr w:type="spellStart"/>
      <w:r w:rsidRPr="00785218">
        <w:rPr>
          <w:lang w:val="en-US"/>
        </w:rPr>
        <w:t>oversvømt</w:t>
      </w:r>
      <w:proofErr w:type="spellEnd"/>
      <w:r w:rsidRPr="00785218">
        <w:rPr>
          <w:lang w:val="en-US"/>
        </w:rPr>
        <w:t xml:space="preserve"> areal</w:t>
      </w:r>
    </w:p>
    <w:p w14:paraId="7DE86DC5" w14:textId="31582D44" w:rsidR="00785218" w:rsidRDefault="00785218" w:rsidP="00812D5F">
      <w:pPr>
        <w:jc w:val="both"/>
        <w:rPr>
          <w:lang w:val="en-US"/>
        </w:rPr>
      </w:pPr>
      <w:r>
        <w:rPr>
          <w:lang w:val="en-US"/>
        </w:rPr>
        <w:t xml:space="preserve">In the old methodology, flooded </w:t>
      </w:r>
      <w:r w:rsidR="00812D5F">
        <w:rPr>
          <w:lang w:val="en-US"/>
        </w:rPr>
        <w:t>areas are</w:t>
      </w:r>
      <w:r>
        <w:rPr>
          <w:lang w:val="en-US"/>
        </w:rPr>
        <w:t xml:space="preserve"> calculated using maximum inundation </w:t>
      </w:r>
      <w:proofErr w:type="gramStart"/>
      <w:r>
        <w:rPr>
          <w:lang w:val="en-US"/>
        </w:rPr>
        <w:t>depth, and</w:t>
      </w:r>
      <w:proofErr w:type="gramEnd"/>
      <w:r>
        <w:rPr>
          <w:lang w:val="en-US"/>
        </w:rPr>
        <w:t xml:space="preserve"> then simulated outwards at 90 degrees to the river as cross sections. This new methodology makes use of the HAND (height above nearest drainage) calculation to connect pixels with their nearest </w:t>
      </w:r>
      <w:r w:rsidR="00812D5F">
        <w:rPr>
          <w:lang w:val="en-US"/>
        </w:rPr>
        <w:t xml:space="preserve">river pixel, based on the flow direction dataset. </w:t>
      </w:r>
      <w:r w:rsidR="00812D5F" w:rsidRPr="00812D5F">
        <w:rPr>
          <w:lang w:val="en-US"/>
        </w:rPr>
        <w:t xml:space="preserve">We further </w:t>
      </w:r>
      <w:proofErr w:type="gramStart"/>
      <w:r w:rsidR="00812D5F" w:rsidRPr="00812D5F">
        <w:rPr>
          <w:lang w:val="en-US"/>
        </w:rPr>
        <w:t>weight</w:t>
      </w:r>
      <w:proofErr w:type="gramEnd"/>
      <w:r w:rsidR="00812D5F" w:rsidRPr="00812D5F">
        <w:rPr>
          <w:lang w:val="en-US"/>
        </w:rPr>
        <w:t xml:space="preserve"> this data in our process through u</w:t>
      </w:r>
      <w:r w:rsidR="00812D5F">
        <w:rPr>
          <w:lang w:val="en-US"/>
        </w:rPr>
        <w:t xml:space="preserve">sing both river </w:t>
      </w:r>
      <w:proofErr w:type="gramStart"/>
      <w:r w:rsidR="00812D5F">
        <w:rPr>
          <w:lang w:val="en-US"/>
        </w:rPr>
        <w:t>order based</w:t>
      </w:r>
      <w:proofErr w:type="gramEnd"/>
      <w:r w:rsidR="00812D5F">
        <w:rPr>
          <w:lang w:val="en-US"/>
        </w:rPr>
        <w:t xml:space="preserve"> weights, and distance-based weights </w:t>
      </w:r>
      <w:proofErr w:type="gramStart"/>
      <w:r w:rsidR="00812D5F">
        <w:rPr>
          <w:lang w:val="en-US"/>
        </w:rPr>
        <w:t>in order to</w:t>
      </w:r>
      <w:proofErr w:type="gramEnd"/>
      <w:r w:rsidR="00812D5F">
        <w:rPr>
          <w:lang w:val="en-US"/>
        </w:rPr>
        <w:t xml:space="preserve"> balance the influence each river has on water levels </w:t>
      </w:r>
      <w:proofErr w:type="gramStart"/>
      <w:r w:rsidR="00812D5F">
        <w:rPr>
          <w:lang w:val="en-US"/>
        </w:rPr>
        <w:t>in a given</w:t>
      </w:r>
      <w:proofErr w:type="gramEnd"/>
      <w:r w:rsidR="00812D5F">
        <w:rPr>
          <w:lang w:val="en-US"/>
        </w:rPr>
        <w:t xml:space="preserve"> area.</w:t>
      </w:r>
    </w:p>
    <w:p w14:paraId="467C73AC" w14:textId="77777777" w:rsidR="00812D5F" w:rsidRPr="00812D5F" w:rsidRDefault="00812D5F" w:rsidP="00812D5F">
      <w:pPr>
        <w:jc w:val="both"/>
        <w:rPr>
          <w:lang w:val="en-US"/>
        </w:rPr>
      </w:pPr>
    </w:p>
    <w:p w14:paraId="4905FE0D" w14:textId="77777777" w:rsidR="00D15845" w:rsidRDefault="00D15845" w:rsidP="00D15845">
      <w:pPr>
        <w:pStyle w:val="Overskrift3"/>
        <w:jc w:val="both"/>
        <w:rPr>
          <w:lang w:val="nb-NO"/>
        </w:rPr>
      </w:pPr>
      <w:r w:rsidRPr="00D15845">
        <w:rPr>
          <w:lang w:val="nb-NO"/>
        </w:rPr>
        <w:t>Beregning av maksimal vannstandsstigning</w:t>
      </w:r>
      <w:r>
        <w:rPr>
          <w:lang w:val="nb-NO"/>
        </w:rPr>
        <w:t>: basert på den gamle metoden</w:t>
      </w:r>
    </w:p>
    <w:p w14:paraId="33B88653" w14:textId="5F09F11B" w:rsidR="00D15845" w:rsidRDefault="00150F12" w:rsidP="00BB79FF">
      <w:pPr>
        <w:jc w:val="both"/>
        <w:rPr>
          <w:lang w:val="en-US"/>
        </w:rPr>
      </w:pPr>
      <w:r w:rsidRPr="00150F12">
        <w:rPr>
          <w:lang w:val="en-US"/>
        </w:rPr>
        <w:t>Maximum flood inundation depth i</w:t>
      </w:r>
      <w:r>
        <w:rPr>
          <w:lang w:val="en-US"/>
        </w:rPr>
        <w:t>s calculated through an estimated set of calculations based on an investigation into growth curves of floods at several instrumented catchments across Norway. This methodology was originally developed in 2016, and at present we use the exact methodology developed in the prior model. This also mirrors approaches taken across Europe, including in the UK’s flood model. The calculations used are as follows:</w:t>
      </w:r>
    </w:p>
    <w:p w14:paraId="38218F0B" w14:textId="226900C9" w:rsidR="00150F12" w:rsidRPr="00150F12" w:rsidRDefault="00150F12" w:rsidP="00150F12">
      <w:pPr>
        <w:ind w:left="2124" w:firstLine="708"/>
        <w:jc w:val="both"/>
        <w:rPr>
          <w:rFonts w:eastAsiaTheme="minorEastAsia"/>
          <w:lang w:val="en-US"/>
        </w:rPr>
      </w:pPr>
      <m:oMathPara>
        <m:oMathParaPr>
          <m:jc m:val="left"/>
        </m:oMathParaPr>
        <m:oMath>
          <m:r>
            <w:rPr>
              <w:rFonts w:ascii="Cambria Math" w:hAnsi="Cambria Math"/>
              <w:lang w:val="en-US"/>
            </w:rPr>
            <m:t>Where A=0-1</m:t>
          </m:r>
          <m:sSup>
            <m:sSupPr>
              <m:ctrlPr>
                <w:rPr>
                  <w:rFonts w:ascii="Cambria Math" w:hAnsi="Cambria Math"/>
                  <w:i/>
                  <w:lang w:val="en-US"/>
                </w:rPr>
              </m:ctrlPr>
            </m:sSupPr>
            <m:e>
              <m:r>
                <w:rPr>
                  <w:rFonts w:ascii="Cambria Math" w:hAnsi="Cambria Math"/>
                  <w:lang w:val="en-US"/>
                </w:rPr>
                <m:t>km</m:t>
              </m:r>
            </m:e>
            <m:sup>
              <m:r>
                <w:rPr>
                  <w:rFonts w:ascii="Cambria Math" w:hAnsi="Cambria Math"/>
                  <w:lang w:val="en-US"/>
                </w:rPr>
                <m:t>2</m:t>
              </m:r>
            </m:sup>
          </m:sSup>
          <m:r>
            <w:rPr>
              <w:rFonts w:ascii="Cambria Math" w:hAnsi="Cambria Math"/>
              <w:lang w:val="en-US"/>
            </w:rPr>
            <m:t xml:space="preserve"> :dVst</m:t>
          </m:r>
          <m:d>
            <m:dPr>
              <m:ctrlPr>
                <w:rPr>
                  <w:rFonts w:ascii="Cambria Math" w:hAnsi="Cambria Math"/>
                  <w:i/>
                  <w:lang w:val="en-US"/>
                </w:rPr>
              </m:ctrlPr>
            </m:dPr>
            <m:e>
              <m:r>
                <w:rPr>
                  <w:rFonts w:ascii="Cambria Math" w:hAnsi="Cambria Math"/>
                  <w:lang w:val="en-US"/>
                </w:rPr>
                <m:t>m</m:t>
              </m:r>
            </m:e>
          </m:d>
          <m:r>
            <w:rPr>
              <w:rFonts w:ascii="Cambria Math" w:hAnsi="Cambria Math"/>
              <w:lang w:val="en-US"/>
            </w:rPr>
            <m:t>=2</m:t>
          </m:r>
        </m:oMath>
      </m:oMathPara>
    </w:p>
    <w:p w14:paraId="1CDA6221" w14:textId="3D1C9E85" w:rsidR="00150F12" w:rsidRPr="00150F12" w:rsidRDefault="00150F12" w:rsidP="00150F12">
      <w:pPr>
        <w:ind w:left="2124" w:firstLine="708"/>
        <w:jc w:val="both"/>
        <w:rPr>
          <w:rFonts w:eastAsiaTheme="minorEastAsia"/>
          <w:lang w:val="en-US"/>
        </w:rPr>
      </w:pPr>
      <m:oMathPara>
        <m:oMathParaPr>
          <m:jc m:val="left"/>
        </m:oMathParaPr>
        <m:oMath>
          <m:r>
            <w:rPr>
              <w:rFonts w:ascii="Cambria Math" w:eastAsiaTheme="minorEastAsia" w:hAnsi="Cambria Math"/>
              <w:lang w:val="en-US"/>
            </w:rPr>
            <m:t>Where A=1-500</m:t>
          </m:r>
          <m:sSup>
            <m:sSupPr>
              <m:ctrlPr>
                <w:rPr>
                  <w:rFonts w:ascii="Cambria Math" w:hAnsi="Cambria Math"/>
                  <w:i/>
                  <w:lang w:val="en-US"/>
                </w:rPr>
              </m:ctrlPr>
            </m:sSupPr>
            <m:e>
              <m:r>
                <w:rPr>
                  <w:rFonts w:ascii="Cambria Math" w:hAnsi="Cambria Math"/>
                  <w:lang w:val="en-US"/>
                </w:rPr>
                <m:t>km</m:t>
              </m:r>
            </m:e>
            <m:sup>
              <m:r>
                <w:rPr>
                  <w:rFonts w:ascii="Cambria Math" w:hAnsi="Cambria Math"/>
                  <w:lang w:val="en-US"/>
                </w:rPr>
                <m:t>2</m:t>
              </m:r>
            </m:sup>
          </m:sSup>
          <m:r>
            <w:rPr>
              <w:rFonts w:ascii="Cambria Math" w:eastAsiaTheme="minorEastAsia" w:hAnsi="Cambria Math"/>
              <w:lang w:val="en-US"/>
            </w:rPr>
            <m:t xml:space="preserve"> :dVst</m:t>
          </m:r>
          <m:d>
            <m:dPr>
              <m:ctrlPr>
                <w:rPr>
                  <w:rFonts w:ascii="Cambria Math" w:eastAsiaTheme="minorEastAsia" w:hAnsi="Cambria Math"/>
                  <w:i/>
                  <w:lang w:val="en-US"/>
                </w:rPr>
              </m:ctrlPr>
            </m:dPr>
            <m:e>
              <m:r>
                <w:rPr>
                  <w:rFonts w:ascii="Cambria Math" w:eastAsiaTheme="minorEastAsia" w:hAnsi="Cambria Math"/>
                  <w:lang w:val="en-US"/>
                </w:rPr>
                <m:t>m</m:t>
              </m:r>
            </m:e>
          </m:d>
          <m:r>
            <w:rPr>
              <w:rFonts w:ascii="Cambria Math" w:eastAsiaTheme="minorEastAsia" w:hAnsi="Cambria Math"/>
              <w:lang w:val="en-US"/>
            </w:rPr>
            <m:t>=0,965*</m:t>
          </m:r>
          <m:func>
            <m:funcPr>
              <m:ctrlPr>
                <w:rPr>
                  <w:rFonts w:ascii="Cambria Math" w:eastAsiaTheme="minorEastAsia" w:hAnsi="Cambria Math"/>
                  <w:lang w:val="en-US"/>
                </w:rPr>
              </m:ctrlPr>
            </m:funcPr>
            <m:fName>
              <m:r>
                <m:rPr>
                  <m:sty m:val="p"/>
                </m:rPr>
                <w:rPr>
                  <w:rFonts w:ascii="Cambria Math" w:eastAsiaTheme="minorEastAsia" w:hAnsi="Cambria Math"/>
                  <w:lang w:val="en-US"/>
                </w:rPr>
                <m:t>ln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A</m:t>
                  </m:r>
                </m:e>
              </m:d>
            </m:e>
          </m:func>
          <m:r>
            <w:rPr>
              <w:rFonts w:ascii="Cambria Math" w:eastAsiaTheme="minorEastAsia" w:hAnsi="Cambria Math"/>
              <w:lang w:val="en-US"/>
            </w:rPr>
            <m:t>+2</m:t>
          </m:r>
        </m:oMath>
      </m:oMathPara>
    </w:p>
    <w:p w14:paraId="191DE5DE" w14:textId="3358FCCF" w:rsidR="00150F12" w:rsidRPr="00150F12" w:rsidRDefault="00150F12" w:rsidP="00150F12">
      <w:pPr>
        <w:ind w:left="2124" w:firstLine="708"/>
        <w:jc w:val="both"/>
        <w:rPr>
          <w:rFonts w:eastAsiaTheme="minorEastAsia"/>
          <w:lang w:val="en-US"/>
        </w:rPr>
      </w:pPr>
      <m:oMathPara>
        <m:oMathParaPr>
          <m:jc m:val="left"/>
        </m:oMathParaPr>
        <m:oMath>
          <m:r>
            <w:rPr>
              <w:rFonts w:ascii="Cambria Math" w:hAnsi="Cambria Math"/>
              <w:lang w:val="en-US"/>
            </w:rPr>
            <m:t>Where A&gt;500</m:t>
          </m:r>
          <m:sSup>
            <m:sSupPr>
              <m:ctrlPr>
                <w:rPr>
                  <w:rFonts w:ascii="Cambria Math" w:hAnsi="Cambria Math"/>
                  <w:i/>
                  <w:lang w:val="en-US"/>
                </w:rPr>
              </m:ctrlPr>
            </m:sSupPr>
            <m:e>
              <m:r>
                <w:rPr>
                  <w:rFonts w:ascii="Cambria Math" w:hAnsi="Cambria Math"/>
                  <w:lang w:val="en-US"/>
                </w:rPr>
                <m:t>km</m:t>
              </m:r>
            </m:e>
            <m:sup>
              <m:r>
                <w:rPr>
                  <w:rFonts w:ascii="Cambria Math" w:hAnsi="Cambria Math"/>
                  <w:lang w:val="en-US"/>
                </w:rPr>
                <m:t>2</m:t>
              </m:r>
            </m:sup>
          </m:sSup>
          <m:r>
            <w:rPr>
              <w:rFonts w:ascii="Cambria Math" w:hAnsi="Cambria Math"/>
              <w:lang w:val="en-US"/>
            </w:rPr>
            <m:t xml:space="preserve"> :dVst</m:t>
          </m:r>
          <m:d>
            <m:dPr>
              <m:ctrlPr>
                <w:rPr>
                  <w:rFonts w:ascii="Cambria Math" w:hAnsi="Cambria Math"/>
                  <w:i/>
                  <w:lang w:val="en-US"/>
                </w:rPr>
              </m:ctrlPr>
            </m:dPr>
            <m:e>
              <m:r>
                <w:rPr>
                  <w:rFonts w:ascii="Cambria Math" w:hAnsi="Cambria Math"/>
                  <w:lang w:val="en-US"/>
                </w:rPr>
                <m:t>m</m:t>
              </m:r>
            </m:e>
          </m:d>
          <m:r>
            <w:rPr>
              <w:rFonts w:ascii="Cambria Math" w:hAnsi="Cambria Math"/>
              <w:lang w:val="en-US"/>
            </w:rPr>
            <m:t>=8</m:t>
          </m:r>
        </m:oMath>
      </m:oMathPara>
    </w:p>
    <w:p w14:paraId="63EFC4F3" w14:textId="24BB20E6" w:rsidR="00150F12" w:rsidRPr="00150F12" w:rsidRDefault="00150F12" w:rsidP="00BB79FF">
      <w:pPr>
        <w:jc w:val="both"/>
        <w:rPr>
          <w:rFonts w:eastAsiaTheme="minorEastAsia"/>
          <w:lang w:val="en-US"/>
        </w:rPr>
      </w:pPr>
      <w:r>
        <w:rPr>
          <w:rFonts w:eastAsiaTheme="minorEastAsia"/>
          <w:lang w:val="en-US"/>
        </w:rPr>
        <w:t xml:space="preserve">Where A = upstream area in </w:t>
      </w:r>
      <w:r w:rsidRPr="00150F12">
        <w:rPr>
          <w:rFonts w:eastAsiaTheme="minorEastAsia"/>
          <w:lang w:val="en-US"/>
        </w:rPr>
        <w:t>km</w:t>
      </w:r>
      <w:r>
        <w:rPr>
          <w:rFonts w:eastAsiaTheme="minorEastAsia"/>
          <w:vertAlign w:val="superscript"/>
          <w:lang w:val="en-US"/>
        </w:rPr>
        <w:t xml:space="preserve">2 </w:t>
      </w:r>
      <w:r>
        <w:rPr>
          <w:rFonts w:eastAsiaTheme="minorEastAsia"/>
          <w:lang w:val="en-US"/>
        </w:rPr>
        <w:t xml:space="preserve">and </w:t>
      </w:r>
      <w:proofErr w:type="spellStart"/>
      <w:r>
        <w:rPr>
          <w:rFonts w:eastAsiaTheme="minorEastAsia"/>
          <w:lang w:val="en-US"/>
        </w:rPr>
        <w:t>dVst</w:t>
      </w:r>
      <w:proofErr w:type="spellEnd"/>
      <w:r>
        <w:rPr>
          <w:rFonts w:eastAsiaTheme="minorEastAsia"/>
          <w:lang w:val="en-US"/>
        </w:rPr>
        <w:t xml:space="preserve"> is maximum inundation depth at the river. </w:t>
      </w:r>
      <w:r w:rsidRPr="00150F12">
        <w:rPr>
          <w:rFonts w:eastAsiaTheme="minorEastAsia"/>
          <w:lang w:val="en-US"/>
        </w:rPr>
        <w:t>The</w:t>
      </w:r>
      <w:r>
        <w:rPr>
          <w:rFonts w:eastAsiaTheme="minorEastAsia"/>
          <w:lang w:val="en-US"/>
        </w:rPr>
        <w:t xml:space="preserve"> values returned by these equations are conservative estimates of flood </w:t>
      </w:r>
      <w:proofErr w:type="gramStart"/>
      <w:r>
        <w:rPr>
          <w:rFonts w:eastAsiaTheme="minorEastAsia"/>
          <w:lang w:val="en-US"/>
        </w:rPr>
        <w:t>inundation, but</w:t>
      </w:r>
      <w:proofErr w:type="gramEnd"/>
      <w:r>
        <w:rPr>
          <w:rFonts w:eastAsiaTheme="minorEastAsia"/>
          <w:lang w:val="en-US"/>
        </w:rPr>
        <w:t xml:space="preserve"> are based in measured data from Norwegian catchments across the country. However, there are several unclear uncertainties with </w:t>
      </w:r>
      <w:proofErr w:type="gramStart"/>
      <w:r>
        <w:rPr>
          <w:rFonts w:eastAsiaTheme="minorEastAsia"/>
          <w:lang w:val="en-US"/>
        </w:rPr>
        <w:t>these</w:t>
      </w:r>
      <w:proofErr w:type="gramEnd"/>
      <w:r>
        <w:rPr>
          <w:rFonts w:eastAsiaTheme="minorEastAsia"/>
          <w:lang w:val="en-US"/>
        </w:rPr>
        <w:t xml:space="preserve"> data, and as such future adaptations should occur.</w:t>
      </w:r>
    </w:p>
    <w:p w14:paraId="41F6BEFC" w14:textId="77777777" w:rsidR="00150F12" w:rsidRPr="00150F12" w:rsidRDefault="00150F12" w:rsidP="00BB79FF">
      <w:pPr>
        <w:jc w:val="both"/>
        <w:rPr>
          <w:lang w:val="en-US"/>
        </w:rPr>
      </w:pPr>
    </w:p>
    <w:p w14:paraId="0EDCBEC9" w14:textId="45DCA645" w:rsidR="00163824" w:rsidRDefault="00D15845" w:rsidP="00BB79FF">
      <w:pPr>
        <w:pStyle w:val="Overskrift3"/>
        <w:jc w:val="both"/>
        <w:rPr>
          <w:lang w:val="en-US"/>
        </w:rPr>
      </w:pPr>
      <w:proofErr w:type="spellStart"/>
      <w:r w:rsidRPr="00D15845">
        <w:rPr>
          <w:lang w:val="en-US"/>
        </w:rPr>
        <w:t>Imple</w:t>
      </w:r>
      <w:r>
        <w:rPr>
          <w:lang w:val="en-US"/>
        </w:rPr>
        <w:t>mentering</w:t>
      </w:r>
      <w:proofErr w:type="spellEnd"/>
      <w:r>
        <w:rPr>
          <w:lang w:val="en-US"/>
        </w:rPr>
        <w:t xml:space="preserve"> av HAND-</w:t>
      </w:r>
      <w:proofErr w:type="spellStart"/>
      <w:r>
        <w:rPr>
          <w:lang w:val="en-US"/>
        </w:rPr>
        <w:t>modellen</w:t>
      </w:r>
      <w:proofErr w:type="spellEnd"/>
      <w:r>
        <w:rPr>
          <w:lang w:val="en-US"/>
        </w:rPr>
        <w:t xml:space="preserve"> </w:t>
      </w:r>
      <w:r w:rsidR="00872EA0" w:rsidRPr="00D15845">
        <w:rPr>
          <w:lang w:val="en-US"/>
        </w:rPr>
        <w:t>HAND</w:t>
      </w:r>
    </w:p>
    <w:p w14:paraId="4233FF1D" w14:textId="77777777" w:rsidR="00E64A15" w:rsidRPr="00E64A15" w:rsidRDefault="00150F12" w:rsidP="00E64A15">
      <w:pPr>
        <w:jc w:val="both"/>
        <w:rPr>
          <w:lang w:val="en-US"/>
        </w:rPr>
      </w:pPr>
      <w:r>
        <w:rPr>
          <w:lang w:val="en-US"/>
        </w:rPr>
        <w:t xml:space="preserve">While the old model makes use of cross profiles that are 90 degrees to the river, we use a geomorphologically grounded approach for calculating flood inundation. The HAND model uses flow direction indices to connect upstream pixels to their nearest drainage (stream) pixel, and then </w:t>
      </w:r>
      <w:proofErr w:type="spellStart"/>
      <w:r>
        <w:rPr>
          <w:lang w:val="en-US"/>
        </w:rPr>
        <w:t>normalises</w:t>
      </w:r>
      <w:proofErr w:type="spellEnd"/>
      <w:r>
        <w:rPr>
          <w:lang w:val="en-US"/>
        </w:rPr>
        <w:t xml:space="preserve"> the </w:t>
      </w:r>
      <w:r w:rsidR="00200E63">
        <w:rPr>
          <w:lang w:val="en-US"/>
        </w:rPr>
        <w:t xml:space="preserve">elevation data to the river, so all values are given as “height above the nearest </w:t>
      </w:r>
      <w:r w:rsidR="00200E63">
        <w:rPr>
          <w:lang w:val="en-US"/>
        </w:rPr>
        <w:lastRenderedPageBreak/>
        <w:t xml:space="preserve">drainage” (HAND). While simple, this model provides an elegant means of connecting flood inundation more directly to its most relevant stream pixel, and thus we </w:t>
      </w:r>
      <w:proofErr w:type="gramStart"/>
      <w:r w:rsidR="00200E63">
        <w:rPr>
          <w:lang w:val="en-US"/>
        </w:rPr>
        <w:t>are able to</w:t>
      </w:r>
      <w:proofErr w:type="gramEnd"/>
      <w:r w:rsidR="00200E63">
        <w:rPr>
          <w:lang w:val="en-US"/>
        </w:rPr>
        <w:t xml:space="preserve"> calculate a more geomorphologically connected version of flood inundation versus prior attempts with cross-profile methodologies (Figure 6). Once HAND is calculated, areas where the inundation depth of a parent river pixel are higher than the connected local pixels, we flag the given cell as “flooded” (figure 7).</w:t>
      </w:r>
      <w:r w:rsidR="00E64A15">
        <w:rPr>
          <w:lang w:val="en-US"/>
        </w:rPr>
        <w:t xml:space="preserve"> </w:t>
      </w:r>
      <w:r w:rsidR="00E64A15" w:rsidRPr="00E64A15">
        <w:rPr>
          <w:lang w:val="en-US"/>
        </w:rPr>
        <w:t>We calculate a simple d</w:t>
      </w:r>
      <w:r w:rsidR="00E64A15">
        <w:rPr>
          <w:lang w:val="en-US"/>
        </w:rPr>
        <w:t>epth estimation for flooding using our inundation depth and the HAND model, where we subtract the HAND model from our inundation depth. In doing so we produce a result of 0-8m inundation depth across the simulated flood area.</w:t>
      </w:r>
    </w:p>
    <w:p w14:paraId="7A6B3255" w14:textId="5FCED838" w:rsidR="00200E63" w:rsidRDefault="00200E63" w:rsidP="00200E63">
      <w:pPr>
        <w:jc w:val="both"/>
        <w:rPr>
          <w:lang w:val="en-US"/>
        </w:rPr>
      </w:pPr>
    </w:p>
    <w:p w14:paraId="61D797BB" w14:textId="1AFADE98" w:rsidR="00150F12" w:rsidRPr="00150F12" w:rsidRDefault="00150F12" w:rsidP="00200E63">
      <w:pPr>
        <w:jc w:val="center"/>
        <w:rPr>
          <w:lang w:val="en-US"/>
        </w:rPr>
      </w:pPr>
      <w:r>
        <w:rPr>
          <w:noProof/>
          <w:lang w:val="en-US"/>
        </w:rPr>
        <w:drawing>
          <wp:inline distT="0" distB="0" distL="0" distR="0" wp14:anchorId="68868381" wp14:editId="61BD16EC">
            <wp:extent cx="4695825" cy="5328707"/>
            <wp:effectExtent l="0" t="0" r="0" b="5715"/>
            <wp:docPr id="1840504607"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8426" cy="5331658"/>
                    </a:xfrm>
                    <a:prstGeom prst="rect">
                      <a:avLst/>
                    </a:prstGeom>
                    <a:noFill/>
                    <a:ln>
                      <a:noFill/>
                    </a:ln>
                  </pic:spPr>
                </pic:pic>
              </a:graphicData>
            </a:graphic>
          </wp:inline>
        </w:drawing>
      </w:r>
    </w:p>
    <w:p w14:paraId="2E2558CB" w14:textId="2D151188" w:rsidR="00200E63" w:rsidRDefault="00200E63" w:rsidP="00200E63">
      <w:pPr>
        <w:rPr>
          <w:i/>
          <w:iCs/>
          <w:lang w:val="en-US"/>
        </w:rPr>
      </w:pPr>
      <w:r>
        <w:rPr>
          <w:i/>
          <w:iCs/>
          <w:u w:val="single"/>
          <w:lang w:val="en-US"/>
        </w:rPr>
        <w:t>Figure 6.</w:t>
      </w:r>
      <w:r>
        <w:rPr>
          <w:i/>
          <w:iCs/>
          <w:lang w:val="en-US"/>
        </w:rPr>
        <w:t xml:space="preserve"> Diagram of HAND methodology with a simple river dataset. First, flow direction is calculated and converted into a nearest drainage map following flow direction indices. Then, a DTM is overlaid over the nearest drainage dataset and </w:t>
      </w:r>
      <w:proofErr w:type="spellStart"/>
      <w:r>
        <w:rPr>
          <w:i/>
          <w:iCs/>
          <w:lang w:val="en-US"/>
        </w:rPr>
        <w:t>normalised</w:t>
      </w:r>
      <w:proofErr w:type="spellEnd"/>
      <w:r>
        <w:rPr>
          <w:i/>
          <w:iCs/>
          <w:lang w:val="en-US"/>
        </w:rPr>
        <w:t>, subtracting river elevations from their connected pixels. These pixels then become the “drainage points” for each subsection of areas, producing a map of elevation values above their most associated river point.</w:t>
      </w:r>
    </w:p>
    <w:p w14:paraId="397C1A01" w14:textId="77777777" w:rsidR="002F0109" w:rsidRDefault="002F0109" w:rsidP="00200E63">
      <w:pPr>
        <w:rPr>
          <w:i/>
          <w:iCs/>
          <w:lang w:val="en-US"/>
        </w:rPr>
      </w:pPr>
    </w:p>
    <w:p w14:paraId="053C1D62" w14:textId="1A379691" w:rsidR="002F0109" w:rsidRDefault="002F0109" w:rsidP="002F0109">
      <w:pPr>
        <w:jc w:val="center"/>
        <w:rPr>
          <w:i/>
          <w:iCs/>
          <w:lang w:val="en-US"/>
        </w:rPr>
      </w:pPr>
      <w:r>
        <w:rPr>
          <w:i/>
          <w:iCs/>
          <w:noProof/>
          <w:lang w:val="en-US"/>
        </w:rPr>
        <w:lastRenderedPageBreak/>
        <w:drawing>
          <wp:inline distT="0" distB="0" distL="0" distR="0" wp14:anchorId="63C2F0BA" wp14:editId="36021B8B">
            <wp:extent cx="5076825" cy="5329403"/>
            <wp:effectExtent l="0" t="0" r="0" b="5080"/>
            <wp:docPr id="1156892624"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2874" cy="5335753"/>
                    </a:xfrm>
                    <a:prstGeom prst="rect">
                      <a:avLst/>
                    </a:prstGeom>
                    <a:noFill/>
                    <a:ln>
                      <a:noFill/>
                    </a:ln>
                  </pic:spPr>
                </pic:pic>
              </a:graphicData>
            </a:graphic>
          </wp:inline>
        </w:drawing>
      </w:r>
    </w:p>
    <w:p w14:paraId="7A923193" w14:textId="3D10CA92" w:rsidR="002F0109" w:rsidRDefault="002F0109" w:rsidP="002F0109">
      <w:pPr>
        <w:rPr>
          <w:i/>
          <w:iCs/>
          <w:lang w:val="en-US"/>
        </w:rPr>
      </w:pPr>
      <w:r>
        <w:rPr>
          <w:i/>
          <w:iCs/>
          <w:u w:val="single"/>
          <w:lang w:val="en-US"/>
        </w:rPr>
        <w:t>Figure 7.</w:t>
      </w:r>
      <w:r>
        <w:rPr>
          <w:i/>
          <w:iCs/>
          <w:lang w:val="en-US"/>
        </w:rPr>
        <w:t xml:space="preserve"> Representation of how HAND and flood inundation are compared to produce an “</w:t>
      </w:r>
      <w:proofErr w:type="spellStart"/>
      <w:r>
        <w:rPr>
          <w:i/>
          <w:iCs/>
          <w:lang w:val="en-US"/>
        </w:rPr>
        <w:t>oversvømt</w:t>
      </w:r>
      <w:proofErr w:type="spellEnd"/>
      <w:r>
        <w:rPr>
          <w:i/>
          <w:iCs/>
          <w:lang w:val="en-US"/>
        </w:rPr>
        <w:t xml:space="preserve"> areal” map, coupled with a depth map.</w:t>
      </w:r>
    </w:p>
    <w:p w14:paraId="72460C76" w14:textId="77777777" w:rsidR="00872EA0" w:rsidRPr="00F240EF" w:rsidRDefault="00872EA0" w:rsidP="00BB79FF">
      <w:pPr>
        <w:jc w:val="both"/>
      </w:pPr>
    </w:p>
    <w:p w14:paraId="671602C4" w14:textId="1E3D248B" w:rsidR="00872EA0" w:rsidRPr="00200E63" w:rsidRDefault="00D15845" w:rsidP="00BB79FF">
      <w:pPr>
        <w:pStyle w:val="Overskrift3"/>
        <w:jc w:val="both"/>
        <w:rPr>
          <w:lang w:val="nb-NO"/>
        </w:rPr>
      </w:pPr>
      <w:r w:rsidRPr="00200E63">
        <w:rPr>
          <w:lang w:val="nb-NO"/>
        </w:rPr>
        <w:t xml:space="preserve">Datavekting: håndtering av problemer med små </w:t>
      </w:r>
      <w:proofErr w:type="spellStart"/>
      <w:r w:rsidRPr="00200E63">
        <w:rPr>
          <w:lang w:val="nb-NO"/>
        </w:rPr>
        <w:t>sideelever</w:t>
      </w:r>
      <w:proofErr w:type="spellEnd"/>
    </w:p>
    <w:p w14:paraId="1C8E8957" w14:textId="4D351BC7" w:rsidR="00872EA0" w:rsidRDefault="00200E63" w:rsidP="00BB79FF">
      <w:pPr>
        <w:jc w:val="both"/>
        <w:rPr>
          <w:lang w:val="en-US"/>
        </w:rPr>
      </w:pPr>
      <w:r w:rsidRPr="00200E63">
        <w:rPr>
          <w:lang w:val="en-US"/>
        </w:rPr>
        <w:t>W</w:t>
      </w:r>
      <w:r>
        <w:rPr>
          <w:lang w:val="en-US"/>
        </w:rPr>
        <w:t>ithin this process, there arises several issues with small side catchments interfering with</w:t>
      </w:r>
      <w:r w:rsidR="002F0109">
        <w:rPr>
          <w:lang w:val="en-US"/>
        </w:rPr>
        <w:t xml:space="preserve"> the flooding capability of the main river, particularly within the main floodplain. </w:t>
      </w:r>
      <w:proofErr w:type="gramStart"/>
      <w:r w:rsidR="002F0109">
        <w:rPr>
          <w:lang w:val="en-US"/>
        </w:rPr>
        <w:t>In order to</w:t>
      </w:r>
      <w:proofErr w:type="gramEnd"/>
      <w:r w:rsidR="002F0109">
        <w:rPr>
          <w:lang w:val="en-US"/>
        </w:rPr>
        <w:t xml:space="preserve"> rectify these issues, we </w:t>
      </w:r>
      <w:proofErr w:type="gramStart"/>
      <w:r w:rsidR="002F0109">
        <w:rPr>
          <w:lang w:val="en-US"/>
        </w:rPr>
        <w:t>weight</w:t>
      </w:r>
      <w:proofErr w:type="gramEnd"/>
      <w:r w:rsidR="002F0109">
        <w:rPr>
          <w:lang w:val="en-US"/>
        </w:rPr>
        <w:t xml:space="preserve"> our data, ensuring that main rivers dominate smaller rivers based on stream order, and pixels that are further from a given river are given less precedence over the data. </w:t>
      </w:r>
      <w:r>
        <w:rPr>
          <w:lang w:val="en-US"/>
        </w:rPr>
        <w:t>Furthermore, we separate flood inundation per stream order, as a means of ensuring that main rivers are more influential to flooding in areas where small side rivers exist. After calculation, these layers are recombined, and maximum flood value is used, as there are several regions where small (order 7 or smaller) rivers overlap with the catchment of the main river. While problems still arise on account of differential small catchment sizes, this allows for main rivers to dominate more clearly within their flood plains, whilst small rivers are still influential in their own catchments.</w:t>
      </w:r>
    </w:p>
    <w:p w14:paraId="0B4CC153" w14:textId="77777777" w:rsidR="00E64A15" w:rsidRPr="00E64A15" w:rsidRDefault="00E64A15" w:rsidP="00BB79FF">
      <w:pPr>
        <w:jc w:val="both"/>
        <w:rPr>
          <w:lang w:val="en-US"/>
        </w:rPr>
      </w:pPr>
    </w:p>
    <w:p w14:paraId="2F63B20D" w14:textId="6C219DEE" w:rsidR="00E27F84" w:rsidRPr="00D15845" w:rsidRDefault="00E27F84" w:rsidP="00E27F84">
      <w:pPr>
        <w:pStyle w:val="Overskrift3"/>
        <w:jc w:val="both"/>
        <w:rPr>
          <w:lang w:val="nb-NO"/>
        </w:rPr>
      </w:pPr>
      <w:r>
        <w:rPr>
          <w:lang w:val="nb-NO"/>
        </w:rPr>
        <w:lastRenderedPageBreak/>
        <w:t xml:space="preserve">Buffer-produksjon </w:t>
      </w:r>
      <w:r w:rsidR="00E64A15">
        <w:rPr>
          <w:lang w:val="nb-NO"/>
        </w:rPr>
        <w:t>med</w:t>
      </w:r>
      <w:r>
        <w:rPr>
          <w:lang w:val="nb-NO"/>
        </w:rPr>
        <w:t xml:space="preserve"> hensyn til lov</w:t>
      </w:r>
    </w:p>
    <w:p w14:paraId="327F8568" w14:textId="312E3D8D" w:rsidR="00E27F84" w:rsidRPr="00E64A15" w:rsidRDefault="00E64A15" w:rsidP="00BB79FF">
      <w:pPr>
        <w:jc w:val="both"/>
        <w:rPr>
          <w:lang w:val="en-US"/>
        </w:rPr>
      </w:pPr>
      <w:r w:rsidRPr="00E64A15">
        <w:rPr>
          <w:lang w:val="en-US"/>
        </w:rPr>
        <w:t>After depth calculations, to b</w:t>
      </w:r>
      <w:r>
        <w:rPr>
          <w:lang w:val="en-US"/>
        </w:rPr>
        <w:t xml:space="preserve">e in keeping with Norwegian legal requirements, we buffer all streams and lakes with a 20 m buffer on all sides. Building is restricted within 20 m of a known water course, and as such, this buffer represents this area. Primarily these areas are more prone to flash-flooding, and as such depth is not readily </w:t>
      </w:r>
      <w:proofErr w:type="gramStart"/>
      <w:r>
        <w:rPr>
          <w:lang w:val="en-US"/>
        </w:rPr>
        <w:t>calculable</w:t>
      </w:r>
      <w:proofErr w:type="gramEnd"/>
      <w:r>
        <w:rPr>
          <w:lang w:val="en-US"/>
        </w:rPr>
        <w:t xml:space="preserve"> due to the lack of simulated flooding from the inundation model used here.</w:t>
      </w:r>
    </w:p>
    <w:p w14:paraId="09BF1C92" w14:textId="77777777" w:rsidR="00615378" w:rsidRPr="00E64A15" w:rsidRDefault="00615378" w:rsidP="00BB79FF">
      <w:pPr>
        <w:jc w:val="both"/>
        <w:rPr>
          <w:lang w:val="en-US"/>
        </w:rPr>
      </w:pPr>
    </w:p>
    <w:p w14:paraId="40A23414" w14:textId="77777777" w:rsidR="00872EA0" w:rsidRPr="000D36B9" w:rsidRDefault="00872EA0" w:rsidP="00BB79FF">
      <w:pPr>
        <w:jc w:val="both"/>
      </w:pPr>
    </w:p>
    <w:p w14:paraId="431B7D05" w14:textId="77777777" w:rsidR="00872EA0" w:rsidRPr="000D36B9" w:rsidRDefault="00872EA0" w:rsidP="00BB79FF">
      <w:pPr>
        <w:jc w:val="both"/>
      </w:pPr>
    </w:p>
    <w:p w14:paraId="300CF6D6" w14:textId="77777777" w:rsidR="00872EA0" w:rsidRPr="000D36B9" w:rsidRDefault="00872EA0" w:rsidP="00BB79FF">
      <w:pPr>
        <w:jc w:val="both"/>
      </w:pPr>
    </w:p>
    <w:p w14:paraId="16689D27" w14:textId="77777777" w:rsidR="00872EA0" w:rsidRPr="000D36B9" w:rsidRDefault="00872EA0" w:rsidP="00BB79FF">
      <w:pPr>
        <w:jc w:val="both"/>
      </w:pPr>
    </w:p>
    <w:p w14:paraId="29DAE0BE" w14:textId="77777777" w:rsidR="00872EA0" w:rsidRPr="000D36B9" w:rsidRDefault="00872EA0" w:rsidP="00BB79FF">
      <w:pPr>
        <w:jc w:val="both"/>
      </w:pPr>
    </w:p>
    <w:sectPr w:rsidR="00872EA0" w:rsidRPr="000D36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6765"/>
    <w:multiLevelType w:val="hybridMultilevel"/>
    <w:tmpl w:val="E766BBB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6CAA7364"/>
    <w:multiLevelType w:val="hybridMultilevel"/>
    <w:tmpl w:val="247AC5B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66086512">
    <w:abstractNumId w:val="0"/>
  </w:num>
  <w:num w:numId="2" w16cid:durableId="2069959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05"/>
    <w:rsid w:val="000B538E"/>
    <w:rsid w:val="000D36B9"/>
    <w:rsid w:val="00150F12"/>
    <w:rsid w:val="001617FF"/>
    <w:rsid w:val="00163824"/>
    <w:rsid w:val="00170D54"/>
    <w:rsid w:val="00186741"/>
    <w:rsid w:val="00192536"/>
    <w:rsid w:val="00200E63"/>
    <w:rsid w:val="002517C6"/>
    <w:rsid w:val="00285189"/>
    <w:rsid w:val="002A13F1"/>
    <w:rsid w:val="002A5FB7"/>
    <w:rsid w:val="002F0109"/>
    <w:rsid w:val="003078E7"/>
    <w:rsid w:val="003E63A8"/>
    <w:rsid w:val="00473AD3"/>
    <w:rsid w:val="005512B8"/>
    <w:rsid w:val="00567F9A"/>
    <w:rsid w:val="005B53F1"/>
    <w:rsid w:val="00615378"/>
    <w:rsid w:val="0061702A"/>
    <w:rsid w:val="006374F6"/>
    <w:rsid w:val="006B0DC7"/>
    <w:rsid w:val="00785218"/>
    <w:rsid w:val="00792AA9"/>
    <w:rsid w:val="007A5C02"/>
    <w:rsid w:val="00812D5F"/>
    <w:rsid w:val="008641B6"/>
    <w:rsid w:val="00872EA0"/>
    <w:rsid w:val="009002E0"/>
    <w:rsid w:val="00925B2A"/>
    <w:rsid w:val="00B16908"/>
    <w:rsid w:val="00BB79FF"/>
    <w:rsid w:val="00D15845"/>
    <w:rsid w:val="00D864CE"/>
    <w:rsid w:val="00DF5C51"/>
    <w:rsid w:val="00E05C58"/>
    <w:rsid w:val="00E27F84"/>
    <w:rsid w:val="00E31912"/>
    <w:rsid w:val="00E5698B"/>
    <w:rsid w:val="00E64A15"/>
    <w:rsid w:val="00EE6205"/>
    <w:rsid w:val="00F240EF"/>
    <w:rsid w:val="00F878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B9DC"/>
  <w15:chartTrackingRefBased/>
  <w15:docId w15:val="{74A19718-9EE5-408F-984C-CB9967B0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2E0"/>
    <w:rPr>
      <w:rFonts w:ascii="Source Sans Pro" w:hAnsi="Source Sans Pro"/>
      <w:sz w:val="22"/>
      <w:lang w:val="en-GB"/>
    </w:rPr>
  </w:style>
  <w:style w:type="paragraph" w:styleId="Overskrift1">
    <w:name w:val="heading 1"/>
    <w:basedOn w:val="Normal"/>
    <w:next w:val="Normal"/>
    <w:link w:val="Overskrift1Tegn"/>
    <w:uiPriority w:val="9"/>
    <w:qFormat/>
    <w:rsid w:val="009002E0"/>
    <w:pPr>
      <w:keepNext/>
      <w:keepLines/>
      <w:spacing w:before="360" w:after="80"/>
      <w:outlineLvl w:val="0"/>
    </w:pPr>
    <w:rPr>
      <w:rFonts w:eastAsiaTheme="majorEastAsia" w:cstheme="majorBidi"/>
      <w:b/>
      <w:color w:val="000000" w:themeColor="text1"/>
      <w:sz w:val="28"/>
      <w:szCs w:val="40"/>
    </w:rPr>
  </w:style>
  <w:style w:type="paragraph" w:styleId="Overskrift2">
    <w:name w:val="heading 2"/>
    <w:basedOn w:val="Normal"/>
    <w:next w:val="Normal"/>
    <w:link w:val="Overskrift2Tegn"/>
    <w:uiPriority w:val="9"/>
    <w:unhideWhenUsed/>
    <w:qFormat/>
    <w:rsid w:val="009002E0"/>
    <w:pPr>
      <w:keepNext/>
      <w:keepLines/>
      <w:spacing w:before="160" w:after="80"/>
      <w:outlineLvl w:val="1"/>
    </w:pPr>
    <w:rPr>
      <w:rFonts w:eastAsiaTheme="majorEastAsia" w:cstheme="majorBidi"/>
      <w:color w:val="000000" w:themeColor="text1"/>
      <w:sz w:val="24"/>
      <w:szCs w:val="32"/>
      <w:u w:val="single"/>
    </w:rPr>
  </w:style>
  <w:style w:type="paragraph" w:styleId="Overskrift3">
    <w:name w:val="heading 3"/>
    <w:basedOn w:val="Normal"/>
    <w:next w:val="Normal"/>
    <w:link w:val="Overskrift3Tegn"/>
    <w:uiPriority w:val="9"/>
    <w:unhideWhenUsed/>
    <w:qFormat/>
    <w:rsid w:val="00163824"/>
    <w:pPr>
      <w:keepNext/>
      <w:keepLines/>
      <w:spacing w:before="160" w:after="80"/>
      <w:outlineLvl w:val="2"/>
    </w:pPr>
    <w:rPr>
      <w:rFonts w:eastAsiaTheme="majorEastAsia" w:cstheme="majorBidi"/>
      <w:i/>
      <w:color w:val="000000" w:themeColor="text1"/>
      <w:sz w:val="24"/>
      <w:szCs w:val="28"/>
    </w:rPr>
  </w:style>
  <w:style w:type="paragraph" w:styleId="Overskrift4">
    <w:name w:val="heading 4"/>
    <w:basedOn w:val="Normal"/>
    <w:next w:val="Normal"/>
    <w:link w:val="Overskrift4Tegn"/>
    <w:uiPriority w:val="9"/>
    <w:semiHidden/>
    <w:unhideWhenUsed/>
    <w:qFormat/>
    <w:rsid w:val="00EE620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E620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E620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E620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E620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E620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002E0"/>
    <w:rPr>
      <w:rFonts w:ascii="Source Sans Pro" w:eastAsiaTheme="majorEastAsia" w:hAnsi="Source Sans Pro" w:cstheme="majorBidi"/>
      <w:b/>
      <w:color w:val="000000" w:themeColor="text1"/>
      <w:sz w:val="28"/>
      <w:szCs w:val="40"/>
    </w:rPr>
  </w:style>
  <w:style w:type="character" w:customStyle="1" w:styleId="Overskrift2Tegn">
    <w:name w:val="Overskrift 2 Tegn"/>
    <w:basedOn w:val="Standardskriftforavsnitt"/>
    <w:link w:val="Overskrift2"/>
    <w:uiPriority w:val="9"/>
    <w:rsid w:val="009002E0"/>
    <w:rPr>
      <w:rFonts w:ascii="Source Sans Pro" w:eastAsiaTheme="majorEastAsia" w:hAnsi="Source Sans Pro" w:cstheme="majorBidi"/>
      <w:color w:val="000000" w:themeColor="text1"/>
      <w:szCs w:val="32"/>
      <w:u w:val="single"/>
    </w:rPr>
  </w:style>
  <w:style w:type="character" w:customStyle="1" w:styleId="Overskrift3Tegn">
    <w:name w:val="Overskrift 3 Tegn"/>
    <w:basedOn w:val="Standardskriftforavsnitt"/>
    <w:link w:val="Overskrift3"/>
    <w:uiPriority w:val="9"/>
    <w:rsid w:val="00163824"/>
    <w:rPr>
      <w:rFonts w:ascii="Source Sans Pro" w:eastAsiaTheme="majorEastAsia" w:hAnsi="Source Sans Pro" w:cstheme="majorBidi"/>
      <w:i/>
      <w:color w:val="000000" w:themeColor="text1"/>
      <w:szCs w:val="28"/>
      <w:lang w:val="en-GB"/>
    </w:rPr>
  </w:style>
  <w:style w:type="character" w:customStyle="1" w:styleId="Overskrift4Tegn">
    <w:name w:val="Overskrift 4 Tegn"/>
    <w:basedOn w:val="Standardskriftforavsnitt"/>
    <w:link w:val="Overskrift4"/>
    <w:uiPriority w:val="9"/>
    <w:semiHidden/>
    <w:rsid w:val="00EE620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EE620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EE620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EE620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EE620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EE6205"/>
    <w:rPr>
      <w:rFonts w:eastAsiaTheme="majorEastAsia" w:cstheme="majorBidi"/>
      <w:color w:val="272727" w:themeColor="text1" w:themeTint="D8"/>
    </w:rPr>
  </w:style>
  <w:style w:type="paragraph" w:styleId="Tittel">
    <w:name w:val="Title"/>
    <w:basedOn w:val="Normal"/>
    <w:next w:val="Normal"/>
    <w:link w:val="TittelTegn"/>
    <w:uiPriority w:val="10"/>
    <w:qFormat/>
    <w:rsid w:val="00EE6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EE620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EE620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EE620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E620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EE6205"/>
    <w:rPr>
      <w:i/>
      <w:iCs/>
      <w:color w:val="404040" w:themeColor="text1" w:themeTint="BF"/>
    </w:rPr>
  </w:style>
  <w:style w:type="paragraph" w:styleId="Listeavsnitt">
    <w:name w:val="List Paragraph"/>
    <w:basedOn w:val="Normal"/>
    <w:uiPriority w:val="34"/>
    <w:qFormat/>
    <w:rsid w:val="00EE6205"/>
    <w:pPr>
      <w:ind w:left="720"/>
      <w:contextualSpacing/>
    </w:pPr>
  </w:style>
  <w:style w:type="character" w:styleId="Sterkutheving">
    <w:name w:val="Intense Emphasis"/>
    <w:basedOn w:val="Standardskriftforavsnitt"/>
    <w:uiPriority w:val="21"/>
    <w:qFormat/>
    <w:rsid w:val="00EE6205"/>
    <w:rPr>
      <w:i/>
      <w:iCs/>
      <w:color w:val="0F4761" w:themeColor="accent1" w:themeShade="BF"/>
    </w:rPr>
  </w:style>
  <w:style w:type="paragraph" w:styleId="Sterktsitat">
    <w:name w:val="Intense Quote"/>
    <w:basedOn w:val="Normal"/>
    <w:next w:val="Normal"/>
    <w:link w:val="SterktsitatTegn"/>
    <w:uiPriority w:val="30"/>
    <w:qFormat/>
    <w:rsid w:val="00EE6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EE6205"/>
    <w:rPr>
      <w:i/>
      <w:iCs/>
      <w:color w:val="0F4761" w:themeColor="accent1" w:themeShade="BF"/>
    </w:rPr>
  </w:style>
  <w:style w:type="character" w:styleId="Sterkreferanse">
    <w:name w:val="Intense Reference"/>
    <w:basedOn w:val="Standardskriftforavsnitt"/>
    <w:uiPriority w:val="32"/>
    <w:qFormat/>
    <w:rsid w:val="00EE6205"/>
    <w:rPr>
      <w:b/>
      <w:bCs/>
      <w:smallCaps/>
      <w:color w:val="0F4761" w:themeColor="accent1" w:themeShade="BF"/>
      <w:spacing w:val="5"/>
    </w:rPr>
  </w:style>
  <w:style w:type="character" w:styleId="Hyperkobling">
    <w:name w:val="Hyperlink"/>
    <w:basedOn w:val="Standardskriftforavsnitt"/>
    <w:uiPriority w:val="99"/>
    <w:unhideWhenUsed/>
    <w:rsid w:val="009002E0"/>
    <w:rPr>
      <w:color w:val="467886" w:themeColor="hyperlink"/>
      <w:u w:val="single"/>
    </w:rPr>
  </w:style>
  <w:style w:type="character" w:styleId="Ulstomtale">
    <w:name w:val="Unresolved Mention"/>
    <w:basedOn w:val="Standardskriftforavsnitt"/>
    <w:uiPriority w:val="99"/>
    <w:semiHidden/>
    <w:unhideWhenUsed/>
    <w:rsid w:val="009002E0"/>
    <w:rPr>
      <w:color w:val="605E5C"/>
      <w:shd w:val="clear" w:color="auto" w:fill="E1DFDD"/>
    </w:rPr>
  </w:style>
  <w:style w:type="character" w:styleId="Plassholdertekst">
    <w:name w:val="Placeholder Text"/>
    <w:basedOn w:val="Standardskriftforavsnitt"/>
    <w:uiPriority w:val="99"/>
    <w:semiHidden/>
    <w:rsid w:val="00186741"/>
    <w:rPr>
      <w:color w:val="666666"/>
    </w:rPr>
  </w:style>
  <w:style w:type="table" w:styleId="Tabellrutenett">
    <w:name w:val="Table Grid"/>
    <w:basedOn w:val="Vanligtabell"/>
    <w:uiPriority w:val="39"/>
    <w:rsid w:val="00170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rdtekst">
    <w:name w:val="Body Text"/>
    <w:basedOn w:val="Normal"/>
    <w:link w:val="BrdtekstTegn"/>
    <w:uiPriority w:val="99"/>
    <w:unhideWhenUsed/>
    <w:rsid w:val="00872EA0"/>
    <w:pPr>
      <w:spacing w:after="120"/>
    </w:pPr>
  </w:style>
  <w:style w:type="character" w:customStyle="1" w:styleId="BrdtekstTegn">
    <w:name w:val="Brødtekst Tegn"/>
    <w:basedOn w:val="Standardskriftforavsnitt"/>
    <w:link w:val="Brdtekst"/>
    <w:uiPriority w:val="99"/>
    <w:rsid w:val="00872EA0"/>
    <w:rPr>
      <w:rFonts w:ascii="Source Sans Pro" w:hAnsi="Source Sans Pro"/>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er.geonorge.no/register/versjoner/produktspesifikasjoner/kartverket/fkb-laser"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conda.com" TargetMode="External"/><Relationship Id="rId11" Type="http://schemas.openxmlformats.org/officeDocument/2006/relationships/image" Target="media/image3.png"/><Relationship Id="rId5" Type="http://schemas.openxmlformats.org/officeDocument/2006/relationships/hyperlink" Target="https://github.com/ThobNVE/Nytt_aktsomhetskart_for_flom"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register.geonorge.no/register/versjoner/produktspesifikasjoner/geovekst/fkb-vann" TargetMode="External"/><Relationship Id="rId14" Type="http://schemas.openxmlformats.org/officeDocument/2006/relationships/image" Target="media/image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3037</TotalTime>
  <Pages>11</Pages>
  <Words>2600</Words>
  <Characters>14643</Characters>
  <Application>Microsoft Office Word</Application>
  <DocSecurity>0</DocSecurity>
  <Lines>298</Lines>
  <Paragraphs>111</Paragraphs>
  <ScaleCrop>false</ScaleCrop>
  <HeadingPairs>
    <vt:vector size="2" baseType="variant">
      <vt:variant>
        <vt:lpstr>Tittel</vt:lpstr>
      </vt:variant>
      <vt:variant>
        <vt:i4>1</vt:i4>
      </vt:variant>
    </vt:vector>
  </HeadingPairs>
  <TitlesOfParts>
    <vt:vector size="1" baseType="lpstr">
      <vt:lpstr/>
    </vt:vector>
  </TitlesOfParts>
  <Company>Norges vassdrags og energidirektorat</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James Barnes</dc:creator>
  <cp:keywords/>
  <dc:description/>
  <cp:lastModifiedBy>Thomas James Barnes</cp:lastModifiedBy>
  <cp:revision>7</cp:revision>
  <dcterms:created xsi:type="dcterms:W3CDTF">2026-03-09T05:07:00Z</dcterms:created>
  <dcterms:modified xsi:type="dcterms:W3CDTF">2026-03-11T09:19:00Z</dcterms:modified>
</cp:coreProperties>
</file>