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6004131"/>
        <w:docPartObj>
          <w:docPartGallery w:val="Cover Pages"/>
          <w:docPartUnique/>
        </w:docPartObj>
      </w:sdtPr>
      <w:sdtContent>
        <w:p w14:paraId="0DF0C454" w14:textId="77777777" w:rsidR="009A580F" w:rsidRDefault="000C4713" w:rsidP="009A580F">
          <w:r>
            <w:rPr>
              <w:noProof/>
              <w:lang w:eastAsia="fr-FR"/>
            </w:rPr>
            <mc:AlternateContent>
              <mc:Choice Requires="wpg">
                <w:drawing>
                  <wp:anchor distT="0" distB="0" distL="114300" distR="114300" simplePos="0" relativeHeight="251657728" behindDoc="0" locked="0" layoutInCell="1" allowOverlap="1" wp14:anchorId="0DF0CE44" wp14:editId="0DF0CE45">
                    <wp:simplePos x="0" y="0"/>
                    <wp:positionH relativeFrom="column">
                      <wp:posOffset>2708275</wp:posOffset>
                    </wp:positionH>
                    <wp:positionV relativeFrom="paragraph">
                      <wp:posOffset>-8955405</wp:posOffset>
                    </wp:positionV>
                    <wp:extent cx="3003550" cy="6807835"/>
                    <wp:effectExtent l="0" t="2540" r="0" b="0"/>
                    <wp:wrapNone/>
                    <wp:docPr id="13"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3550" cy="6807835"/>
                              <a:chOff x="5254" y="420"/>
                              <a:chExt cx="4730" cy="9751"/>
                            </a:xfrm>
                          </wpg:grpSpPr>
                          <wps:wsp>
                            <wps:cNvPr id="14" name="Rectangle 468"/>
                            <wps:cNvSpPr>
                              <a:spLocks/>
                            </wps:cNvSpPr>
                            <wps:spPr bwMode="auto">
                              <a:xfrm>
                                <a:off x="5254" y="436"/>
                                <a:ext cx="4730" cy="9735"/>
                              </a:xfrm>
                              <a:prstGeom prst="rect">
                                <a:avLst/>
                              </a:prstGeom>
                              <a:solidFill>
                                <a:schemeClr val="bg1">
                                  <a:lumMod val="100000"/>
                                  <a:lumOff val="0"/>
                                </a:schemeClr>
                              </a:solidFill>
                              <a:ln>
                                <a:noFill/>
                              </a:ln>
                              <a:extLst>
                                <a:ext uri="{91240B29-F687-4F45-9708-019B960494DF}">
                                  <a14:hiddenLine xmlns:a14="http://schemas.microsoft.com/office/drawing/2010/main" w="15875">
                                    <a:solidFill>
                                      <a:schemeClr val="tx2">
                                        <a:lumMod val="100000"/>
                                        <a:lumOff val="0"/>
                                      </a:schemeClr>
                                    </a:solidFill>
                                    <a:miter lim="800000"/>
                                    <a:headEnd/>
                                    <a:tailEnd/>
                                  </a14:hiddenLine>
                                </a:ext>
                              </a:extLst>
                            </wps:spPr>
                            <wps:bodyPr rot="0" vert="horz" wrap="square" lIns="91440" tIns="45720" rIns="91440" bIns="45720" anchor="ctr" anchorCtr="0" upright="1">
                              <a:noAutofit/>
                            </wps:bodyPr>
                          </wps:wsp>
                          <wps:wsp>
                            <wps:cNvPr id="16" name="Rectangle 467"/>
                            <wps:cNvSpPr>
                              <a:spLocks/>
                            </wps:cNvSpPr>
                            <wps:spPr bwMode="auto">
                              <a:xfrm>
                                <a:off x="5415" y="420"/>
                                <a:ext cx="4398" cy="3000"/>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0DF0CE85" w14:textId="77777777" w:rsidR="003D54F4" w:rsidRPr="00D22E59" w:rsidRDefault="003D54F4" w:rsidP="00D22E59">
                                  <w:pPr>
                                    <w:spacing w:before="240"/>
                                    <w:jc w:val="center"/>
                                    <w:rPr>
                                      <w:rFonts w:asciiTheme="majorHAnsi" w:hAnsiTheme="majorHAnsi" w:cs="Arial"/>
                                      <w:color w:val="FFFFFF" w:themeColor="background1"/>
                                      <w:sz w:val="26"/>
                                      <w:szCs w:val="26"/>
                                    </w:rPr>
                                  </w:pPr>
                                  <w:sdt>
                                    <w:sdtPr>
                                      <w:rPr>
                                        <w:rFonts w:asciiTheme="majorHAnsi" w:hAnsiTheme="majorHAnsi" w:cs="Arial"/>
                                        <w:color w:val="FFFFFF" w:themeColor="background1"/>
                                        <w:sz w:val="26"/>
                                        <w:szCs w:val="26"/>
                                      </w:rPr>
                                      <w:alias w:val="Résumé"/>
                                      <w:id w:val="-875316414"/>
                                      <w:dataBinding w:prefixMappings="xmlns:ns0='http://schemas.microsoft.com/office/2006/coverPageProps'" w:xpath="/ns0:CoverPageProperties[1]/ns0:Abstract[1]" w:storeItemID="{55AF091B-3C7A-41E3-B477-F2FDAA23CFDA}"/>
                                      <w:text/>
                                    </w:sdtPr>
                                    <w:sdtContent>
                                      <w:r>
                                        <w:rPr>
                                          <w:rFonts w:asciiTheme="majorHAnsi" w:hAnsiTheme="majorHAnsi" w:cs="Arial"/>
                                          <w:color w:val="FFFFFF" w:themeColor="background1"/>
                                          <w:sz w:val="26"/>
                                          <w:szCs w:val="26"/>
                                        </w:rPr>
                                        <w:t>Résumé du document</w:t>
                                      </w:r>
                                    </w:sdtContent>
                                  </w:sdt>
                                </w:p>
                                <w:p w14:paraId="0DF0CE86" w14:textId="77777777" w:rsidR="003D54F4" w:rsidRDefault="003D54F4" w:rsidP="00D22E59">
                                  <w:pPr>
                                    <w:spacing w:before="240"/>
                                    <w:jc w:val="center"/>
                                    <w:rPr>
                                      <w:color w:val="FFFFFF" w:themeColor="background1"/>
                                    </w:rPr>
                                  </w:pPr>
                                </w:p>
                                <w:p w14:paraId="0DF0CE87" w14:textId="77777777" w:rsidR="003D54F4" w:rsidRDefault="003D54F4" w:rsidP="00D22E59">
                                  <w:pPr>
                                    <w:spacing w:before="240"/>
                                    <w:jc w:val="center"/>
                                    <w:rPr>
                                      <w:color w:val="FFFFFF" w:themeColor="background1"/>
                                    </w:rPr>
                                  </w:pPr>
                                </w:p>
                                <w:p w14:paraId="0DF0CE88" w14:textId="77777777" w:rsidR="003D54F4" w:rsidRDefault="003D54F4" w:rsidP="00D22E59">
                                  <w:pPr>
                                    <w:spacing w:before="240"/>
                                    <w:jc w:val="center"/>
                                    <w:rPr>
                                      <w:color w:val="FFFFFF" w:themeColor="background1"/>
                                    </w:rPr>
                                  </w:pPr>
                                </w:p>
                                <w:p w14:paraId="0DF0CE89" w14:textId="77777777" w:rsidR="003D54F4" w:rsidRDefault="003D54F4" w:rsidP="00D22E59">
                                  <w:pPr>
                                    <w:spacing w:before="240"/>
                                    <w:jc w:val="center"/>
                                    <w:rPr>
                                      <w:color w:val="FFFFFF" w:themeColor="background1"/>
                                    </w:rPr>
                                  </w:pPr>
                                </w:p>
                              </w:txbxContent>
                            </wps:txbx>
                            <wps:bodyPr rot="0" vert="horz" wrap="square" lIns="182880" tIns="182880" rIns="182880" bIns="365760" anchor="b" anchorCtr="0" upright="1">
                              <a:noAutofit/>
                            </wps:bodyPr>
                          </wps:wsp>
                          <wps:wsp>
                            <wps:cNvPr id="17" name="Rectangle 469"/>
                            <wps:cNvSpPr>
                              <a:spLocks/>
                            </wps:cNvSpPr>
                            <wps:spPr bwMode="auto">
                              <a:xfrm>
                                <a:off x="5417" y="9818"/>
                                <a:ext cx="4399" cy="187"/>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Zone de texte 465"/>
                            <wps:cNvSpPr txBox="1">
                              <a:spLocks/>
                            </wps:cNvSpPr>
                            <wps:spPr bwMode="auto">
                              <a:xfrm>
                                <a:off x="5415" y="6951"/>
                                <a:ext cx="4286" cy="2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DF0CE8A" w14:textId="77777777" w:rsidR="003D54F4" w:rsidRPr="00D22E59" w:rsidRDefault="003D54F4" w:rsidP="00D22E59">
                                  <w:pPr>
                                    <w:pStyle w:val="Sansinterligne"/>
                                    <w:jc w:val="center"/>
                                    <w:rPr>
                                      <w:color w:val="595959" w:themeColor="text1" w:themeTint="A6"/>
                                    </w:rPr>
                                  </w:pPr>
                                  <w:sdt>
                                    <w:sdtPr>
                                      <w:rPr>
                                        <w:color w:val="595959" w:themeColor="text1" w:themeTint="A6"/>
                                      </w:rPr>
                                      <w:alias w:val="Auteur"/>
                                      <w:id w:val="971561987"/>
                                      <w:dataBinding w:prefixMappings="xmlns:ns0='http://schemas.openxmlformats.org/package/2006/metadata/core-properties' xmlns:ns1='http://purl.org/dc/elements/1.1/'" w:xpath="/ns0:coreProperties[1]/ns1:creator[1]" w:storeItemID="{6C3C8BC8-F283-45AE-878A-BAB7291924A1}"/>
                                      <w:text/>
                                    </w:sdtPr>
                                    <w:sdtContent>
                                      <w:r>
                                        <w:rPr>
                                          <w:color w:val="595959" w:themeColor="text1" w:themeTint="A6"/>
                                        </w:rPr>
                                        <w:t>Roxanne ARNOULD, Florian BARD, Kévin BRUAND, Alexandre GRENIER, Arthur LAMBILLIOTTE, Thomas MARQUIS, Thomas MIGAIROU,              William ROGAZY</w:t>
                                      </w:r>
                                    </w:sdtContent>
                                  </w:sdt>
                                  <w:r>
                                    <w:rPr>
                                      <w:color w:val="595959" w:themeColor="text1" w:themeTint="A6"/>
                                    </w:rPr>
                                    <w:t xml:space="preserve"> </w:t>
                                  </w:r>
                                </w:p>
                              </w:txbxContent>
                            </wps:txbx>
                            <wps:bodyPr rot="0" vert="horz" wrap="square" lIns="91440" tIns="45720" rIns="91440" bIns="4572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F0CE44" id="Group 44" o:spid="_x0000_s1026" style="position:absolute;left:0;text-align:left;margin-left:213.25pt;margin-top:-705.15pt;width:236.5pt;height:536.05pt;z-index:251657728" coordorigin="5254,420" coordsize="4730,9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iFuMgQAAAsSAAAOAAAAZHJzL2Uyb0RvYy54bWzsWFlv4zYQfi/Q/0Do3dFFnYiz2PgICqTt&#10;otu+9I2WqAOVSJWkY2eL/vcOScuW08V2m2ObovWDLF7DmW/4zQx1+Wbfd+iOCtlyNnf8C89BlBW8&#10;bFk9d376cT1LHSQVYSXpOKNz555K583V119d7oacBrzhXUkFAiFM5rth7jRKDbnryqKhPZEXfKAM&#10;BisueqKgKWq3FGQH0vvODTwvdndclIPgBZUSepd20Lky8quKFur7qpJUoW7ugG7KPIV5bvTTvbok&#10;eS3I0LTFQQ3yCC160jLY9ChqSRRBW9H+SVTfFoJLXqmLgvcur6q2oMYGsMb3HlhzI/h2MLbU+a4e&#10;jjABtA9werTY4ru7dwK1JfgudBAjPfjIbIsw1uDshjqHOTdieD+8E9ZCeL3lxS8Sht2H47pd28lo&#10;s/uWlyCPbBU34Owr0WsRYDbaGx/cH31A9woV0Bl6XhhF4KoCxuLUS9Iwsl4qGnClXhcFEXYQDOPg&#10;4MCiWR2W4yQ8rM2SyNcLXZLbfY2uB920YXDg5AlT+TRM3zdkoMZVUuM1Ygp6Wkx/gJNIWN1RhOPU&#10;AmsmjqjKKaSTEa2mBOT/EswTKGFs8RoRnUJisTxCQvJBSHVDeY/0y9wRoKZxFbm7lcqiN07RnpO8&#10;a8t123WmoUlKF51AdwTotal9s7Tb9uB32+d7+mf1gX7tQDPXdIEahudahPHTmfSO6T0Y17tZRWwP&#10;mAWq6TFtoOHYb5kfYO86yGbrOE1meI2jWZZ46czzs+ss9nCGl+vftXI+zpu2LCm7bRkd+e7jz/P9&#10;IfJYphrGox3wJkqTyBh+pv7RMmuw2gfPCU7fKgibXdvPnXQCcUNJuWIlwEVyRdrOvrvnZhuoAbvx&#10;36AJ5LAHzTJjw8t7OHSCw5kAPkGAh5eGiw8O2kGwnDvy1y0R1EHdNwyYk/kY6+hqGjhKgJdITEc2&#10;0xHCChA1dwolHGQbC2Vj8nYQbd3AXvYoMf4WYkfVmpOoNbR6geYH+n4pHscf43HyIjzGfnQe3I48&#10;DjNIpjosQowcCTSG1JGkz8DjZz6q/xoeBwmgqplzzmNRb44hzlBthP5s2ksTUu03e6D1iQOfzU0/&#10;DdL0SM6xZdk5tiw9wzhKYpg58nMzvr52diYfY2f2QuyEzYCCWeqbNG6zkC5ccJhllp5+aiLDy2RZ&#10;UhSUqf9mpn3VDP0/ZUJ+npS+kKts6fszXPxQSZGCRKbLX1PO60AGk3X5i9T+mgOB7Jl+eiE8JtA4&#10;sxeACUWDFBK5zqBBaq8Oj+fosTAl+d/KcF62SlcpnuEgXs2wt1zO3q4XeBav/SRahsvFYumfV6q6&#10;/n16pfrpvLY2Px0wdU1+qvEnlaMt+mHYVI6vpfiOQ7gqftq2fzZn26v1mIq+SIx4hrRtrsrwxcGc&#10;h8PXEf1JY9o2RfjpG87VHwAAAP//AwBQSwMEFAAGAAgAAAAhAH4NuxrkAAAADgEAAA8AAABkcnMv&#10;ZG93bnJldi54bWxMj8FqwzAMhu+DvYPRYLfWcdKWNItTStl2KoO1g7GbG6tJaGyH2E3St592Wo/6&#10;9fHrU76ZTMsG7H3jrAQxj4ChLZ1ubCXh6/g2S4H5oKxWrbMo4YYeNsXjQ64y7Ub7icMhVIxKrM+U&#10;hDqELuPclzUa5eeuQ0u7s+uNCjT2Fde9GqnctDyOohU3qrF0oVYd7mosL4erkfA+qnGbiNdhfznv&#10;bj/H5cf3XqCUz0/T9gVYwCn8w/CnT+pQkNPJXa32rJWwiFdLQiXMxEJECTBi0vWashNlSZLGwIuc&#10;379R/AIAAP//AwBQSwECLQAUAAYACAAAACEAtoM4kv4AAADhAQAAEwAAAAAAAAAAAAAAAAAAAAAA&#10;W0NvbnRlbnRfVHlwZXNdLnhtbFBLAQItABQABgAIAAAAIQA4/SH/1gAAAJQBAAALAAAAAAAAAAAA&#10;AAAAAC8BAABfcmVscy8ucmVsc1BLAQItABQABgAIAAAAIQCnsiFuMgQAAAsSAAAOAAAAAAAAAAAA&#10;AAAAAC4CAABkcnMvZTJvRG9jLnhtbFBLAQItABQABgAIAAAAIQB+Dbsa5AAAAA4BAAAPAAAAAAAA&#10;AAAAAAAAAIwGAABkcnMvZG93bnJldi54bWxQSwUGAAAAAAQABADzAAAAnQcAAAAA&#10;">
                    <v:rect id="Rectangle 468" o:spid="_x0000_s1027" style="position:absolute;left:5254;top:436;width:4730;height: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pMNwgAAANsAAAAPAAAAZHJzL2Rvd25yZXYueG1sRE9NawIx&#10;EL0L/Q9hCl6kZhWRsjVKaSl40MOq0Ot0M91su5ksSXRXf70RBG/zeJ+zWPW2ESfyoXasYDLOQBCX&#10;TtdcKTjsv15eQYSIrLFxTArOFGC1fBosMNeu44JOu1iJFMIhRwUmxjaXMpSGLIaxa4kT9+u8xZig&#10;r6T22KVw28hpls2lxZpTg8GWPgyV/7ujVfBttrLwo5b++s1l/4Pms+gmF6WGz/37G4hIfXyI7+61&#10;TvNncPslHSCXVwAAAP//AwBQSwECLQAUAAYACAAAACEA2+H2y+4AAACFAQAAEwAAAAAAAAAAAAAA&#10;AAAAAAAAW0NvbnRlbnRfVHlwZXNdLnhtbFBLAQItABQABgAIAAAAIQBa9CxbvwAAABUBAAALAAAA&#10;AAAAAAAAAAAAAB8BAABfcmVscy8ucmVsc1BLAQItABQABgAIAAAAIQCMMpMNwgAAANsAAAAPAAAA&#10;AAAAAAAAAAAAAAcCAABkcnMvZG93bnJldi54bWxQSwUGAAAAAAMAAwC3AAAA9gIAAAAA&#10;" fillcolor="white [3212]" stroked="f" strokecolor="#455f51 [3215]" strokeweight="1.25pt">
                      <v:path arrowok="t"/>
                    </v:rect>
                    <v:rect id="Rectangle 467" o:spid="_x0000_s1028" style="position:absolute;left:5415;top:420;width:4398;height:30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PdbwwAAANsAAAAPAAAAZHJzL2Rvd25yZXYueG1sRE9LawIx&#10;EL4X+h/CFHrTrBbErhvFVgR7kGLqQW/DZvaBm8m6ibr996Yg9DYf33OyRW8bcaXO144VjIYJCOLc&#10;mZpLBfuf9WAKwgdkg41jUvBLHhbz56cMU+NuvKOrDqWIIexTVFCF0KZS+rwii37oWuLIFa6zGCLs&#10;Smk6vMVw28hxkkykxZpjQ4UtfVaUn/TFKjh8hONKfxV7/Tb+PtSr87uenrZKvb70yxmIQH34Fz/c&#10;GxPnT+Dvl3iAnN8BAAD//wMAUEsBAi0AFAAGAAgAAAAhANvh9svuAAAAhQEAABMAAAAAAAAAAAAA&#10;AAAAAAAAAFtDb250ZW50X1R5cGVzXS54bWxQSwECLQAUAAYACAAAACEAWvQsW78AAAAVAQAACwAA&#10;AAAAAAAAAAAAAAAfAQAAX3JlbHMvLnJlbHNQSwECLQAUAAYACAAAACEAUlT3W8MAAADbAAAADwAA&#10;AAAAAAAAAAAAAAAHAgAAZHJzL2Rvd25yZXYueG1sUEsFBgAAAAADAAMAtwAAAPcCAAAAAA==&#10;" fillcolor="#455f51 [3215]" stroked="f" strokeweight="1pt">
                      <v:path arrowok="t"/>
                      <v:textbox inset="14.4pt,14.4pt,14.4pt,28.8pt">
                        <w:txbxContent>
                          <w:p w14:paraId="0DF0CE85" w14:textId="77777777" w:rsidR="003D54F4" w:rsidRPr="00D22E59" w:rsidRDefault="003D54F4" w:rsidP="00D22E59">
                            <w:pPr>
                              <w:spacing w:before="240"/>
                              <w:jc w:val="center"/>
                              <w:rPr>
                                <w:rFonts w:asciiTheme="majorHAnsi" w:hAnsiTheme="majorHAnsi" w:cs="Arial"/>
                                <w:color w:val="FFFFFF" w:themeColor="background1"/>
                                <w:sz w:val="26"/>
                                <w:szCs w:val="26"/>
                              </w:rPr>
                            </w:pPr>
                            <w:sdt>
                              <w:sdtPr>
                                <w:rPr>
                                  <w:rFonts w:asciiTheme="majorHAnsi" w:hAnsiTheme="majorHAnsi" w:cs="Arial"/>
                                  <w:color w:val="FFFFFF" w:themeColor="background1"/>
                                  <w:sz w:val="26"/>
                                  <w:szCs w:val="26"/>
                                </w:rPr>
                                <w:alias w:val="Résumé"/>
                                <w:id w:val="-875316414"/>
                                <w:dataBinding w:prefixMappings="xmlns:ns0='http://schemas.microsoft.com/office/2006/coverPageProps'" w:xpath="/ns0:CoverPageProperties[1]/ns0:Abstract[1]" w:storeItemID="{55AF091B-3C7A-41E3-B477-F2FDAA23CFDA}"/>
                                <w:text/>
                              </w:sdtPr>
                              <w:sdtContent>
                                <w:r>
                                  <w:rPr>
                                    <w:rFonts w:asciiTheme="majorHAnsi" w:hAnsiTheme="majorHAnsi" w:cs="Arial"/>
                                    <w:color w:val="FFFFFF" w:themeColor="background1"/>
                                    <w:sz w:val="26"/>
                                    <w:szCs w:val="26"/>
                                  </w:rPr>
                                  <w:t>Résumé du document</w:t>
                                </w:r>
                              </w:sdtContent>
                            </w:sdt>
                          </w:p>
                          <w:p w14:paraId="0DF0CE86" w14:textId="77777777" w:rsidR="003D54F4" w:rsidRDefault="003D54F4" w:rsidP="00D22E59">
                            <w:pPr>
                              <w:spacing w:before="240"/>
                              <w:jc w:val="center"/>
                              <w:rPr>
                                <w:color w:val="FFFFFF" w:themeColor="background1"/>
                              </w:rPr>
                            </w:pPr>
                          </w:p>
                          <w:p w14:paraId="0DF0CE87" w14:textId="77777777" w:rsidR="003D54F4" w:rsidRDefault="003D54F4" w:rsidP="00D22E59">
                            <w:pPr>
                              <w:spacing w:before="240"/>
                              <w:jc w:val="center"/>
                              <w:rPr>
                                <w:color w:val="FFFFFF" w:themeColor="background1"/>
                              </w:rPr>
                            </w:pPr>
                          </w:p>
                          <w:p w14:paraId="0DF0CE88" w14:textId="77777777" w:rsidR="003D54F4" w:rsidRDefault="003D54F4" w:rsidP="00D22E59">
                            <w:pPr>
                              <w:spacing w:before="240"/>
                              <w:jc w:val="center"/>
                              <w:rPr>
                                <w:color w:val="FFFFFF" w:themeColor="background1"/>
                              </w:rPr>
                            </w:pPr>
                          </w:p>
                          <w:p w14:paraId="0DF0CE89" w14:textId="77777777" w:rsidR="003D54F4" w:rsidRDefault="003D54F4" w:rsidP="00D22E59">
                            <w:pPr>
                              <w:spacing w:before="240"/>
                              <w:jc w:val="center"/>
                              <w:rPr>
                                <w:color w:val="FFFFFF" w:themeColor="background1"/>
                              </w:rPr>
                            </w:pPr>
                          </w:p>
                        </w:txbxContent>
                      </v:textbox>
                    </v:rect>
                    <v:rect id="Rectangle 469" o:spid="_x0000_s1029" style="position:absolute;left:5417;top:9818;width:4399;height: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IGjwQAAANsAAAAPAAAAZHJzL2Rvd25yZXYueG1sRE9Ni8Iw&#10;EL0L/ocwC3spa+oKutSmIkJBWBSsXrwNzdiWbSalidr990YQvM3jfU66GkwrbtS7xrKC6SQGQVxa&#10;3XCl4HTMv35AOI+ssbVMCv7JwSobj1JMtL3zgW6Fr0QIYZeggtr7LpHSlTUZdBPbEQfuYnuDPsC+&#10;krrHewg3rfyO47k02HBoqLGjTU3lX3E1Cma5Nh3uh9xHv1eMTodoet7tlfr8GNZLEJ4G/xa/3Fsd&#10;5i/g+Us4QGYPAAAA//8DAFBLAQItABQABgAIAAAAIQDb4fbL7gAAAIUBAAATAAAAAAAAAAAAAAAA&#10;AAAAAABbQ29udGVudF9UeXBlc10ueG1sUEsBAi0AFAAGAAgAAAAhAFr0LFu/AAAAFQEAAAsAAAAA&#10;AAAAAAAAAAAAHwEAAF9yZWxzLy5yZWxzUEsBAi0AFAAGAAgAAAAhAFDQgaPBAAAA2wAAAA8AAAAA&#10;AAAAAAAAAAAABwIAAGRycy9kb3ducmV2LnhtbFBLBQYAAAAAAwADALcAAAD1AgAAAAA=&#10;" fillcolor="#99cb38 [3204]" stroked="f" strokeweight="1pt">
                      <v:path arrowok="t"/>
                    </v:rect>
                    <v:shapetype id="_x0000_t202" coordsize="21600,21600" o:spt="202" path="m,l,21600r21600,l21600,xe">
                      <v:stroke joinstyle="miter"/>
                      <v:path gradientshapeok="t" o:connecttype="rect"/>
                    </v:shapetype>
                    <v:shape id="Zone de texte 465" o:spid="_x0000_s1030" type="#_x0000_t202" style="position:absolute;left:5415;top:6951;width:4286;height:28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1ZQxQAAANsAAAAPAAAAZHJzL2Rvd25yZXYueG1sRI9Ba8JA&#10;EIXvQv/DMgUvRTdKKW10lVKUepCCtnoestNsanY2ZNcY/71zKHib4b1575v5sve16qiNVWADk3EG&#10;irgItuLSwM/3evQKKiZki3VgMnClCMvFw2COuQ0X3lG3T6WSEI45GnApNbnWsXDkMY5DQyzab2g9&#10;JlnbUtsWLxLuaz3NshftsWJpcNjQh6PitD97A+fPI2+e3Vt1WD11f6ev62FbHCfGDB/79xmoRH26&#10;m/+vN1bwBVZ+kQH04gYAAP//AwBQSwECLQAUAAYACAAAACEA2+H2y+4AAACFAQAAEwAAAAAAAAAA&#10;AAAAAAAAAAAAW0NvbnRlbnRfVHlwZXNdLnhtbFBLAQItABQABgAIAAAAIQBa9CxbvwAAABUBAAAL&#10;AAAAAAAAAAAAAAAAAB8BAABfcmVscy8ucmVsc1BLAQItABQABgAIAAAAIQB531ZQxQAAANsAAAAP&#10;AAAAAAAAAAAAAAAAAAcCAABkcnMvZG93bnJldi54bWxQSwUGAAAAAAMAAwC3AAAA+QIAAAAA&#10;" filled="f" stroked="f" strokeweight=".5pt">
                      <v:path arrowok="t"/>
                      <v:textbox>
                        <w:txbxContent>
                          <w:p w14:paraId="0DF0CE8A" w14:textId="77777777" w:rsidR="003D54F4" w:rsidRPr="00D22E59" w:rsidRDefault="003D54F4" w:rsidP="00D22E59">
                            <w:pPr>
                              <w:pStyle w:val="Sansinterligne"/>
                              <w:jc w:val="center"/>
                              <w:rPr>
                                <w:color w:val="595959" w:themeColor="text1" w:themeTint="A6"/>
                              </w:rPr>
                            </w:pPr>
                            <w:sdt>
                              <w:sdtPr>
                                <w:rPr>
                                  <w:color w:val="595959" w:themeColor="text1" w:themeTint="A6"/>
                                </w:rPr>
                                <w:alias w:val="Auteur"/>
                                <w:id w:val="971561987"/>
                                <w:dataBinding w:prefixMappings="xmlns:ns0='http://schemas.openxmlformats.org/package/2006/metadata/core-properties' xmlns:ns1='http://purl.org/dc/elements/1.1/'" w:xpath="/ns0:coreProperties[1]/ns1:creator[1]" w:storeItemID="{6C3C8BC8-F283-45AE-878A-BAB7291924A1}"/>
                                <w:text/>
                              </w:sdtPr>
                              <w:sdtContent>
                                <w:r>
                                  <w:rPr>
                                    <w:color w:val="595959" w:themeColor="text1" w:themeTint="A6"/>
                                  </w:rPr>
                                  <w:t>Roxanne ARNOULD, Florian BARD, Kévin BRUAND, Alexandre GRENIER, Arthur LAMBILLIOTTE, Thomas MARQUIS, Thomas MIGAIROU,              William ROGAZY</w:t>
                                </w:r>
                              </w:sdtContent>
                            </w:sdt>
                            <w:r>
                              <w:rPr>
                                <w:color w:val="595959" w:themeColor="text1" w:themeTint="A6"/>
                              </w:rPr>
                              <w:t xml:space="preserve"> </w:t>
                            </w:r>
                          </w:p>
                        </w:txbxContent>
                      </v:textbox>
                    </v:shape>
                  </v:group>
                </w:pict>
              </mc:Fallback>
            </mc:AlternateContent>
          </w:r>
          <w:r w:rsidR="009A580F">
            <w:rPr>
              <w:noProof/>
              <w:lang w:eastAsia="fr-FR"/>
            </w:rPr>
            <w:drawing>
              <wp:anchor distT="0" distB="0" distL="114300" distR="114300" simplePos="0" relativeHeight="251655680" behindDoc="0" locked="0" layoutInCell="1" allowOverlap="1" wp14:anchorId="0DF0CE46" wp14:editId="0DF0CE47">
                <wp:simplePos x="0" y="0"/>
                <wp:positionH relativeFrom="margin">
                  <wp:posOffset>-682944</wp:posOffset>
                </wp:positionH>
                <wp:positionV relativeFrom="paragraph">
                  <wp:posOffset>-4715009</wp:posOffset>
                </wp:positionV>
                <wp:extent cx="2358190" cy="1564106"/>
                <wp:effectExtent l="0" t="0" r="0" b="0"/>
                <wp:wrapNone/>
                <wp:docPr id="30"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8190" cy="1564106"/>
                        </a:xfrm>
                        <a:prstGeom prst="rect">
                          <a:avLst/>
                        </a:prstGeom>
                        <a:noFill/>
                        <a:ln>
                          <a:noFill/>
                        </a:ln>
                      </pic:spPr>
                    </pic:pic>
                  </a:graphicData>
                </a:graphic>
              </wp:anchor>
            </w:drawing>
          </w:r>
          <w:r w:rsidR="009A580F">
            <w:rPr>
              <w:noProof/>
              <w:lang w:eastAsia="fr-FR"/>
            </w:rPr>
            <w:drawing>
              <wp:anchor distT="0" distB="0" distL="114300" distR="114300" simplePos="0" relativeHeight="251654656" behindDoc="0" locked="0" layoutInCell="1" allowOverlap="1" wp14:anchorId="0DF0CE48" wp14:editId="0DF0CE49">
                <wp:simplePos x="0" y="0"/>
                <wp:positionH relativeFrom="margin">
                  <wp:posOffset>-226027</wp:posOffset>
                </wp:positionH>
                <wp:positionV relativeFrom="paragraph">
                  <wp:posOffset>-8131977</wp:posOffset>
                </wp:positionV>
                <wp:extent cx="1900990" cy="3272590"/>
                <wp:effectExtent l="0" t="0" r="0" b="0"/>
                <wp:wrapNone/>
                <wp:docPr id="3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990" cy="3272590"/>
                        </a:xfrm>
                        <a:prstGeom prst="rect">
                          <a:avLst/>
                        </a:prstGeom>
                        <a:noFill/>
                        <a:ln>
                          <a:noFill/>
                        </a:ln>
                      </pic:spPr>
                    </pic:pic>
                  </a:graphicData>
                </a:graphic>
              </wp:anchor>
            </w:drawing>
          </w:r>
        </w:p>
        <w:tbl>
          <w:tblPr>
            <w:tblStyle w:val="Grilledutableau"/>
            <w:tblpPr w:leftFromText="141" w:rightFromText="141" w:vertAnchor="text" w:horzAnchor="margin" w:tblpXSpec="center" w:tblpY="12206"/>
            <w:tblW w:w="0" w:type="auto"/>
            <w:shd w:val="clear" w:color="auto" w:fill="FFFFFF" w:themeFill="background1"/>
            <w:tblLook w:val="04A0" w:firstRow="1" w:lastRow="0" w:firstColumn="1" w:lastColumn="0" w:noHBand="0" w:noVBand="1"/>
          </w:tblPr>
          <w:tblGrid>
            <w:gridCol w:w="1114"/>
            <w:gridCol w:w="2427"/>
            <w:gridCol w:w="3367"/>
            <w:gridCol w:w="1601"/>
          </w:tblGrid>
          <w:tr w:rsidR="001B5E87" w14:paraId="0DF0C459" w14:textId="77777777" w:rsidTr="001B5E87">
            <w:tc>
              <w:tcPr>
                <w:tcW w:w="1114" w:type="dxa"/>
                <w:shd w:val="clear" w:color="auto" w:fill="FFFFFF" w:themeFill="background1"/>
                <w:vAlign w:val="center"/>
              </w:tcPr>
              <w:p w14:paraId="0DF0C455" w14:textId="77777777" w:rsidR="001B5E87" w:rsidRPr="00533EFB" w:rsidRDefault="001B5E87" w:rsidP="001B5E87">
                <w:pPr>
                  <w:jc w:val="center"/>
                  <w:rPr>
                    <w:b/>
                  </w:rPr>
                </w:pPr>
                <w:r w:rsidRPr="00533EFB">
                  <w:rPr>
                    <w:b/>
                  </w:rPr>
                  <w:t>Version</w:t>
                </w:r>
              </w:p>
            </w:tc>
            <w:tc>
              <w:tcPr>
                <w:tcW w:w="2427" w:type="dxa"/>
                <w:shd w:val="clear" w:color="auto" w:fill="FFFFFF" w:themeFill="background1"/>
                <w:vAlign w:val="center"/>
              </w:tcPr>
              <w:p w14:paraId="0DF0C456" w14:textId="77777777" w:rsidR="001B5E87" w:rsidRPr="00533EFB" w:rsidRDefault="001B5E87" w:rsidP="001B5E87">
                <w:pPr>
                  <w:jc w:val="center"/>
                  <w:rPr>
                    <w:b/>
                  </w:rPr>
                </w:pPr>
                <w:r w:rsidRPr="00533EFB">
                  <w:rPr>
                    <w:b/>
                  </w:rPr>
                  <w:t>Date de modification</w:t>
                </w:r>
              </w:p>
            </w:tc>
            <w:tc>
              <w:tcPr>
                <w:tcW w:w="3367" w:type="dxa"/>
                <w:shd w:val="clear" w:color="auto" w:fill="FFFFFF" w:themeFill="background1"/>
                <w:vAlign w:val="center"/>
              </w:tcPr>
              <w:p w14:paraId="0DF0C457" w14:textId="77777777" w:rsidR="001B5E87" w:rsidRPr="00533EFB" w:rsidRDefault="001B5E87" w:rsidP="001B5E87">
                <w:pPr>
                  <w:jc w:val="center"/>
                  <w:rPr>
                    <w:b/>
                  </w:rPr>
                </w:pPr>
                <w:r w:rsidRPr="00533EFB">
                  <w:rPr>
                    <w:b/>
                  </w:rPr>
                  <w:t>Nature des modifications</w:t>
                </w:r>
              </w:p>
            </w:tc>
            <w:tc>
              <w:tcPr>
                <w:tcW w:w="1601" w:type="dxa"/>
                <w:shd w:val="clear" w:color="auto" w:fill="FFFFFF" w:themeFill="background1"/>
                <w:vAlign w:val="center"/>
              </w:tcPr>
              <w:p w14:paraId="0DF0C458" w14:textId="77777777" w:rsidR="001B5E87" w:rsidRPr="00533EFB" w:rsidRDefault="001B5E87" w:rsidP="001B5E87">
                <w:pPr>
                  <w:jc w:val="center"/>
                  <w:rPr>
                    <w:b/>
                  </w:rPr>
                </w:pPr>
                <w:r w:rsidRPr="00533EFB">
                  <w:rPr>
                    <w:b/>
                  </w:rPr>
                  <w:t>Auteurs</w:t>
                </w:r>
              </w:p>
            </w:tc>
          </w:tr>
          <w:tr w:rsidR="001B5E87" w14:paraId="0DF0C45E" w14:textId="77777777" w:rsidTr="001B5E87">
            <w:tc>
              <w:tcPr>
                <w:tcW w:w="1114" w:type="dxa"/>
                <w:shd w:val="clear" w:color="auto" w:fill="FFFFFF" w:themeFill="background1"/>
                <w:vAlign w:val="center"/>
              </w:tcPr>
              <w:p w14:paraId="0DF0C45A" w14:textId="77777777" w:rsidR="001B5E87" w:rsidRDefault="00B509D0" w:rsidP="001B5E87">
                <w:pPr>
                  <w:jc w:val="center"/>
                </w:pPr>
                <w:r>
                  <w:t>3</w:t>
                </w:r>
              </w:p>
            </w:tc>
            <w:tc>
              <w:tcPr>
                <w:tcW w:w="2427" w:type="dxa"/>
                <w:shd w:val="clear" w:color="auto" w:fill="FFFFFF" w:themeFill="background1"/>
                <w:vAlign w:val="center"/>
              </w:tcPr>
              <w:p w14:paraId="0DF0C45B" w14:textId="77777777" w:rsidR="001B5E87" w:rsidRDefault="00B509D0" w:rsidP="001B5E87">
                <w:pPr>
                  <w:jc w:val="center"/>
                </w:pPr>
                <w:r>
                  <w:t>24/11/2016</w:t>
                </w:r>
              </w:p>
            </w:tc>
            <w:tc>
              <w:tcPr>
                <w:tcW w:w="3367" w:type="dxa"/>
                <w:shd w:val="clear" w:color="auto" w:fill="FFFFFF" w:themeFill="background1"/>
                <w:vAlign w:val="center"/>
              </w:tcPr>
              <w:p w14:paraId="0DF0C45C" w14:textId="77777777" w:rsidR="001B5E87" w:rsidRDefault="00B509D0" w:rsidP="001B5E87">
                <w:pPr>
                  <w:jc w:val="center"/>
                </w:pPr>
                <w:r>
                  <w:t>Création du plan</w:t>
                </w:r>
              </w:p>
            </w:tc>
            <w:tc>
              <w:tcPr>
                <w:tcW w:w="1601" w:type="dxa"/>
                <w:shd w:val="clear" w:color="auto" w:fill="FFFFFF" w:themeFill="background1"/>
                <w:vAlign w:val="center"/>
              </w:tcPr>
              <w:p w14:paraId="0DF0C45D" w14:textId="77777777" w:rsidR="001B5E87" w:rsidRDefault="00B160EB" w:rsidP="001B5E87">
                <w:pPr>
                  <w:jc w:val="center"/>
                </w:pPr>
                <w:r>
                  <w:t>Equipe MSI</w:t>
                </w:r>
              </w:p>
            </w:tc>
          </w:tr>
        </w:tbl>
        <w:p w14:paraId="0DF0C482" w14:textId="65AE9FC5" w:rsidR="009A580F" w:rsidRDefault="003D54F4" w:rsidP="009A580F">
          <w:pPr>
            <w:sectPr w:rsidR="009A580F" w:rsidSect="005C3F21">
              <w:footerReference w:type="default" r:id="rId11"/>
              <w:pgSz w:w="11906" w:h="16838"/>
              <w:pgMar w:top="1417" w:right="1417" w:bottom="1417" w:left="1417" w:header="708" w:footer="708" w:gutter="0"/>
              <w:cols w:space="708"/>
              <w:titlePg/>
              <w:docGrid w:linePitch="360"/>
            </w:sectPr>
          </w:pPr>
        </w:p>
      </w:sdtContent>
    </w:sdt>
    <w:p w14:paraId="0DF0C658" w14:textId="77777777" w:rsidR="005C3F21" w:rsidRDefault="005C3F21" w:rsidP="007F68BF">
      <w:pPr>
        <w:pStyle w:val="Titre1"/>
        <w:jc w:val="both"/>
        <w:sectPr w:rsidR="005C3F21" w:rsidSect="002A2D96">
          <w:headerReference w:type="first" r:id="rId12"/>
          <w:footerReference w:type="first" r:id="rId13"/>
          <w:pgSz w:w="16838" w:h="11906" w:orient="landscape"/>
          <w:pgMar w:top="1418" w:right="1418" w:bottom="1418" w:left="1418" w:header="709" w:footer="709" w:gutter="0"/>
          <w:cols w:space="708"/>
          <w:titlePg/>
          <w:docGrid w:linePitch="360"/>
        </w:sectPr>
      </w:pPr>
      <w:bookmarkStart w:id="0" w:name="_Toc466970255"/>
      <w:bookmarkStart w:id="1" w:name="_Toc467055613"/>
      <w:bookmarkStart w:id="2" w:name="_Toc468984577"/>
      <w:bookmarkEnd w:id="0"/>
      <w:bookmarkEnd w:id="1"/>
      <w:bookmarkEnd w:id="2"/>
    </w:p>
    <w:p w14:paraId="0DF0C66F" w14:textId="35B3D083" w:rsidR="005C3F21" w:rsidRDefault="005C3F21" w:rsidP="005C3F21">
      <w:pPr>
        <w:pStyle w:val="Titre3"/>
      </w:pPr>
      <w:bookmarkStart w:id="3" w:name="_Toc468984588"/>
      <w:r>
        <w:lastRenderedPageBreak/>
        <w:t>2.2.1. Les types d’utilisateurs</w:t>
      </w:r>
      <w:bookmarkEnd w:id="3"/>
    </w:p>
    <w:p w14:paraId="4E52FF71" w14:textId="318B80EE" w:rsidR="00F110A0" w:rsidRPr="00F110A0" w:rsidRDefault="00F110A0" w:rsidP="00F110A0">
      <w:r>
        <w:t>modifié</w:t>
      </w:r>
      <w:bookmarkStart w:id="4" w:name="_GoBack"/>
      <w:bookmarkEnd w:id="4"/>
    </w:p>
    <w:p w14:paraId="0DF0C670" w14:textId="77777777" w:rsidR="005C3F21" w:rsidRDefault="005C3F21" w:rsidP="005C3F21">
      <w:pPr>
        <w:spacing w:before="240"/>
      </w:pPr>
      <w:r>
        <w:t>Le tableau de bord</w:t>
      </w:r>
      <w:r w:rsidRPr="002C4331">
        <w:t xml:space="preserve"> est destiné à faciliter la gestion quotidienne d’une exploitation agricole et s’adresse donc</w:t>
      </w:r>
      <w:r>
        <w:t xml:space="preserve"> prioritairement aux </w:t>
      </w:r>
      <w:r w:rsidRPr="002C4331">
        <w:rPr>
          <w:b/>
        </w:rPr>
        <w:t>chefs d’exploitation</w:t>
      </w:r>
      <w:r w:rsidRPr="002C4331">
        <w:t xml:space="preserve"> en leur apportant une vision globale</w:t>
      </w:r>
      <w:r>
        <w:t xml:space="preserve"> de celle-ci</w:t>
      </w:r>
      <w:r w:rsidRPr="002C4331">
        <w:t xml:space="preserve">. </w:t>
      </w:r>
    </w:p>
    <w:p w14:paraId="0DF0C671" w14:textId="77777777" w:rsidR="005C3F21" w:rsidRDefault="005C3F21" w:rsidP="005C3F21">
      <w:r>
        <w:t xml:space="preserve">Le tableau de bord permet d’agglomérer de nombreux outils de gestion, de mesure et d’aide à la décision, il est donc orienté vers des utilisateurs qui </w:t>
      </w:r>
      <w:r w:rsidRPr="00754B4A">
        <w:rPr>
          <w:b/>
        </w:rPr>
        <w:t>s’intéressent et investissent dans les nouvelles technologies</w:t>
      </w:r>
      <w:r>
        <w:t xml:space="preserve"> appliquées à l’agriculture.</w:t>
      </w:r>
    </w:p>
    <w:p w14:paraId="0DF0C672" w14:textId="595236BD" w:rsidR="005C3F21" w:rsidRDefault="009F7BD5" w:rsidP="005C3F21">
      <w:r>
        <w:t>Il peut</w:t>
      </w:r>
      <w:r w:rsidR="005C3F21">
        <w:t xml:space="preserve"> être </w:t>
      </w:r>
      <w:r w:rsidR="00355AF1">
        <w:t xml:space="preserve">envisagé </w:t>
      </w:r>
      <w:r w:rsidR="005C3F21" w:rsidRPr="00B22162">
        <w:t xml:space="preserve">d’accorder des droits d’accès limités à des </w:t>
      </w:r>
      <w:r w:rsidR="005C3F21" w:rsidRPr="00B22162">
        <w:rPr>
          <w:b/>
        </w:rPr>
        <w:t>utilisateurs tiers</w:t>
      </w:r>
      <w:r w:rsidR="005C3F21" w:rsidRPr="00B22162">
        <w:t xml:space="preserve"> (ouvriers, conseillers techniques, …). Ces derniers n’accèderont qu’aux interfaces et informations en lien avec leurs missions et/ou choisies par le chef d’exploitation.</w:t>
      </w:r>
      <w:r w:rsidR="005C3F21">
        <w:rPr>
          <w:i/>
        </w:rPr>
        <w:t xml:space="preserve"> </w:t>
      </w:r>
    </w:p>
    <w:p w14:paraId="328B6F20" w14:textId="2EEAF552" w:rsidR="00AA5576" w:rsidRPr="00AA5576" w:rsidRDefault="00355AF1" w:rsidP="005C3F21">
      <w:r>
        <w:t>Le diagramme des cas d’utilisations ci-dessous représente les droits respectifs de ch</w:t>
      </w:r>
      <w:r w:rsidR="00412541">
        <w:t xml:space="preserve">acun des utilisateurs. Le super </w:t>
      </w:r>
      <w:r>
        <w:t xml:space="preserve">administrateur est l’organisme qui développe et maintien le tableau de bord (Arvalis ou une autre entreprise). Il est en mesure d’ajouter ou de retirer des OGMAD de la liste de ceux qu’il est possible de connecter au tableau de bord. Le tiers est un utilisateur qui peut se connecter à l’outil et y consulter </w:t>
      </w:r>
      <w:r w:rsidR="00C173C9">
        <w:t>tout ou partie des</w:t>
      </w:r>
      <w:r>
        <w:t xml:space="preserve"> données. L’agriculteur est un tiers qui a accès à toutes les données. Il peut en outre gérer les autres tiers (conseillers, ouvrier)</w:t>
      </w:r>
      <w:r w:rsidR="00C173C9">
        <w:t xml:space="preserve"> c’est-à-dire créer ou supprimer les comptes tiers associés à son compte exploitant et attribuer les droits d’accès aux données. Il peut enfin p</w:t>
      </w:r>
      <w:r w:rsidR="0002507C">
        <w:t>ersonnaliser l’affichage des données et connecter ou déconnecter un OGMAD de l’outil.</w:t>
      </w:r>
    </w:p>
    <w:p w14:paraId="0F5F1585" w14:textId="0F67F7F6" w:rsidR="00EF45A3" w:rsidRDefault="0000342E" w:rsidP="005C3F21">
      <w:pPr>
        <w:rPr>
          <w:i/>
        </w:rPr>
      </w:pPr>
      <w:r>
        <w:rPr>
          <w:noProof/>
          <w:lang w:eastAsia="fr-FR"/>
        </w:rPr>
        <w:lastRenderedPageBreak/>
        <w:drawing>
          <wp:inline distT="0" distB="0" distL="0" distR="0" wp14:anchorId="22A04BEC" wp14:editId="716BED21">
            <wp:extent cx="5991225" cy="480956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1003" t="25888" r="31202" b="5863"/>
                    <a:stretch/>
                  </pic:blipFill>
                  <pic:spPr bwMode="auto">
                    <a:xfrm>
                      <a:off x="0" y="0"/>
                      <a:ext cx="6001181" cy="4817557"/>
                    </a:xfrm>
                    <a:prstGeom prst="rect">
                      <a:avLst/>
                    </a:prstGeom>
                    <a:ln>
                      <a:noFill/>
                    </a:ln>
                    <a:extLst>
                      <a:ext uri="{53640926-AAD7-44D8-BBD7-CCE9431645EC}">
                        <a14:shadowObscured xmlns:a14="http://schemas.microsoft.com/office/drawing/2010/main"/>
                      </a:ext>
                    </a:extLst>
                  </pic:spPr>
                </pic:pic>
              </a:graphicData>
            </a:graphic>
          </wp:inline>
        </w:drawing>
      </w:r>
    </w:p>
    <w:p w14:paraId="126BD1C8" w14:textId="77777777" w:rsidR="00821968" w:rsidRPr="0000342E" w:rsidRDefault="00821968" w:rsidP="005C3F21"/>
    <w:p w14:paraId="0DF0C673" w14:textId="77777777" w:rsidR="005C3F21" w:rsidRDefault="005C3F21" w:rsidP="005C3F21">
      <w:pPr>
        <w:pStyle w:val="Titre3"/>
      </w:pPr>
      <w:bookmarkStart w:id="5" w:name="_Toc468984589"/>
      <w:r>
        <w:t>2.2.2. Proposition de personas</w:t>
      </w:r>
      <w:bookmarkEnd w:id="5"/>
    </w:p>
    <w:p w14:paraId="0DF0C674" w14:textId="77777777" w:rsidR="005C3F21" w:rsidRDefault="005C3F21" w:rsidP="005C3F21">
      <w:pPr>
        <w:spacing w:before="120"/>
      </w:pPr>
      <w:r>
        <w:t xml:space="preserve">Les agriculteurs peuvent correspondre à </w:t>
      </w:r>
      <w:r w:rsidRPr="002A2D96">
        <w:t xml:space="preserve">différents profils en fonction de plusieurs critères. </w:t>
      </w:r>
      <w:r w:rsidR="002A2D96">
        <w:t xml:space="preserve">Dans cette étude, </w:t>
      </w:r>
      <w:r>
        <w:t>5 critères ont été identifiés</w:t>
      </w:r>
      <w:r w:rsidR="002A2D96">
        <w:t xml:space="preserve"> pour les décrire</w:t>
      </w:r>
      <w:r w:rsidR="009F7BD5">
        <w:t xml:space="preserve"> </w:t>
      </w:r>
      <w:r>
        <w:t xml:space="preserve">: </w:t>
      </w:r>
    </w:p>
    <w:p w14:paraId="0DF0C675" w14:textId="77777777" w:rsidR="005C3F21" w:rsidRDefault="005C3F21" w:rsidP="005C3F21">
      <w:pPr>
        <w:pStyle w:val="Paragraphedeliste"/>
        <w:numPr>
          <w:ilvl w:val="0"/>
          <w:numId w:val="2"/>
        </w:numPr>
        <w:spacing w:before="120"/>
      </w:pPr>
      <w:r>
        <w:t>l’attrait pour les nouvelles technologies ;</w:t>
      </w:r>
    </w:p>
    <w:p w14:paraId="0DF0C676" w14:textId="77777777" w:rsidR="005C3F21" w:rsidRDefault="005C3F21" w:rsidP="005C3F21">
      <w:pPr>
        <w:pStyle w:val="Paragraphedeliste"/>
        <w:numPr>
          <w:ilvl w:val="0"/>
          <w:numId w:val="2"/>
        </w:numPr>
        <w:spacing w:before="120"/>
      </w:pPr>
      <w:r>
        <w:t>l’aisance en informatique (qui se différencie du point précédent de la même façon que l’expérience se différencie de l’intérêt)</w:t>
      </w:r>
    </w:p>
    <w:p w14:paraId="0DF0C677" w14:textId="77777777" w:rsidR="005C3F21" w:rsidRDefault="005C3F21" w:rsidP="005C3F21">
      <w:pPr>
        <w:pStyle w:val="Paragraphedeliste"/>
        <w:numPr>
          <w:ilvl w:val="0"/>
          <w:numId w:val="2"/>
        </w:numPr>
        <w:spacing w:before="120"/>
      </w:pPr>
      <w:r>
        <w:t>l’indépendance dans la prise de décision : la personne se repose-t-elle beaucoup sur des outils ou conseillers ?</w:t>
      </w:r>
    </w:p>
    <w:p w14:paraId="0DF0C678" w14:textId="77777777" w:rsidR="005C3F21" w:rsidRDefault="005C3F21" w:rsidP="005C3F21">
      <w:pPr>
        <w:pStyle w:val="Paragraphedeliste"/>
        <w:numPr>
          <w:ilvl w:val="0"/>
          <w:numId w:val="2"/>
        </w:numPr>
        <w:spacing w:before="120"/>
      </w:pPr>
      <w:r>
        <w:t>les connaissances  techniques agricoles ;</w:t>
      </w:r>
    </w:p>
    <w:p w14:paraId="0DF0C679" w14:textId="77777777" w:rsidR="005C3F21" w:rsidRDefault="005C3F21" w:rsidP="005C3F21">
      <w:pPr>
        <w:pStyle w:val="Paragraphedeliste"/>
        <w:numPr>
          <w:ilvl w:val="0"/>
          <w:numId w:val="2"/>
        </w:numPr>
        <w:spacing w:before="120"/>
      </w:pPr>
      <w:r>
        <w:t>la gestion du risque : la personne a-t-elle tendance à prendre ou éviter les risques ?</w:t>
      </w:r>
    </w:p>
    <w:p w14:paraId="0DF0C67A" w14:textId="77777777" w:rsidR="005C3F21" w:rsidRDefault="005C3F21" w:rsidP="005C3F21">
      <w:r>
        <w:t xml:space="preserve">Par ailleurs, l’agriculteur fixe différents objectifs pour son exploitation, lesquels peuvent influencer l’utilisation du tableau de bord. </w:t>
      </w:r>
    </w:p>
    <w:p w14:paraId="0DF0C67B" w14:textId="77777777" w:rsidR="005C3F21" w:rsidRDefault="005C3F21" w:rsidP="005C3F21">
      <w:r>
        <w:t>Afin d’appréhender les différentes motivations et types de comportement, et donc des expériences utilisateurs différentes, nous suggérons l’utilisation de personas pour les échanges et discussions tout au long de l’analyse fonctionnelle.</w:t>
      </w:r>
    </w:p>
    <w:p w14:paraId="0DF0C67C" w14:textId="77777777" w:rsidR="005C3F21" w:rsidRDefault="005C3F21" w:rsidP="005C3F21">
      <w:r>
        <w:lastRenderedPageBreak/>
        <w:t>3 personas peuvent déjà être proposées, cette liste pourra être enrichie au fil des besoins :</w:t>
      </w:r>
    </w:p>
    <w:p w14:paraId="0DF0C67D" w14:textId="77777777" w:rsidR="005C3F21" w:rsidRDefault="005C3F21" w:rsidP="005C3F21">
      <w:pPr>
        <w:pStyle w:val="Paragraphedeliste"/>
        <w:numPr>
          <w:ilvl w:val="0"/>
          <w:numId w:val="2"/>
        </w:numPr>
      </w:pPr>
      <w:r>
        <w:t xml:space="preserve">Persona 1 –  Gaël Dupon – Jeune cultivateur, il connait bien l’informatique mais n’aime pas le risque. Il cherche à limiter les efforts tout en maximisant les résultats. </w:t>
      </w:r>
    </w:p>
    <w:p w14:paraId="0DF0C67E" w14:textId="77777777" w:rsidR="005C3F21" w:rsidRDefault="005C3F21" w:rsidP="005C3F21">
      <w:pPr>
        <w:pStyle w:val="Paragraphedeliste"/>
        <w:numPr>
          <w:ilvl w:val="0"/>
          <w:numId w:val="2"/>
        </w:numPr>
      </w:pPr>
      <w:r>
        <w:t xml:space="preserve">Persona 2 – Martial Goulwenn – En polyculture-élevage, il évite le risque, est très dépendant de son conseiller technique, s’intéresse à l’informatique. En fin de carrière, il cherche à maintenir son exploitation et à trouver un repreneur. </w:t>
      </w:r>
    </w:p>
    <w:p w14:paraId="0DF0C67F" w14:textId="77777777" w:rsidR="005C3F21" w:rsidRDefault="005C3F21" w:rsidP="005C3F21">
      <w:pPr>
        <w:pStyle w:val="Paragraphedeliste"/>
        <w:numPr>
          <w:ilvl w:val="0"/>
          <w:numId w:val="2"/>
        </w:numPr>
      </w:pPr>
      <w:r>
        <w:t xml:space="preserve">Persona 3 – Catherine Valla – Eleveuse, elle cherche à passer son exploitation en bio. Aimant le risque et connaissant bien son métier, elle est indépendante dans la prise de décision. Cependant, elle débute en informatique. </w:t>
      </w:r>
    </w:p>
    <w:p w14:paraId="0DF0C680" w14:textId="77777777" w:rsidR="005C3F21" w:rsidRDefault="005C3F21" w:rsidP="005C3F21">
      <w:r>
        <w:t xml:space="preserve">Les scénarios proposés en partie </w:t>
      </w:r>
      <w:r w:rsidR="0041344A">
        <w:t>IV illustrent différentes utilisation de l’outil grâce aux</w:t>
      </w:r>
      <w:r>
        <w:t xml:space="preserve"> personas.</w:t>
      </w:r>
    </w:p>
    <w:p w14:paraId="0DF0C681" w14:textId="77777777" w:rsidR="005C3F21" w:rsidRPr="00061411" w:rsidRDefault="005C3F21" w:rsidP="005C3F21">
      <w:r w:rsidRPr="00061411">
        <w:t xml:space="preserve">Les fiches détaillées des personas sont disponibles en </w:t>
      </w:r>
      <w:r w:rsidRPr="0041344A">
        <w:t xml:space="preserve">annexe </w:t>
      </w:r>
      <w:r w:rsidR="0041344A">
        <w:t>I</w:t>
      </w:r>
    </w:p>
    <w:p w14:paraId="0DF0C682" w14:textId="77777777" w:rsidR="005C3F21" w:rsidRPr="00061411" w:rsidRDefault="005C3F21" w:rsidP="005C3F21">
      <w:r w:rsidRPr="00061411">
        <w:t>Il est à noter que l’analyse des besoins a été menée principalement pour des producteurs de grandes cultures et plus marginalement les éleveurs. Les personas proposé</w:t>
      </w:r>
      <w:r>
        <w:t>es ici n’intègrent donc pas les</w:t>
      </w:r>
      <w:r w:rsidRPr="00061411">
        <w:t xml:space="preserve"> viticulteurs, marai</w:t>
      </w:r>
      <w:r>
        <w:t>c</w:t>
      </w:r>
      <w:r w:rsidRPr="00061411">
        <w:t>hers ou autres producteurs spécialisés –</w:t>
      </w:r>
      <w:r>
        <w:t xml:space="preserve"> mais ce travail reste à mener.</w:t>
      </w:r>
    </w:p>
    <w:p w14:paraId="0DF0C683" w14:textId="63A1C4D6" w:rsidR="00272428" w:rsidRDefault="002C4331" w:rsidP="003100E0">
      <w:pPr>
        <w:pStyle w:val="Titre2"/>
        <w:numPr>
          <w:ilvl w:val="1"/>
          <w:numId w:val="24"/>
        </w:numPr>
        <w:spacing w:after="240"/>
      </w:pPr>
      <w:bookmarkStart w:id="6" w:name="_Toc468984590"/>
      <w:r>
        <w:t>Besoins fonctionnels</w:t>
      </w:r>
      <w:r w:rsidR="00CD4253">
        <w:t> :</w:t>
      </w:r>
      <w:r w:rsidR="00272428">
        <w:t xml:space="preserve"> groupes de fonctionnalités (ou « </w:t>
      </w:r>
      <w:r w:rsidR="00A701BB" w:rsidRPr="00A701BB">
        <w:rPr>
          <w:i/>
        </w:rPr>
        <w:t>feature</w:t>
      </w:r>
      <w:r w:rsidR="00272428" w:rsidRPr="009F7BD5">
        <w:rPr>
          <w:i/>
        </w:rPr>
        <w:t>s</w:t>
      </w:r>
      <w:r w:rsidR="00272428">
        <w:t> »)</w:t>
      </w:r>
      <w:r w:rsidR="00CD4253">
        <w:t xml:space="preserve"> </w:t>
      </w:r>
      <w:r w:rsidR="00C03CE7">
        <w:t>attendus dans l’outil</w:t>
      </w:r>
      <w:r w:rsidR="00CD4253">
        <w:t>.</w:t>
      </w:r>
      <w:bookmarkEnd w:id="6"/>
    </w:p>
    <w:p w14:paraId="0DF0C684" w14:textId="77777777" w:rsidR="002A2D96" w:rsidRDefault="002A2D96" w:rsidP="002A2D96">
      <w:r w:rsidRPr="00EA48E3">
        <w:t>Cette partie sera consacrée à présenter succin</w:t>
      </w:r>
      <w:r>
        <w:t>c</w:t>
      </w:r>
      <w:r w:rsidRPr="00EA48E3">
        <w:t xml:space="preserve">tement les différents services rendus par l’application. </w:t>
      </w:r>
      <w:r>
        <w:t>Pour cela nous nous appuierons sur la représentation FODA.</w:t>
      </w:r>
    </w:p>
    <w:p w14:paraId="0DF0C685" w14:textId="77777777" w:rsidR="002A2D96" w:rsidRPr="00A75997" w:rsidRDefault="002A2D96" w:rsidP="002A2D96">
      <w:pPr>
        <w:rPr>
          <w:b/>
        </w:rPr>
      </w:pPr>
      <w:r w:rsidRPr="00A75997">
        <w:rPr>
          <w:b/>
        </w:rPr>
        <w:t>Guide de lecture pour les graphes FODA (</w:t>
      </w:r>
      <w:r w:rsidR="00A701BB" w:rsidRPr="00A701BB">
        <w:rPr>
          <w:b/>
          <w:i/>
        </w:rPr>
        <w:t>feature</w:t>
      </w:r>
      <w:r w:rsidRPr="009F7BD5">
        <w:rPr>
          <w:b/>
          <w:i/>
        </w:rPr>
        <w:t>-oriented domain analysis</w:t>
      </w:r>
      <w:r w:rsidRPr="00A75997">
        <w:rPr>
          <w:b/>
        </w:rPr>
        <w:t>) utilisés dans la suite du document :</w:t>
      </w:r>
    </w:p>
    <w:p w14:paraId="0DF0C686" w14:textId="77777777" w:rsidR="002A2D96" w:rsidRDefault="002A2D96" w:rsidP="002A2D96">
      <w:r>
        <w:t xml:space="preserve">Le diagramme FODA est une représentation graphique des différentes fonctionnalités de l’application (Kang, 1990). Il est organisé en </w:t>
      </w:r>
      <w:r w:rsidR="00A701BB" w:rsidRPr="00A701BB">
        <w:rPr>
          <w:i/>
        </w:rPr>
        <w:t>feature</w:t>
      </w:r>
      <w:r w:rsidRPr="00254414">
        <w:rPr>
          <w:i/>
        </w:rPr>
        <w:t>s</w:t>
      </w:r>
      <w:r>
        <w:t xml:space="preserve">. Une </w:t>
      </w:r>
      <w:r w:rsidR="00A701BB" w:rsidRPr="00A701BB">
        <w:rPr>
          <w:i/>
        </w:rPr>
        <w:t>feature</w:t>
      </w:r>
      <w:r>
        <w:t xml:space="preserve"> est une macro fonctionnalité. A l’intérieur de chaque </w:t>
      </w:r>
      <w:r w:rsidR="00A701BB" w:rsidRPr="00A701BB">
        <w:rPr>
          <w:i/>
        </w:rPr>
        <w:t>feature</w:t>
      </w:r>
      <w:r>
        <w:t xml:space="preserve"> peuvent se trouver d’autres fonctionnalités, plus précises, sous lesquelles peuvent s’en trouver d’autres, etc. Les feuilles de l’arbre (le niveau de fonctionnalité le plus détaillé) correspondent à des parties fonctionnelles de l’application qui seront développées.</w:t>
      </w:r>
    </w:p>
    <w:p w14:paraId="0DF0C687" w14:textId="77777777" w:rsidR="002A2D96" w:rsidRPr="00A75997" w:rsidRDefault="002A2D96" w:rsidP="002A2D96">
      <w:pPr>
        <w:rPr>
          <w:b/>
        </w:rPr>
      </w:pPr>
      <w:r w:rsidRPr="0050762D">
        <w:rPr>
          <w:noProof/>
          <w:u w:val="single"/>
          <w:lang w:eastAsia="fr-FR"/>
        </w:rPr>
        <mc:AlternateContent>
          <mc:Choice Requires="wps">
            <w:drawing>
              <wp:anchor distT="45720" distB="45720" distL="114300" distR="114300" simplePos="0" relativeHeight="251663872" behindDoc="0" locked="0" layoutInCell="1" allowOverlap="1" wp14:anchorId="0DF0CE5A" wp14:editId="0DF0CE5B">
                <wp:simplePos x="0" y="0"/>
                <wp:positionH relativeFrom="column">
                  <wp:posOffset>3434080</wp:posOffset>
                </wp:positionH>
                <wp:positionV relativeFrom="paragraph">
                  <wp:posOffset>293370</wp:posOffset>
                </wp:positionV>
                <wp:extent cx="2638425" cy="1404620"/>
                <wp:effectExtent l="0" t="0" r="28575" b="24765"/>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1404620"/>
                        </a:xfrm>
                        <a:prstGeom prst="rect">
                          <a:avLst/>
                        </a:prstGeom>
                        <a:solidFill>
                          <a:srgbClr val="FFFFFF"/>
                        </a:solidFill>
                        <a:ln w="9525">
                          <a:solidFill>
                            <a:srgbClr val="000000"/>
                          </a:solidFill>
                          <a:miter lim="800000"/>
                          <a:headEnd/>
                          <a:tailEnd/>
                        </a:ln>
                      </wps:spPr>
                      <wps:txbx>
                        <w:txbxContent>
                          <w:p w14:paraId="0DF0CE97" w14:textId="77777777" w:rsidR="003D54F4" w:rsidRPr="00CA0F35" w:rsidRDefault="003D54F4" w:rsidP="002A2D96">
                            <w:pPr>
                              <w:rPr>
                                <w:sz w:val="18"/>
                                <w:szCs w:val="18"/>
                              </w:rPr>
                            </w:pPr>
                            <w:r w:rsidRPr="00CA0F35">
                              <w:rPr>
                                <w:sz w:val="18"/>
                                <w:szCs w:val="18"/>
                              </w:rPr>
                              <w:t xml:space="preserve">La </w:t>
                            </w:r>
                            <w:r w:rsidRPr="00A701BB">
                              <w:rPr>
                                <w:i/>
                                <w:sz w:val="18"/>
                                <w:szCs w:val="18"/>
                              </w:rPr>
                              <w:t>feature</w:t>
                            </w:r>
                            <w:r w:rsidRPr="00CA0F35">
                              <w:rPr>
                                <w:sz w:val="18"/>
                                <w:szCs w:val="18"/>
                              </w:rPr>
                              <w:t xml:space="preserve"> 1 est obligatoire (point noir), elle correspond au produit minimum viable.</w:t>
                            </w:r>
                          </w:p>
                          <w:p w14:paraId="0DF0CE98" w14:textId="77777777" w:rsidR="003D54F4" w:rsidRPr="00CA0F35" w:rsidRDefault="003D54F4" w:rsidP="002A2D96">
                            <w:pPr>
                              <w:rPr>
                                <w:sz w:val="18"/>
                                <w:szCs w:val="18"/>
                              </w:rPr>
                            </w:pPr>
                            <w:r w:rsidRPr="00CA0F35">
                              <w:rPr>
                                <w:sz w:val="18"/>
                                <w:szCs w:val="18"/>
                              </w:rPr>
                              <w:t xml:space="preserve">La </w:t>
                            </w:r>
                            <w:r w:rsidRPr="00A701BB">
                              <w:rPr>
                                <w:i/>
                                <w:sz w:val="18"/>
                                <w:szCs w:val="18"/>
                              </w:rPr>
                              <w:t>feature</w:t>
                            </w:r>
                            <w:r w:rsidRPr="00CA0F35">
                              <w:rPr>
                                <w:sz w:val="18"/>
                                <w:szCs w:val="18"/>
                              </w:rPr>
                              <w:t xml:space="preserve"> 2 est facultative (point blanc), elle correspond à une fonctionnalité </w:t>
                            </w:r>
                            <w:r>
                              <w:rPr>
                                <w:sz w:val="18"/>
                                <w:szCs w:val="18"/>
                              </w:rPr>
                              <w:t xml:space="preserve">qui pourra être développée dans des versions plus évoluées ou plus personnalisées de l’outil. Elle n’est pas indispensable au fonctionnement ni à la mise sur le marché.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F0CE5A" id="Zone de texte 2" o:spid="_x0000_s1031" type="#_x0000_t202" style="position:absolute;left:0;text-align:left;margin-left:270.4pt;margin-top:23.1pt;width:207.75pt;height:110.6pt;z-index:251663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ZyVKgIAAFIEAAAOAAAAZHJzL2Uyb0RvYy54bWysVE2P0zAQvSPxHyzfadLQlm7UdLV0KUJa&#10;PqSFCzfHdhoLx2Nst0n31zN2ut3yIQ6IHCzbM37z5s1MVtdDp8lBOq/AVHQ6ySmRhoNQZlfRL5+3&#10;L5aU+MCMYBqMrOhRenq9fv5s1dtSFtCCFtIRBDG+7G1F2xBsmWWet7JjfgJWGjQ24DoW8Oh2mXCs&#10;R/ROZ0WeL7IenLAOuPQeb29HI10n/KaRPHxsGi8D0RVFbiGtLq11XLP1ipU7x2yr+IkG+wcWHVMG&#10;g56hbllgZO/Ub1Cd4g48NGHCocugaRSXKQfMZpr/ks19y6xMuaA43p5l8v8Pln84fHJEiYoWKI9h&#10;HdboK1aKCEmCHIIkRdSot75E13uLzmF4DQPWOuXr7R3wb54Y2LTM7OSNc9C3kgnkOI0vs4unI46P&#10;IHX/HgTGYvsACWhoXBcFREkIoiOZ47k+yINwvCwWL5ezYk4JR9t0ls8WSDrGYOXjc+t8eCuhI3FT&#10;UYcNkODZ4c6H0fXRJUbzoJXYKq3Twe3qjXbkwLBZtuk7of/kpg3pK3o1RyJ/h8jT9yeITgXseq26&#10;ii7PTqyMur0xAmmyMjClxz1mp81JyKjdqGIY6iHVbREDRJFrEEdU1sHY5DiUuGnBPVDSY4NX1H/f&#10;Mycp0e8MVudqOpvFiUiH2fxVrL+7tNSXFmY4QlU0UDJuNyFNUVLA3mAVtyrp+8TkRBkbN1XoNGRx&#10;Mi7PyevpV7D+AQAA//8DAFBLAwQUAAYACAAAACEAe3mVpN8AAAAKAQAADwAAAGRycy9kb3ducmV2&#10;LnhtbEyPwU7DMBBE70j8g7VIXCrqkCYGQjYVVOqJU0O5u/GSRMTrELtt+veYExxHM5p5U65nO4gT&#10;Tb53jHC/TEAQN8703CLs37d3jyB80Gz04JgQLuRhXV1flbow7sw7OtWhFbGEfaERuhDGQkrfdGS1&#10;X7qROHqfbrI6RDm10kz6HMvtINMkUdLqnuNCp0fadNR81UeLoL7r1eLtwyx4d9m+To3NzWafI97e&#10;zC/PIALN4S8Mv/gRHarIdHBHNl4MCHmWRPSAkKkURAw85WoF4oCQqocMZFXK/xeqHwAAAP//AwBQ&#10;SwECLQAUAAYACAAAACEAtoM4kv4AAADhAQAAEwAAAAAAAAAAAAAAAAAAAAAAW0NvbnRlbnRfVHlw&#10;ZXNdLnhtbFBLAQItABQABgAIAAAAIQA4/SH/1gAAAJQBAAALAAAAAAAAAAAAAAAAAC8BAABfcmVs&#10;cy8ucmVsc1BLAQItABQABgAIAAAAIQC6zZyVKgIAAFIEAAAOAAAAAAAAAAAAAAAAAC4CAABkcnMv&#10;ZTJvRG9jLnhtbFBLAQItABQABgAIAAAAIQB7eZWk3wAAAAoBAAAPAAAAAAAAAAAAAAAAAIQEAABk&#10;cnMvZG93bnJldi54bWxQSwUGAAAAAAQABADzAAAAkAUAAAAA&#10;">
                <v:textbox style="mso-fit-shape-to-text:t">
                  <w:txbxContent>
                    <w:p w14:paraId="0DF0CE97" w14:textId="77777777" w:rsidR="003D54F4" w:rsidRPr="00CA0F35" w:rsidRDefault="003D54F4" w:rsidP="002A2D96">
                      <w:pPr>
                        <w:rPr>
                          <w:sz w:val="18"/>
                          <w:szCs w:val="18"/>
                        </w:rPr>
                      </w:pPr>
                      <w:r w:rsidRPr="00CA0F35">
                        <w:rPr>
                          <w:sz w:val="18"/>
                          <w:szCs w:val="18"/>
                        </w:rPr>
                        <w:t xml:space="preserve">La </w:t>
                      </w:r>
                      <w:r w:rsidRPr="00A701BB">
                        <w:rPr>
                          <w:i/>
                          <w:sz w:val="18"/>
                          <w:szCs w:val="18"/>
                        </w:rPr>
                        <w:t>feature</w:t>
                      </w:r>
                      <w:r w:rsidRPr="00CA0F35">
                        <w:rPr>
                          <w:sz w:val="18"/>
                          <w:szCs w:val="18"/>
                        </w:rPr>
                        <w:t xml:space="preserve"> 1 est obligatoire (point noir), elle correspond au produit minimum viable.</w:t>
                      </w:r>
                    </w:p>
                    <w:p w14:paraId="0DF0CE98" w14:textId="77777777" w:rsidR="003D54F4" w:rsidRPr="00CA0F35" w:rsidRDefault="003D54F4" w:rsidP="002A2D96">
                      <w:pPr>
                        <w:rPr>
                          <w:sz w:val="18"/>
                          <w:szCs w:val="18"/>
                        </w:rPr>
                      </w:pPr>
                      <w:r w:rsidRPr="00CA0F35">
                        <w:rPr>
                          <w:sz w:val="18"/>
                          <w:szCs w:val="18"/>
                        </w:rPr>
                        <w:t xml:space="preserve">La </w:t>
                      </w:r>
                      <w:r w:rsidRPr="00A701BB">
                        <w:rPr>
                          <w:i/>
                          <w:sz w:val="18"/>
                          <w:szCs w:val="18"/>
                        </w:rPr>
                        <w:t>feature</w:t>
                      </w:r>
                      <w:r w:rsidRPr="00CA0F35">
                        <w:rPr>
                          <w:sz w:val="18"/>
                          <w:szCs w:val="18"/>
                        </w:rPr>
                        <w:t xml:space="preserve"> 2 est facultative (point blanc), elle correspond à une fonctionnalité </w:t>
                      </w:r>
                      <w:r>
                        <w:rPr>
                          <w:sz w:val="18"/>
                          <w:szCs w:val="18"/>
                        </w:rPr>
                        <w:t xml:space="preserve">qui pourra être développée dans des versions plus évoluées ou plus personnalisées de l’outil. Elle n’est pas indispensable au fonctionnement ni à la mise sur le marché. </w:t>
                      </w:r>
                    </w:p>
                  </w:txbxContent>
                </v:textbox>
                <w10:wrap type="square"/>
              </v:shape>
            </w:pict>
          </mc:Fallback>
        </mc:AlternateContent>
      </w:r>
      <w:r w:rsidRPr="00A75997">
        <w:rPr>
          <w:b/>
        </w:rPr>
        <w:t>Légende :</w:t>
      </w:r>
    </w:p>
    <w:p w14:paraId="0DF0C688" w14:textId="77777777" w:rsidR="002A2D96" w:rsidRPr="00EA48E3" w:rsidRDefault="002A2D96" w:rsidP="002A2D96">
      <w:r>
        <w:object w:dxaOrig="5011" w:dyaOrig="1610" w14:anchorId="0DF0CE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25pt;height:74.2pt" o:ole="">
            <v:imagedata r:id="rId15" o:title=""/>
          </v:shape>
          <o:OLEObject Type="Embed" ProgID="Visio.Drawing.15" ShapeID="_x0000_i1025" DrawAspect="Content" ObjectID="_1545120190" r:id="rId16"/>
        </w:object>
      </w:r>
    </w:p>
    <w:p w14:paraId="0DF0C689" w14:textId="77777777" w:rsidR="002A2D96" w:rsidRDefault="002A2D96" w:rsidP="002A2D96"/>
    <w:p w14:paraId="0DF0C68A" w14:textId="77777777" w:rsidR="002A2D96" w:rsidRDefault="002A2D96" w:rsidP="002A2D96"/>
    <w:p w14:paraId="0DF0C68B" w14:textId="77777777" w:rsidR="002A2D96" w:rsidRPr="00AC4229" w:rsidRDefault="002A2D96" w:rsidP="002A2D96">
      <w:pPr>
        <w:rPr>
          <w:b/>
        </w:rPr>
      </w:pPr>
      <w:r w:rsidRPr="00AC4229">
        <w:rPr>
          <w:b/>
        </w:rPr>
        <w:t>Vue d’ensemble </w:t>
      </w:r>
      <w:r>
        <w:rPr>
          <w:b/>
        </w:rPr>
        <w:t xml:space="preserve">du tableau de bord </w:t>
      </w:r>
      <w:r w:rsidRPr="00AC4229">
        <w:rPr>
          <w:b/>
        </w:rPr>
        <w:t>:</w:t>
      </w:r>
    </w:p>
    <w:p w14:paraId="0DF0C68C" w14:textId="3F67B9E8" w:rsidR="002A2D96" w:rsidRDefault="003D54F4" w:rsidP="002A2D96">
      <w:r>
        <w:object w:dxaOrig="15822" w:dyaOrig="7335" w14:anchorId="11A6254F">
          <v:shape id="_x0000_i1033" type="#_x0000_t75" style="width:453.3pt;height:210.15pt" o:ole="">
            <v:imagedata r:id="rId17" o:title=""/>
          </v:shape>
          <o:OLEObject Type="Embed" ProgID="Visio.Drawing.15" ShapeID="_x0000_i1033" DrawAspect="Content" ObjectID="_1545120191" r:id="rId18"/>
        </w:object>
      </w:r>
    </w:p>
    <w:p w14:paraId="0DF0C68D" w14:textId="2A0C4A41" w:rsidR="002A2D96" w:rsidRDefault="00502B07" w:rsidP="002A2D96">
      <w:r>
        <w:t>Le FODA</w:t>
      </w:r>
      <w:r w:rsidR="002A2D96">
        <w:t xml:space="preserve"> du tableau de bord est trop gros pour être représenté sur un seul graphique, c’est pourquoi nous l’avons découpé. Sur le premier diagramme (ci-dessus), sont représentés les grandes </w:t>
      </w:r>
      <w:r w:rsidR="00A701BB" w:rsidRPr="00A701BB">
        <w:rPr>
          <w:i/>
        </w:rPr>
        <w:t>feature</w:t>
      </w:r>
      <w:r w:rsidR="002A2D96" w:rsidRPr="00254414">
        <w:rPr>
          <w:i/>
        </w:rPr>
        <w:t>s</w:t>
      </w:r>
      <w:r w:rsidR="002A2D96">
        <w:t xml:space="preserve"> du projet. En gris celles que nous détaillerons dans les parties suivantes. </w:t>
      </w:r>
      <w:r w:rsidR="00A27435">
        <w:t>Trois</w:t>
      </w:r>
      <w:r w:rsidR="002A2D96">
        <w:t xml:space="preserve"> </w:t>
      </w:r>
      <w:r w:rsidR="00A701BB" w:rsidRPr="00A701BB">
        <w:rPr>
          <w:i/>
        </w:rPr>
        <w:t>feature</w:t>
      </w:r>
      <w:r w:rsidR="002A2D96" w:rsidRPr="00254414">
        <w:rPr>
          <w:i/>
        </w:rPr>
        <w:t>s</w:t>
      </w:r>
      <w:r w:rsidR="002A2D96">
        <w:t xml:space="preserve"> peuvent être expliquées</w:t>
      </w:r>
      <w:r>
        <w:t xml:space="preserve"> ici</w:t>
      </w:r>
      <w:r w:rsidR="00A27435">
        <w:t> : La connexion à l’outil, la modularité des widgets et l’affichage des stocks :</w:t>
      </w:r>
    </w:p>
    <w:p w14:paraId="0DF0C68E" w14:textId="28D60025" w:rsidR="002A2D96" w:rsidRDefault="002A2D96" w:rsidP="002A2D96">
      <w:pPr>
        <w:pStyle w:val="Paragraphedeliste"/>
        <w:numPr>
          <w:ilvl w:val="0"/>
          <w:numId w:val="2"/>
        </w:numPr>
      </w:pPr>
      <w:r w:rsidRPr="003A0BA5">
        <w:rPr>
          <w:b/>
        </w:rPr>
        <w:t>Connexion à l’outil</w:t>
      </w:r>
      <w:r>
        <w:t xml:space="preserve">. Il s’agit de la gestion des logins et mots de passe. A sa première utilisation, l’agriculteur se crée un compte. Cette fonctionnalité prévoie également – dans une version plus évoluée de l’outil – de gérer l’accessibilité des </w:t>
      </w:r>
      <w:r w:rsidR="00464A26">
        <w:t>informations de l’exploitation</w:t>
      </w:r>
      <w:r>
        <w:t xml:space="preserve"> à d’autres personnes</w:t>
      </w:r>
      <w:r w:rsidR="00464A26">
        <w:t xml:space="preserve"> tiers</w:t>
      </w:r>
      <w:r>
        <w:t xml:space="preserve"> (techniciens, conseillers).</w:t>
      </w:r>
    </w:p>
    <w:p w14:paraId="0DF0C68F" w14:textId="6FDA9A82" w:rsidR="002A2D96" w:rsidRDefault="002A2D96" w:rsidP="002A2D96">
      <w:pPr>
        <w:pStyle w:val="Paragraphedeliste"/>
        <w:numPr>
          <w:ilvl w:val="0"/>
          <w:numId w:val="2"/>
        </w:numPr>
      </w:pPr>
      <w:r w:rsidRPr="003A0BA5">
        <w:rPr>
          <w:b/>
        </w:rPr>
        <w:t>Modularité des widgets</w:t>
      </w:r>
      <w:r>
        <w:t>. Les widgets visibles sur le tableau de bord pourront être ajoutés ou retirés par l’utilisateur, leur taille et position pourront être également modifiées.</w:t>
      </w:r>
    </w:p>
    <w:p w14:paraId="30665AFF" w14:textId="741E0DA0" w:rsidR="003A0BA5" w:rsidRDefault="003A0BA5" w:rsidP="002A2D96">
      <w:pPr>
        <w:pStyle w:val="Paragraphedeliste"/>
        <w:numPr>
          <w:ilvl w:val="0"/>
          <w:numId w:val="2"/>
        </w:numPr>
      </w:pPr>
      <w:r w:rsidRPr="003A0BA5">
        <w:rPr>
          <w:b/>
        </w:rPr>
        <w:t>Affichage d’informations sur les stocks</w:t>
      </w:r>
      <w:r>
        <w:t xml:space="preserve">. </w:t>
      </w:r>
      <w:r w:rsidR="005658D9">
        <w:t xml:space="preserve">Cette </w:t>
      </w:r>
      <w:r w:rsidR="005658D9">
        <w:rPr>
          <w:i/>
        </w:rPr>
        <w:t>feature</w:t>
      </w:r>
      <w:r w:rsidR="005658D9">
        <w:t xml:space="preserve"> permet d’afficher l’état des stock pour les produits fini, les intrants et le carburant.</w:t>
      </w:r>
    </w:p>
    <w:p w14:paraId="0DF0C690" w14:textId="25CD3691" w:rsidR="002A2D96" w:rsidRPr="0069259D" w:rsidRDefault="002A2D96" w:rsidP="003100E0">
      <w:pPr>
        <w:pStyle w:val="Titre3"/>
        <w:numPr>
          <w:ilvl w:val="2"/>
          <w:numId w:val="24"/>
        </w:numPr>
        <w:spacing w:after="240"/>
      </w:pPr>
      <w:bookmarkStart w:id="7" w:name="_Toc468984591"/>
      <w:r>
        <w:t>Intégration</w:t>
      </w:r>
      <w:bookmarkEnd w:id="7"/>
    </w:p>
    <w:p w14:paraId="0DF0C691" w14:textId="77777777" w:rsidR="002A2D96" w:rsidRDefault="002A2D96" w:rsidP="002A2D96">
      <w:r>
        <w:t>Le tableau de bord doit permettre de gérer des sources de données hétérogènes. La typologie retenue pour ces sources de données est la suivante :</w:t>
      </w:r>
    </w:p>
    <w:p w14:paraId="0DF0C692" w14:textId="77777777" w:rsidR="002A2D96" w:rsidRDefault="002A2D96" w:rsidP="002A2D96">
      <w:pPr>
        <w:pStyle w:val="Paragraphedeliste"/>
        <w:numPr>
          <w:ilvl w:val="0"/>
          <w:numId w:val="2"/>
        </w:numPr>
      </w:pPr>
      <w:r w:rsidRPr="002D72A7">
        <w:rPr>
          <w:b/>
        </w:rPr>
        <w:t>Logiciels de gestion</w:t>
      </w:r>
      <w:r>
        <w:t xml:space="preserve"> : Il s’agit de pouvoir </w:t>
      </w:r>
      <w:r w:rsidR="00425979">
        <w:t>importer dans le tableau de bord les données du logiciel de</w:t>
      </w:r>
      <w:r>
        <w:t xml:space="preserve"> gestion parcellaire de l’agriculteur. Celui-ci contient de précieuses données </w:t>
      </w:r>
      <w:r w:rsidR="00425979">
        <w:t>descriptives sur l’exploitation (</w:t>
      </w:r>
      <w:r w:rsidR="00DE7AEC">
        <w:t>SAU, type de culture, localisation géographique de chaque parcelle, etc)</w:t>
      </w:r>
      <w:r w:rsidR="00425979">
        <w:t>.</w:t>
      </w:r>
      <w:r>
        <w:t xml:space="preserve"> Ces outils incluent aussi les logiciels de gestion de troupeau</w:t>
      </w:r>
      <w:r w:rsidR="00502B07">
        <w:t>x</w:t>
      </w:r>
      <w:r>
        <w:t xml:space="preserve">, utilisés par les éleveurs pour une gestion au lot ou à l’animal. </w:t>
      </w:r>
      <w:r w:rsidR="00DE7AEC">
        <w:t xml:space="preserve">Les logiciels de gestion comptable ne sont pas intégrés dans le tableau de bord, car ils concernent la gestion stratégique de l’exploitation, que le Dashboard n’intègre pas. </w:t>
      </w:r>
    </w:p>
    <w:p w14:paraId="0DF0C693" w14:textId="77777777" w:rsidR="002A2D96" w:rsidRDefault="002A2D96" w:rsidP="002A2D96">
      <w:pPr>
        <w:pStyle w:val="Paragraphedeliste"/>
        <w:numPr>
          <w:ilvl w:val="0"/>
          <w:numId w:val="2"/>
        </w:numPr>
      </w:pPr>
      <w:r w:rsidRPr="002D72A7">
        <w:rPr>
          <w:b/>
        </w:rPr>
        <w:t>OAD</w:t>
      </w:r>
      <w:r>
        <w:t> : Il s’agit de pouvoir connecter les outils d’aide à la décision (OAD) de l’agriculteur. Ces outils fournissent un ensemble de préconisations que le tableau de bord pourra afficher.</w:t>
      </w:r>
    </w:p>
    <w:p w14:paraId="0DF0C694" w14:textId="77777777" w:rsidR="002A2D96" w:rsidRDefault="002A2D96" w:rsidP="002A2D96">
      <w:pPr>
        <w:pStyle w:val="Paragraphedeliste"/>
        <w:numPr>
          <w:ilvl w:val="0"/>
          <w:numId w:val="2"/>
        </w:numPr>
      </w:pPr>
      <w:r w:rsidRPr="00FE77B7">
        <w:rPr>
          <w:b/>
        </w:rPr>
        <w:t>Objets connectés</w:t>
      </w:r>
      <w:r w:rsidR="00502B07">
        <w:t> :</w:t>
      </w:r>
      <w:r w:rsidR="00425979">
        <w:t xml:space="preserve"> C</w:t>
      </w:r>
      <w:r>
        <w:t>es objets, une fois raccordés au tableau de bord, pourront fournir en temps réel des données sur l’exploitation sans aucune saisie (données météo, pédologiques, irrigation, etc.).</w:t>
      </w:r>
    </w:p>
    <w:p w14:paraId="0DF0C695" w14:textId="48FC99C5" w:rsidR="00425979" w:rsidRDefault="00C30D5B" w:rsidP="00425979">
      <w:pPr>
        <w:pStyle w:val="Paragraphedeliste"/>
        <w:numPr>
          <w:ilvl w:val="0"/>
          <w:numId w:val="2"/>
        </w:numPr>
      </w:pPr>
      <w:r w:rsidRPr="00425979">
        <w:rPr>
          <w:b/>
        </w:rPr>
        <w:lastRenderedPageBreak/>
        <w:t xml:space="preserve">Flux d’informations </w:t>
      </w:r>
      <w:r w:rsidR="00502B07">
        <w:t>:</w:t>
      </w:r>
      <w:r w:rsidR="002A2D96">
        <w:t xml:space="preserve"> L’agriculteur peut connecter </w:t>
      </w:r>
      <w:r w:rsidR="00425979">
        <w:t>le</w:t>
      </w:r>
      <w:r w:rsidR="002A2D96">
        <w:t xml:space="preserve"> tableau de bord </w:t>
      </w:r>
      <w:r w:rsidR="00425979">
        <w:t xml:space="preserve">à ses </w:t>
      </w:r>
      <w:r w:rsidR="00425979" w:rsidRPr="00425979">
        <w:rPr>
          <w:u w:val="single"/>
        </w:rPr>
        <w:t>réseaux sociaux</w:t>
      </w:r>
      <w:r w:rsidR="00425979">
        <w:t xml:space="preserve"> favoris (</w:t>
      </w:r>
      <w:r w:rsidR="002A2D96">
        <w:t>son compte Twitter, Facebook…</w:t>
      </w:r>
      <w:r w:rsidR="00425979">
        <w:t xml:space="preserve">) et consulter diverses informations disponibles sur Internet, comme la </w:t>
      </w:r>
      <w:r w:rsidR="00425979" w:rsidRPr="00425979">
        <w:rPr>
          <w:u w:val="single"/>
        </w:rPr>
        <w:t>météo</w:t>
      </w:r>
      <w:r w:rsidR="00425979">
        <w:t xml:space="preserve"> ou les </w:t>
      </w:r>
      <w:r w:rsidR="00425979" w:rsidRPr="00425979">
        <w:rPr>
          <w:u w:val="single"/>
        </w:rPr>
        <w:t>cours des marchés</w:t>
      </w:r>
      <w:r w:rsidR="00425979">
        <w:t xml:space="preserve">. Il peut également décider de connecter au tableau de bord ses </w:t>
      </w:r>
      <w:r w:rsidR="00425979" w:rsidRPr="00425979">
        <w:rPr>
          <w:u w:val="single"/>
        </w:rPr>
        <w:t>newsletters</w:t>
      </w:r>
      <w:r w:rsidR="00425979">
        <w:t xml:space="preserve"> (habituellement reçues par mail) de façon à pouvoir les consulter depuis l’outil.</w:t>
      </w:r>
    </w:p>
    <w:p w14:paraId="1DA3EF03" w14:textId="625DB0D9" w:rsidR="005811FC" w:rsidRDefault="005811FC" w:rsidP="00425979">
      <w:pPr>
        <w:pStyle w:val="Paragraphedeliste"/>
        <w:numPr>
          <w:ilvl w:val="0"/>
          <w:numId w:val="2"/>
        </w:numPr>
      </w:pPr>
      <w:r>
        <w:rPr>
          <w:b/>
        </w:rPr>
        <w:t xml:space="preserve">Télépac : </w:t>
      </w:r>
      <w:r>
        <w:t xml:space="preserve"> L’outil est en mesure de se connecter au compte télépac de l’exploitant pour y récupérer des données sur ses démarches et les cartes PAC.</w:t>
      </w:r>
    </w:p>
    <w:p w14:paraId="0DF0C696" w14:textId="77777777" w:rsidR="002A2D96" w:rsidRDefault="002A2D96" w:rsidP="00425979">
      <w:pPr>
        <w:pStyle w:val="Paragraphedeliste"/>
      </w:pPr>
    </w:p>
    <w:p w14:paraId="0DF0C697" w14:textId="77777777" w:rsidR="002A2D96" w:rsidRDefault="002A2D96">
      <w:pPr>
        <w:jc w:val="left"/>
        <w:rPr>
          <w:b/>
        </w:rPr>
      </w:pPr>
      <w:r>
        <w:rPr>
          <w:b/>
        </w:rPr>
        <w:br w:type="page"/>
      </w:r>
    </w:p>
    <w:p w14:paraId="0DF0C698" w14:textId="77777777" w:rsidR="002A2D96" w:rsidRPr="00E176C5" w:rsidRDefault="002A2D96" w:rsidP="002A2D96">
      <w:pPr>
        <w:rPr>
          <w:b/>
        </w:rPr>
      </w:pPr>
      <w:r w:rsidRPr="00E176C5">
        <w:rPr>
          <w:b/>
        </w:rPr>
        <w:lastRenderedPageBreak/>
        <w:t>Représentation FODA :</w:t>
      </w:r>
    </w:p>
    <w:p w14:paraId="0DF0C699" w14:textId="024A7915" w:rsidR="002A2D96" w:rsidRDefault="005811FC" w:rsidP="002A2D96">
      <w:r>
        <w:object w:dxaOrig="15021" w:dyaOrig="8323" w14:anchorId="6CBD4675">
          <v:shape id="_x0000_i1037" type="#_x0000_t75" style="width:452.9pt;height:250.95pt" o:ole="">
            <v:imagedata r:id="rId19" o:title=""/>
          </v:shape>
          <o:OLEObject Type="Embed" ProgID="Visio.Drawing.15" ShapeID="_x0000_i1037" DrawAspect="Content" ObjectID="_1545120192" r:id="rId20"/>
        </w:object>
      </w:r>
    </w:p>
    <w:p w14:paraId="0DF0C69A" w14:textId="77777777" w:rsidR="002A2D96" w:rsidRPr="008546EE" w:rsidRDefault="002A2D96" w:rsidP="002A2D96">
      <w:pPr>
        <w:rPr>
          <w:b/>
        </w:rPr>
      </w:pPr>
      <w:r w:rsidRPr="008546EE">
        <w:rPr>
          <w:b/>
        </w:rPr>
        <w:t xml:space="preserve">Service attendu : </w:t>
      </w:r>
    </w:p>
    <w:p w14:paraId="0DF0C69B" w14:textId="77777777" w:rsidR="002A2D96" w:rsidRDefault="002A2D96" w:rsidP="002A2D96">
      <w:r w:rsidRPr="00502B07">
        <w:rPr>
          <w:b/>
          <w:u w:val="single"/>
        </w:rPr>
        <w:t>Produit minimum viable :</w:t>
      </w:r>
      <w:r>
        <w:t xml:space="preserve"> Le tableau de bord est développé pour</w:t>
      </w:r>
      <w:r w:rsidR="00A676F3">
        <w:t xml:space="preserve"> fonctionner sur le modèle d’</w:t>
      </w:r>
      <w:r>
        <w:t>un catalogue d’</w:t>
      </w:r>
      <w:r w:rsidR="00502B07">
        <w:t>outil</w:t>
      </w:r>
      <w:r w:rsidR="00A676F3">
        <w:t>s</w:t>
      </w:r>
      <w:r w:rsidR="00502B07">
        <w:t>. L’agriculteur</w:t>
      </w:r>
      <w:r>
        <w:t xml:space="preserve"> qui dispose d’un ou plusieurs de ces outils peut choisir de les connecter au tableau de bord. L’utilisateur peut décider de connecter un de ses outils (ce qui est possible depuis le tableau de bord uniquement) et de déconnecter un outil qu’il a connecté. Il peut également visualiser que la connexion est bien établie et qu’elle fonctionne correctement. L</w:t>
      </w:r>
      <w:r w:rsidR="00A676F3">
        <w:t xml:space="preserve">a solution doit permettre obligatoirement de </w:t>
      </w:r>
      <w:r>
        <w:t>connecter sont les logiciels de gestion parcellaires, l</w:t>
      </w:r>
      <w:r w:rsidR="00A676F3">
        <w:t>es OAD concernant les maladies, et la météo</w:t>
      </w:r>
      <w:r>
        <w:t>.</w:t>
      </w:r>
    </w:p>
    <w:p w14:paraId="0DF0C69C" w14:textId="77777777" w:rsidR="002A2D96" w:rsidRDefault="00A676F3" w:rsidP="002A2D96">
      <w:r>
        <w:rPr>
          <w:b/>
          <w:u w:val="single"/>
        </w:rPr>
        <w:t xml:space="preserve">Evolutions </w:t>
      </w:r>
      <w:r w:rsidR="002A2D96" w:rsidRPr="00502B07">
        <w:rPr>
          <w:b/>
          <w:u w:val="single"/>
        </w:rPr>
        <w:t>:</w:t>
      </w:r>
      <w:r w:rsidR="002A2D96">
        <w:t xml:space="preserve"> Dans une version plus évoluée de l’outil on peut envisager </w:t>
      </w:r>
      <w:r w:rsidR="002757BE">
        <w:t>d’élargir le choix d’outils dans le catalogue.</w:t>
      </w:r>
      <w:r w:rsidR="00872EAF">
        <w:t xml:space="preserve"> Ce dernier sera alimenté en nouveaux outils par le propriétaire de la solution, à mesure de la disponibilité des informations desdits outils. </w:t>
      </w:r>
      <w:r>
        <w:t xml:space="preserve"> </w:t>
      </w:r>
      <w:r w:rsidR="002757BE">
        <w:t>De plus le tableau de bord pourrait permettre de croiser plus de données entre elles jusqu’à éventuellement créer une nouvelle information dans le cadre d’un tableau de bord « intelligent ».</w:t>
      </w:r>
    </w:p>
    <w:p w14:paraId="0DF0C69D" w14:textId="53D02B03" w:rsidR="002A2D96" w:rsidRDefault="002A2D96" w:rsidP="003100E0">
      <w:pPr>
        <w:pStyle w:val="Titre3"/>
        <w:numPr>
          <w:ilvl w:val="2"/>
          <w:numId w:val="24"/>
        </w:numPr>
        <w:spacing w:after="240"/>
      </w:pPr>
      <w:bookmarkStart w:id="8" w:name="_Toc468984592"/>
      <w:r>
        <w:t>Vue générale des cultures</w:t>
      </w:r>
      <w:bookmarkEnd w:id="8"/>
    </w:p>
    <w:p w14:paraId="0DF0C69E" w14:textId="77777777" w:rsidR="002A2D96" w:rsidRDefault="002A2D96" w:rsidP="002A2D96">
      <w:r>
        <w:t xml:space="preserve">Cette </w:t>
      </w:r>
      <w:r w:rsidR="00A701BB" w:rsidRPr="00A701BB">
        <w:rPr>
          <w:i/>
        </w:rPr>
        <w:t>feature</w:t>
      </w:r>
      <w:r>
        <w:t xml:space="preserve"> concerne toute la partie </w:t>
      </w:r>
      <w:r w:rsidR="002757BE">
        <w:tab/>
      </w:r>
      <w:r>
        <w:t>gestion des cultures. Elle est alimentée par les logiciels de gestion parcellaires, les objets connectés et les OAD qui ont été préalablement raccordés au tableau de bord.</w:t>
      </w:r>
    </w:p>
    <w:p w14:paraId="0DF0C69F" w14:textId="77777777" w:rsidR="002A2D96" w:rsidRDefault="002A2D96">
      <w:pPr>
        <w:jc w:val="left"/>
        <w:rPr>
          <w:b/>
        </w:rPr>
      </w:pPr>
      <w:r>
        <w:rPr>
          <w:b/>
        </w:rPr>
        <w:br w:type="page"/>
      </w:r>
    </w:p>
    <w:p w14:paraId="0DF0C6A0" w14:textId="77777777" w:rsidR="002A2D96" w:rsidRPr="007D4654" w:rsidRDefault="002A2D96" w:rsidP="002A2D96">
      <w:pPr>
        <w:rPr>
          <w:b/>
        </w:rPr>
      </w:pPr>
      <w:r w:rsidRPr="007D4654">
        <w:rPr>
          <w:b/>
        </w:rPr>
        <w:lastRenderedPageBreak/>
        <w:t>Représentation FODA :</w:t>
      </w:r>
    </w:p>
    <w:p w14:paraId="0DF0C6A1" w14:textId="68C821D1" w:rsidR="002A2D96" w:rsidRDefault="002A2D96" w:rsidP="002A2D96"/>
    <w:p w14:paraId="053306B9" w14:textId="73A2544A" w:rsidR="004216C5" w:rsidRDefault="004216C5" w:rsidP="002A2D96">
      <w:r>
        <w:object w:dxaOrig="13907" w:dyaOrig="10155" w14:anchorId="700E361D">
          <v:shape id="_x0000_i1058" type="#_x0000_t75" style="width:453.35pt;height:331.05pt" o:ole="">
            <v:imagedata r:id="rId21" o:title=""/>
          </v:shape>
          <o:OLEObject Type="Embed" ProgID="Visio.Drawing.15" ShapeID="_x0000_i1058" DrawAspect="Content" ObjectID="_1545120193" r:id="rId22"/>
        </w:object>
      </w:r>
    </w:p>
    <w:p w14:paraId="0DF0C6A2" w14:textId="77777777" w:rsidR="002A2D96" w:rsidRPr="00E3602D" w:rsidRDefault="002A2D96" w:rsidP="002A2D96">
      <w:pPr>
        <w:rPr>
          <w:b/>
        </w:rPr>
      </w:pPr>
      <w:r w:rsidRPr="00E3602D">
        <w:rPr>
          <w:b/>
        </w:rPr>
        <w:t xml:space="preserve">Service attendu : </w:t>
      </w:r>
    </w:p>
    <w:p w14:paraId="0DF0C6A3" w14:textId="77777777" w:rsidR="002A2D96" w:rsidRDefault="002A2D96" w:rsidP="002A2D96">
      <w:r>
        <w:t>Produit minimum viable : Les parcelles sont gérées de trois façon</w:t>
      </w:r>
      <w:r w:rsidR="00B53962">
        <w:t>s</w:t>
      </w:r>
      <w:r>
        <w:t xml:space="preserve"> différentes :</w:t>
      </w:r>
    </w:p>
    <w:p w14:paraId="0DF0C6A4" w14:textId="77777777" w:rsidR="002A2D96" w:rsidRDefault="002A2D96" w:rsidP="002A2D96">
      <w:pPr>
        <w:pStyle w:val="Paragraphedeliste"/>
        <w:numPr>
          <w:ilvl w:val="0"/>
          <w:numId w:val="2"/>
        </w:numPr>
      </w:pPr>
      <w:r>
        <w:t>Sur la base d’une liste des parcelles</w:t>
      </w:r>
    </w:p>
    <w:p w14:paraId="0DF0C6A5" w14:textId="77777777" w:rsidR="002A2D96" w:rsidRDefault="002A2D96" w:rsidP="002A2D96">
      <w:pPr>
        <w:pStyle w:val="Paragraphedeliste"/>
        <w:numPr>
          <w:ilvl w:val="0"/>
          <w:numId w:val="2"/>
        </w:numPr>
      </w:pPr>
      <w:r>
        <w:t>Sur la base d’une carte du parcellaire</w:t>
      </w:r>
      <w:r w:rsidR="002757BE">
        <w:t> :</w:t>
      </w:r>
      <w:r>
        <w:t xml:space="preserve"> L’utilisateur peut choisir d’afficher ou non certaines informations sur la carte. Il peut en outre choisir le fond de carte (plan, cadastre, satellite, pédologie, etc.). De façon à gérer des parcellaires parfois très éclatés, une mini-map de situation permet à l’agriculteur de naviguer rapidement entre ses parcelles.</w:t>
      </w:r>
    </w:p>
    <w:p w14:paraId="0DF0C6A6" w14:textId="77777777" w:rsidR="002A2D96" w:rsidRDefault="002A2D96" w:rsidP="002A2D96">
      <w:pPr>
        <w:pStyle w:val="Paragraphedeliste"/>
        <w:numPr>
          <w:ilvl w:val="0"/>
          <w:numId w:val="2"/>
        </w:numPr>
      </w:pPr>
      <w:r>
        <w:t>Parcelle par parcelle</w:t>
      </w:r>
      <w:r w:rsidR="002757BE">
        <w:t> :</w:t>
      </w:r>
      <w:r>
        <w:t xml:space="preserve"> La représentation individuelle des parcelles donne accès à des informations supplémentaires (identification, cultures, dernières opérations…).</w:t>
      </w:r>
    </w:p>
    <w:p w14:paraId="0DF0C6A7" w14:textId="77777777" w:rsidR="002A2D96" w:rsidRDefault="002A2D96" w:rsidP="003100E0">
      <w:pPr>
        <w:pStyle w:val="Titre3"/>
        <w:numPr>
          <w:ilvl w:val="2"/>
          <w:numId w:val="24"/>
        </w:numPr>
        <w:spacing w:after="240"/>
      </w:pPr>
      <w:bookmarkStart w:id="9" w:name="_Toc468984593"/>
      <w:r>
        <w:t>Vue générale des animaux</w:t>
      </w:r>
      <w:bookmarkEnd w:id="9"/>
    </w:p>
    <w:p w14:paraId="0DF0C6A8" w14:textId="77777777" w:rsidR="002A2D96" w:rsidRDefault="002A2D96" w:rsidP="002A2D96">
      <w:r>
        <w:t xml:space="preserve">Cette </w:t>
      </w:r>
      <w:r w:rsidR="00A701BB" w:rsidRPr="00A701BB">
        <w:rPr>
          <w:i/>
        </w:rPr>
        <w:t>feature</w:t>
      </w:r>
      <w:r>
        <w:t xml:space="preserve"> concerne la gestion du troupeau. L’agriculteur a une vue d’ensemble de son cheptel ainsi qu’une vue détaillée sur chacune de ses bêtes. Cette </w:t>
      </w:r>
      <w:r w:rsidR="00A701BB" w:rsidRPr="00A701BB">
        <w:rPr>
          <w:i/>
        </w:rPr>
        <w:t>feature</w:t>
      </w:r>
      <w:r>
        <w:t xml:space="preserve"> est marquée comme optionnelle car l’analyse des besoins n’a pu faire remonter suffisamment d’informations sur la gestion de l’élevage et les besoins associés. Nous présentons donc cette </w:t>
      </w:r>
      <w:r w:rsidR="00A701BB" w:rsidRPr="00A701BB">
        <w:rPr>
          <w:i/>
        </w:rPr>
        <w:t>feature</w:t>
      </w:r>
      <w:r>
        <w:t xml:space="preserve"> dans l’optique d’une future version du tableau de bord. Cet ensemble de fonctionnalités est alimenté par les logiciels de gestion de troupeaux, outils connectés (robot de traite, puces sur les </w:t>
      </w:r>
      <w:r w:rsidR="00246CD9">
        <w:t>animaux, etc.) et les OAD dédié</w:t>
      </w:r>
      <w:r>
        <w:t>s à l’élevage.</w:t>
      </w:r>
    </w:p>
    <w:p w14:paraId="0DF0C6A9" w14:textId="77777777" w:rsidR="002A2D96" w:rsidRDefault="002A2D96">
      <w:pPr>
        <w:jc w:val="left"/>
        <w:rPr>
          <w:b/>
        </w:rPr>
      </w:pPr>
      <w:r>
        <w:rPr>
          <w:b/>
        </w:rPr>
        <w:lastRenderedPageBreak/>
        <w:br w:type="page"/>
      </w:r>
    </w:p>
    <w:p w14:paraId="0DF0C6AA" w14:textId="77777777" w:rsidR="002A2D96" w:rsidRPr="00C252C5" w:rsidRDefault="002A2D96" w:rsidP="002A2D96">
      <w:pPr>
        <w:rPr>
          <w:b/>
        </w:rPr>
      </w:pPr>
      <w:r w:rsidRPr="00C252C5">
        <w:rPr>
          <w:b/>
        </w:rPr>
        <w:lastRenderedPageBreak/>
        <w:t>Représentation FODA :</w:t>
      </w:r>
    </w:p>
    <w:p w14:paraId="0DF0C6AB" w14:textId="30F37A98" w:rsidR="002A2D96" w:rsidRDefault="00F73698" w:rsidP="002A2D96">
      <w:r>
        <w:object w:dxaOrig="14181" w:dyaOrig="8157" w14:anchorId="3B012200">
          <v:shape id="_x0000_i1063" type="#_x0000_t75" style="width:453.1pt;height:260.6pt" o:ole="">
            <v:imagedata r:id="rId23" o:title=""/>
          </v:shape>
          <o:OLEObject Type="Embed" ProgID="Visio.Drawing.15" ShapeID="_x0000_i1063" DrawAspect="Content" ObjectID="_1545120194" r:id="rId24"/>
        </w:object>
      </w:r>
    </w:p>
    <w:p w14:paraId="0DF0C6AC" w14:textId="77777777" w:rsidR="002A2D96" w:rsidRPr="003F387F" w:rsidRDefault="002A2D96" w:rsidP="002A2D96">
      <w:pPr>
        <w:rPr>
          <w:b/>
        </w:rPr>
      </w:pPr>
      <w:r w:rsidRPr="003F387F">
        <w:rPr>
          <w:b/>
        </w:rPr>
        <w:t xml:space="preserve">Service attendu : </w:t>
      </w:r>
    </w:p>
    <w:p w14:paraId="0DF0C6AD" w14:textId="77777777" w:rsidR="002A2D96" w:rsidRDefault="002A2D96" w:rsidP="002A2D96">
      <w:r>
        <w:t>L’utilisateur peut visualiser l’état de son troupeau de deux manières : une vue générale sous forme d’une liste d</w:t>
      </w:r>
      <w:r w:rsidR="002757BE">
        <w:t>’</w:t>
      </w:r>
      <w:r>
        <w:t xml:space="preserve">animaux ou </w:t>
      </w:r>
      <w:r w:rsidR="002757BE">
        <w:t xml:space="preserve">de </w:t>
      </w:r>
      <w:r>
        <w:t xml:space="preserve">lots avec des filtres, </w:t>
      </w:r>
      <w:r w:rsidR="002757BE">
        <w:t xml:space="preserve">ou bien </w:t>
      </w:r>
      <w:r>
        <w:t>une vue détaillée par animal ou lot. Dans cette dernière se trouvent des informations sur l’animal (identification, généalogie, …) ainsi que des indicateurs de suivi de la performance (suivi de la production de lait, du GMQ, …).</w:t>
      </w:r>
    </w:p>
    <w:p w14:paraId="0DF0C6AE" w14:textId="77777777" w:rsidR="002A2D96" w:rsidRDefault="002A2D96" w:rsidP="003100E0">
      <w:pPr>
        <w:pStyle w:val="Titre3"/>
        <w:numPr>
          <w:ilvl w:val="2"/>
          <w:numId w:val="24"/>
        </w:numPr>
        <w:spacing w:after="240"/>
      </w:pPr>
      <w:bookmarkStart w:id="10" w:name="_Toc468984594"/>
      <w:r>
        <w:t>Vue générale sur les tâches</w:t>
      </w:r>
      <w:bookmarkEnd w:id="10"/>
    </w:p>
    <w:p w14:paraId="0DF0C6AF" w14:textId="77777777" w:rsidR="002A2D96" w:rsidRDefault="002A2D96" w:rsidP="002A2D96">
      <w:r>
        <w:t xml:space="preserve">Cette </w:t>
      </w:r>
      <w:r w:rsidR="00A701BB" w:rsidRPr="00A701BB">
        <w:rPr>
          <w:i/>
        </w:rPr>
        <w:t>feature</w:t>
      </w:r>
      <w:r>
        <w:t xml:space="preserve"> concerne la gestion des tâches. Elle est alimentée par tous les outils capables de fournir des préconisations ainsi que par les outils permettant à l’agriculteur de saisir manuellement ses tâches.</w:t>
      </w:r>
    </w:p>
    <w:p w14:paraId="0DF0C6B0" w14:textId="77777777" w:rsidR="002A2D96" w:rsidRDefault="002A2D96">
      <w:pPr>
        <w:jc w:val="left"/>
        <w:rPr>
          <w:b/>
        </w:rPr>
      </w:pPr>
      <w:r>
        <w:rPr>
          <w:b/>
        </w:rPr>
        <w:br w:type="page"/>
      </w:r>
    </w:p>
    <w:p w14:paraId="0DF0C6B1" w14:textId="77777777" w:rsidR="002A2D96" w:rsidRPr="002D2EF9" w:rsidRDefault="002A2D96" w:rsidP="002A2D96">
      <w:pPr>
        <w:rPr>
          <w:b/>
        </w:rPr>
      </w:pPr>
      <w:r w:rsidRPr="002D2EF9">
        <w:rPr>
          <w:b/>
        </w:rPr>
        <w:lastRenderedPageBreak/>
        <w:t xml:space="preserve">Représentation FODA : </w:t>
      </w:r>
    </w:p>
    <w:p w14:paraId="0DF0C6B2" w14:textId="745CE32B" w:rsidR="002A2D96" w:rsidRDefault="00F73698" w:rsidP="002A2D96">
      <w:r>
        <w:object w:dxaOrig="14007" w:dyaOrig="9240" w14:anchorId="78CE0E0D">
          <v:shape id="_x0000_i1066" type="#_x0000_t75" style="width:453.15pt;height:298.9pt" o:ole="">
            <v:imagedata r:id="rId25" o:title=""/>
          </v:shape>
          <o:OLEObject Type="Embed" ProgID="Visio.Drawing.15" ShapeID="_x0000_i1066" DrawAspect="Content" ObjectID="_1545120195" r:id="rId26"/>
        </w:object>
      </w:r>
    </w:p>
    <w:p w14:paraId="0DF0C6B3" w14:textId="77777777" w:rsidR="002A2D96" w:rsidRPr="00915038" w:rsidRDefault="002A2D96" w:rsidP="002A2D96">
      <w:pPr>
        <w:rPr>
          <w:b/>
        </w:rPr>
      </w:pPr>
      <w:r w:rsidRPr="00915038">
        <w:rPr>
          <w:b/>
        </w:rPr>
        <w:t>Service attendu :</w:t>
      </w:r>
    </w:p>
    <w:p w14:paraId="0DF0C6B4" w14:textId="77777777" w:rsidR="002A2D96" w:rsidRDefault="002A2D96" w:rsidP="002A2D96">
      <w:r w:rsidRPr="002757BE">
        <w:rPr>
          <w:b/>
          <w:u w:val="single"/>
        </w:rPr>
        <w:t>Produit minimum viable :</w:t>
      </w:r>
      <w:r>
        <w:t xml:space="preserve"> L’outil doit permettre à l’utilisateur de visualiser les tâches qu’il a à faire. Ces tâches peuvent provenir de deux types de sources :</w:t>
      </w:r>
    </w:p>
    <w:p w14:paraId="0DF0C6B5" w14:textId="77777777" w:rsidR="002A2D96" w:rsidRPr="002757BE" w:rsidRDefault="002A2D96" w:rsidP="002A2D96">
      <w:pPr>
        <w:pStyle w:val="Paragraphedeliste"/>
        <w:numPr>
          <w:ilvl w:val="0"/>
          <w:numId w:val="2"/>
        </w:numPr>
      </w:pPr>
      <w:r w:rsidRPr="002757BE">
        <w:t>Des tâches préconisées par des outils tels que les OAD. Comme par exemple : « Il est préconisé de trait</w:t>
      </w:r>
      <w:r w:rsidR="002757BE" w:rsidRPr="002757BE">
        <w:t>er</w:t>
      </w:r>
      <w:r w:rsidRPr="002757BE">
        <w:t xml:space="preserve"> les parcelles de blé avant telle date », « il est préconisé de fertiliser telles parcelles dans la semaine à venir ». Il s’agit de préconisation</w:t>
      </w:r>
      <w:r w:rsidR="002757BE" w:rsidRPr="002757BE">
        <w:t>s</w:t>
      </w:r>
      <w:r w:rsidRPr="002757BE">
        <w:t xml:space="preserve"> que l’agriculteur peut ou non choisir de suivre. Ces tâches concernent en général une plage de temps de plusieurs jours et concernent une ou plusieurs parcelles ou animaux.</w:t>
      </w:r>
    </w:p>
    <w:p w14:paraId="0DF0C6B6" w14:textId="77777777" w:rsidR="002A2D96" w:rsidRPr="002757BE" w:rsidRDefault="002A2D96" w:rsidP="002A2D96">
      <w:pPr>
        <w:pStyle w:val="Paragraphedeliste"/>
        <w:numPr>
          <w:ilvl w:val="0"/>
          <w:numId w:val="2"/>
        </w:numPr>
      </w:pPr>
      <w:r w:rsidRPr="002757BE">
        <w:t>Des tâches saisies manuellement par l’agriculteur sur d’autres outils.</w:t>
      </w:r>
    </w:p>
    <w:p w14:paraId="0DF0C6B7" w14:textId="77777777" w:rsidR="002A2D96" w:rsidRDefault="002A2D96" w:rsidP="002A2D96">
      <w:r>
        <w:t>L’agriculteur peut choisir quels outils alimentent le tableau de bord en tâches. En outre, s’il souhaite qu’un des OAD ne fournisse plus de tâches, il peut les désactiver pour cet OAD. Cependant l’OAD en question sera toujours connecté à l’outil et continuera à fournir des données pour les autres modules.</w:t>
      </w:r>
    </w:p>
    <w:p w14:paraId="0DF0C6B8" w14:textId="77777777" w:rsidR="009D05F2" w:rsidRDefault="009D05F2" w:rsidP="002A2D96">
      <w:r>
        <w:t>Les tâches sont disponibles pour l’utilisateur dans un calendrier, permettant ainsi de connaitre les dates disponibles pour chaque action à réaliser</w:t>
      </w:r>
    </w:p>
    <w:p w14:paraId="0DF0C6B9" w14:textId="77777777" w:rsidR="002A2D96" w:rsidRDefault="00246CD9" w:rsidP="002A2D96">
      <w:r>
        <w:rPr>
          <w:b/>
          <w:u w:val="single"/>
        </w:rPr>
        <w:t xml:space="preserve">Evolutions </w:t>
      </w:r>
      <w:r w:rsidR="002A2D96" w:rsidRPr="002757BE">
        <w:rPr>
          <w:b/>
          <w:u w:val="single"/>
        </w:rPr>
        <w:t>:</w:t>
      </w:r>
      <w:r w:rsidR="002A2D96">
        <w:t xml:space="preserve"> La </w:t>
      </w:r>
      <w:r w:rsidR="00A701BB" w:rsidRPr="00A701BB">
        <w:rPr>
          <w:i/>
        </w:rPr>
        <w:t>feature</w:t>
      </w:r>
      <w:r w:rsidR="002A2D96">
        <w:t xml:space="preserve"> de gestion des tâches comprend les tâches administratives. L’utilisateur peut visualiser les deadlines des principales démarches telles que la déclaration PAC par exemple.</w:t>
      </w:r>
    </w:p>
    <w:p w14:paraId="0DF0C6BA" w14:textId="77777777" w:rsidR="002A2D96" w:rsidRDefault="002A2D96" w:rsidP="003100E0">
      <w:pPr>
        <w:pStyle w:val="Titre3"/>
        <w:numPr>
          <w:ilvl w:val="2"/>
          <w:numId w:val="24"/>
        </w:numPr>
        <w:spacing w:after="240"/>
      </w:pPr>
      <w:bookmarkStart w:id="11" w:name="_Toc468984595"/>
      <w:r>
        <w:lastRenderedPageBreak/>
        <w:t>Vue générale sur les alertes</w:t>
      </w:r>
      <w:bookmarkEnd w:id="11"/>
    </w:p>
    <w:p w14:paraId="0DF0C6BB" w14:textId="77777777" w:rsidR="002A2D96" w:rsidRDefault="002A2D96" w:rsidP="002A2D96">
      <w:r>
        <w:t xml:space="preserve">Cette </w:t>
      </w:r>
      <w:r w:rsidR="00A701BB" w:rsidRPr="00A701BB">
        <w:rPr>
          <w:i/>
        </w:rPr>
        <w:t>feature</w:t>
      </w:r>
      <w:r>
        <w:t xml:space="preserve"> concerne la gestion et l’affichage des alertes. Elle se décompose en quatre sous-</w:t>
      </w:r>
      <w:r w:rsidR="00A701BB" w:rsidRPr="00A701BB">
        <w:rPr>
          <w:i/>
        </w:rPr>
        <w:t>feature</w:t>
      </w:r>
      <w:r>
        <w:t>s dont deux sont optionnelles : la gestion des catégories d’alertes, l’affichage des alertes, la gestion des moyens d’adressage (option) et l’archivage des alertes (option). Cette partie fonctionnelle du tableau de bord est alimenté</w:t>
      </w:r>
      <w:r w:rsidR="002757BE">
        <w:t>e</w:t>
      </w:r>
      <w:r>
        <w:t xml:space="preserve"> par tous les outils capables de fournir des alertes : OAD, logiciels de gestion, objets connectés.</w:t>
      </w:r>
    </w:p>
    <w:p w14:paraId="0DF0C6BC" w14:textId="77777777" w:rsidR="002A2D96" w:rsidRPr="00B95D34" w:rsidRDefault="002A2D96" w:rsidP="002A2D96">
      <w:pPr>
        <w:rPr>
          <w:b/>
        </w:rPr>
      </w:pPr>
      <w:r w:rsidRPr="00B95D34">
        <w:rPr>
          <w:b/>
        </w:rPr>
        <w:t>Représentation FODA :</w:t>
      </w:r>
    </w:p>
    <w:p w14:paraId="0DF0C6BD" w14:textId="3B54B97C" w:rsidR="002A2D96" w:rsidRDefault="001B44B2" w:rsidP="002A2D96">
      <w:r>
        <w:object w:dxaOrig="12963" w:dyaOrig="7506" w14:anchorId="064B2A7C">
          <v:shape id="_x0000_i1071" type="#_x0000_t75" style="width:453.05pt;height:262.35pt" o:ole="">
            <v:imagedata r:id="rId27" o:title=""/>
          </v:shape>
          <o:OLEObject Type="Embed" ProgID="Visio.Drawing.15" ShapeID="_x0000_i1071" DrawAspect="Content" ObjectID="_1545120196" r:id="rId28"/>
        </w:object>
      </w:r>
    </w:p>
    <w:p w14:paraId="0DF0C6BE" w14:textId="77777777" w:rsidR="002A2D96" w:rsidRPr="00B95D34" w:rsidRDefault="002A2D96" w:rsidP="002A2D96">
      <w:pPr>
        <w:rPr>
          <w:b/>
        </w:rPr>
      </w:pPr>
      <w:r w:rsidRPr="00B95D34">
        <w:rPr>
          <w:b/>
        </w:rPr>
        <w:t xml:space="preserve">Service attendu : </w:t>
      </w:r>
    </w:p>
    <w:p w14:paraId="0DF0C6BF" w14:textId="77777777" w:rsidR="002A2D96" w:rsidRDefault="002A2D96" w:rsidP="002A2D96">
      <w:r w:rsidRPr="00392430">
        <w:rPr>
          <w:b/>
          <w:u w:val="single"/>
        </w:rPr>
        <w:t>Produit minimum viable :</w:t>
      </w:r>
      <w:r>
        <w:t xml:space="preserve"> Il est possible de catégoriser les alertes et de gérer les catégories. Une catégorie d’alerte peut être activée ou désactivée à souhait par l’agriculteur. Dans ce cas l’utilisateur ne reçoit plus les alertes de cette catégorie. L’utilisateur est en mesure de consulter ses alertes à différents niveaux :</w:t>
      </w:r>
    </w:p>
    <w:p w14:paraId="0DF0C6C0" w14:textId="77777777" w:rsidR="002A2D96" w:rsidRDefault="002A2D96" w:rsidP="002A2D96">
      <w:pPr>
        <w:pStyle w:val="Paragraphedeliste"/>
        <w:numPr>
          <w:ilvl w:val="0"/>
          <w:numId w:val="2"/>
        </w:numPr>
      </w:pPr>
      <w:r>
        <w:t>A l’échelle de la parcelle</w:t>
      </w:r>
    </w:p>
    <w:p w14:paraId="0DF0C6C1" w14:textId="77777777" w:rsidR="002A2D96" w:rsidRDefault="002A2D96" w:rsidP="002A2D96">
      <w:pPr>
        <w:pStyle w:val="Paragraphedeliste"/>
        <w:numPr>
          <w:ilvl w:val="0"/>
          <w:numId w:val="2"/>
        </w:numPr>
      </w:pPr>
      <w:r>
        <w:t>A l’échelle de l’animal, lot d’animaux ou type d’animal</w:t>
      </w:r>
    </w:p>
    <w:p w14:paraId="0DF0C6C2" w14:textId="77777777" w:rsidR="002A2D96" w:rsidRDefault="002A2D96" w:rsidP="002A2D96">
      <w:pPr>
        <w:pStyle w:val="Paragraphedeliste"/>
        <w:numPr>
          <w:ilvl w:val="0"/>
          <w:numId w:val="2"/>
        </w:numPr>
      </w:pPr>
      <w:r>
        <w:t>A l’échelle du type d’alerte (ex pour l’élevage : 12 alertes vêlage, 7 alertes maladies)</w:t>
      </w:r>
    </w:p>
    <w:p w14:paraId="0DF0C6C3" w14:textId="77777777" w:rsidR="002A2D96" w:rsidRDefault="002A2D96" w:rsidP="002A2D96">
      <w:pPr>
        <w:pStyle w:val="Paragraphedeliste"/>
        <w:numPr>
          <w:ilvl w:val="0"/>
          <w:numId w:val="2"/>
        </w:numPr>
      </w:pPr>
      <w:r>
        <w:t>A une échelle globale, avec affichage de toutes les alertes en cours.</w:t>
      </w:r>
    </w:p>
    <w:p w14:paraId="0DF0C6C4" w14:textId="77777777" w:rsidR="002A2D96" w:rsidRDefault="002A2D96" w:rsidP="002A2D96">
      <w:r>
        <w:t>En outre, l’utilisateur a la possibilité d’éteindre une alerte lorsqu’il juge celle-ci non pertinente ou plus d’actualité, ceci pour ne pas surcharger le tableau de bord en alertes (notamment pour l’élevage).</w:t>
      </w:r>
    </w:p>
    <w:p w14:paraId="0DF0C6C5" w14:textId="77777777" w:rsidR="002A2D96" w:rsidRPr="0069259D" w:rsidRDefault="009D05F2" w:rsidP="002A2D96">
      <w:r>
        <w:rPr>
          <w:b/>
          <w:u w:val="single"/>
        </w:rPr>
        <w:t>Evolutions</w:t>
      </w:r>
      <w:r w:rsidR="002A2D96" w:rsidRPr="00392430">
        <w:rPr>
          <w:b/>
          <w:u w:val="single"/>
        </w:rPr>
        <w:t> :</w:t>
      </w:r>
      <w:r w:rsidR="002A2D96">
        <w:t xml:space="preserve"> Le tableau de bord sera capable de gérer les moyens d’adressage. Si l’utilisateur le décide, les alertes les plus urgentes pourront lui être transmises par mail ou par sms. Certains outils sources proposent actuellement cette fonctionnalité. Le tableau de bord devra donc être en mesure de donner des instructions à ces outils sources pour y activer ou désactiver les envois</w:t>
      </w:r>
      <w:r w:rsidR="00392430">
        <w:t xml:space="preserve"> de</w:t>
      </w:r>
      <w:r w:rsidR="002A2D96">
        <w:t xml:space="preserve"> sms ou </w:t>
      </w:r>
      <w:r w:rsidR="00392430">
        <w:t xml:space="preserve">de mails, ou </w:t>
      </w:r>
      <w:r w:rsidR="00392430">
        <w:lastRenderedPageBreak/>
        <w:t>d’envoyer</w:t>
      </w:r>
      <w:r w:rsidR="002A2D96">
        <w:t xml:space="preserve"> directement les messages dans le cas où l’outil source ne le propose pas. La version avancée du tableau de bord propose également d’archiver les différentes alertes pour en faire un historique.</w:t>
      </w:r>
    </w:p>
    <w:p w14:paraId="0DF0C6C6" w14:textId="77777777" w:rsidR="002C4331" w:rsidRDefault="002C4331" w:rsidP="003100E0">
      <w:pPr>
        <w:pStyle w:val="Titre2"/>
        <w:numPr>
          <w:ilvl w:val="1"/>
          <w:numId w:val="24"/>
        </w:numPr>
        <w:spacing w:after="240"/>
      </w:pPr>
      <w:bookmarkStart w:id="12" w:name="_Toc468984596"/>
      <w:r>
        <w:t>Besoins non fonctionnels</w:t>
      </w:r>
      <w:r w:rsidR="00A92061">
        <w:t xml:space="preserve"> / contraintes</w:t>
      </w:r>
      <w:bookmarkEnd w:id="12"/>
    </w:p>
    <w:p w14:paraId="0DF0C6C7" w14:textId="77777777" w:rsidR="006F2ECF" w:rsidRDefault="006F2ECF" w:rsidP="006F2ECF">
      <w:pPr>
        <w:pStyle w:val="Titre3"/>
        <w:spacing w:after="240"/>
      </w:pPr>
      <w:bookmarkStart w:id="13" w:name="_Toc468805273"/>
      <w:bookmarkStart w:id="14" w:name="_Toc468984597"/>
      <w:r w:rsidRPr="00703B0A">
        <w:t>2.4.1. Ergonomie</w:t>
      </w:r>
      <w:bookmarkEnd w:id="13"/>
      <w:bookmarkEnd w:id="14"/>
      <w:r>
        <w:t xml:space="preserve"> </w:t>
      </w:r>
    </w:p>
    <w:p w14:paraId="0DF0C6C8" w14:textId="77777777" w:rsidR="006F2ECF" w:rsidRDefault="006F2ECF" w:rsidP="006F2ECF">
      <w:pPr>
        <w:spacing w:after="240"/>
      </w:pPr>
      <w:r>
        <w:tab/>
        <w:t xml:space="preserve">L’application Dashboard devra répondre à un certain nombre de critères pour satisfaire les demandes des utilisateurs en termes d’ergonomie : </w:t>
      </w:r>
    </w:p>
    <w:p w14:paraId="0DF0C6C9" w14:textId="77777777" w:rsidR="006F2ECF" w:rsidRDefault="006F2ECF" w:rsidP="006F2ECF">
      <w:pPr>
        <w:pStyle w:val="Paragraphedeliste"/>
        <w:numPr>
          <w:ilvl w:val="0"/>
          <w:numId w:val="20"/>
        </w:numPr>
        <w:spacing w:after="240"/>
      </w:pPr>
      <w:r>
        <w:t xml:space="preserve">Il faut un accès immédiat aux informations les plus importantes </w:t>
      </w:r>
      <w:r w:rsidR="009D05F2">
        <w:t xml:space="preserve">(importance du point de vue utilisateur) </w:t>
      </w:r>
      <w:r>
        <w:t>lorsqu’il ouvre l’application ;</w:t>
      </w:r>
    </w:p>
    <w:p w14:paraId="0DF0C6CA" w14:textId="77777777" w:rsidR="006F2ECF" w:rsidRDefault="006F2ECF" w:rsidP="006F2ECF">
      <w:pPr>
        <w:pStyle w:val="Paragraphedeliste"/>
        <w:numPr>
          <w:ilvl w:val="0"/>
          <w:numId w:val="20"/>
        </w:numPr>
        <w:spacing w:after="240"/>
      </w:pPr>
      <w:r>
        <w:t>Toutes les pages de l’application doivent être accessible</w:t>
      </w:r>
      <w:r w:rsidR="009D05F2">
        <w:t>s</w:t>
      </w:r>
      <w:r>
        <w:t xml:space="preserve"> en </w:t>
      </w:r>
      <w:r w:rsidR="009D05F2">
        <w:t>un minimum de clics</w:t>
      </w:r>
      <w:r>
        <w:t> ;</w:t>
      </w:r>
    </w:p>
    <w:p w14:paraId="0DF0C6CB" w14:textId="77777777" w:rsidR="006F2ECF" w:rsidRDefault="006F2ECF" w:rsidP="006F2ECF">
      <w:pPr>
        <w:pStyle w:val="Paragraphedeliste"/>
        <w:numPr>
          <w:ilvl w:val="0"/>
          <w:numId w:val="20"/>
        </w:numPr>
        <w:spacing w:after="240"/>
      </w:pPr>
      <w:r>
        <w:t>L</w:t>
      </w:r>
      <w:r w:rsidR="009D05F2">
        <w:t>es pages doivent être</w:t>
      </w:r>
      <w:r>
        <w:t xml:space="preserve"> personnalisable</w:t>
      </w:r>
      <w:r w:rsidR="009D05F2">
        <w:t>s –affichage et information-</w:t>
      </w:r>
      <w:r>
        <w:t xml:space="preserve"> dans la mesure du possible.</w:t>
      </w:r>
    </w:p>
    <w:p w14:paraId="0DF0C6CC" w14:textId="77777777" w:rsidR="006F2ECF" w:rsidRPr="00696C2F" w:rsidRDefault="006F2ECF" w:rsidP="006F2ECF">
      <w:pPr>
        <w:spacing w:after="240"/>
        <w:rPr>
          <w:i/>
        </w:rPr>
      </w:pPr>
      <w:r w:rsidRPr="00696C2F">
        <w:rPr>
          <w:i/>
          <w:highlight w:val="yellow"/>
        </w:rPr>
        <w:t>=&gt; demandes, préconisations</w:t>
      </w:r>
    </w:p>
    <w:p w14:paraId="0DF0C6CD" w14:textId="77777777" w:rsidR="006F2ECF" w:rsidRPr="00696C2F" w:rsidRDefault="006F2ECF" w:rsidP="006F2ECF">
      <w:pPr>
        <w:spacing w:after="240"/>
        <w:rPr>
          <w:i/>
        </w:rPr>
      </w:pPr>
      <w:r w:rsidRPr="00696C2F">
        <w:rPr>
          <w:i/>
        </w:rPr>
        <w:t xml:space="preserve">Préciser ce qui n’a pas été traité dans la </w:t>
      </w:r>
      <w:r w:rsidR="00A701BB" w:rsidRPr="00A701BB">
        <w:rPr>
          <w:i/>
        </w:rPr>
        <w:t>feature</w:t>
      </w:r>
      <w:r w:rsidRPr="00696C2F">
        <w:rPr>
          <w:i/>
        </w:rPr>
        <w:t xml:space="preserve"> « modularité » ? Choix de navigation… (architecture fonctionnelle suggérée ?)</w:t>
      </w:r>
    </w:p>
    <w:p w14:paraId="0DF0C6CE" w14:textId="3400C0D7" w:rsidR="006F2ECF" w:rsidRDefault="006F2ECF" w:rsidP="006F2ECF">
      <w:pPr>
        <w:pStyle w:val="Titre3"/>
        <w:spacing w:after="240"/>
      </w:pPr>
      <w:bookmarkStart w:id="15" w:name="_Toc468805274"/>
      <w:bookmarkStart w:id="16" w:name="_Toc468984598"/>
      <w:r>
        <w:t>2.4.2. Charte graphique</w:t>
      </w:r>
      <w:bookmarkEnd w:id="15"/>
      <w:bookmarkEnd w:id="16"/>
      <w:r>
        <w:t> </w:t>
      </w:r>
    </w:p>
    <w:p w14:paraId="0DF0C6CF" w14:textId="6D511032" w:rsidR="006F2ECF" w:rsidRDefault="00654B39" w:rsidP="00FF52F8">
      <w:pPr>
        <w:ind w:firstLine="708"/>
        <w:rPr>
          <w:i/>
        </w:rPr>
      </w:pPr>
      <w:r w:rsidRPr="007A55CE">
        <w:t xml:space="preserve">Aucune </w:t>
      </w:r>
      <w:r>
        <w:t>charte graphique n’est imposée. En effet, les couleurs et l’agencement de l’application seront personnalisables par l’utilisateur. De plus, aucun contenu (logo, texte, image, …) ne doit obligatoirement apparaitre. Enfin, d’autres sites ou applications s’afficheront au sein même du tableau de bord. Celles-ci ne devront pas nécessairement s’ajuster à la charte graphique mis en place.</w:t>
      </w:r>
    </w:p>
    <w:p w14:paraId="59E7418D" w14:textId="77777777" w:rsidR="00FF52F8" w:rsidRPr="00696C2F" w:rsidRDefault="00FF52F8" w:rsidP="00FF52F8">
      <w:pPr>
        <w:ind w:firstLine="708"/>
        <w:rPr>
          <w:i/>
        </w:rPr>
      </w:pPr>
    </w:p>
    <w:p w14:paraId="0DF0C6D0" w14:textId="77777777" w:rsidR="006F2ECF" w:rsidRDefault="006F2ECF" w:rsidP="006F2ECF">
      <w:pPr>
        <w:pStyle w:val="Titre3"/>
        <w:spacing w:after="240"/>
      </w:pPr>
      <w:bookmarkStart w:id="17" w:name="_Toc468805275"/>
      <w:bookmarkStart w:id="18" w:name="_Toc468984599"/>
      <w:r>
        <w:t>2.4.3. Supports et navigateurs</w:t>
      </w:r>
      <w:bookmarkEnd w:id="17"/>
      <w:bookmarkEnd w:id="18"/>
      <w:r>
        <w:t xml:space="preserve"> </w:t>
      </w:r>
    </w:p>
    <w:p w14:paraId="0DF0C6D1" w14:textId="77777777" w:rsidR="006F2ECF" w:rsidRDefault="006F2ECF" w:rsidP="006F2ECF">
      <w:pPr>
        <w:spacing w:after="240"/>
        <w:ind w:firstLine="708"/>
      </w:pPr>
      <w:r>
        <w:t xml:space="preserve">L’application devra être disponible sur ordinateur et sur tablette. Les principaux navigateurs web devront supporter le tableau de bord : Mozilla Firefox, Google Chrome, Edge, Internet Explorer et Safari serviront d’étalons. </w:t>
      </w:r>
    </w:p>
    <w:p w14:paraId="0DF0C6D2" w14:textId="77777777" w:rsidR="006F2ECF" w:rsidRPr="00703B0A" w:rsidRDefault="006F2ECF" w:rsidP="006F2ECF">
      <w:pPr>
        <w:pStyle w:val="Titre3"/>
        <w:spacing w:after="240"/>
      </w:pPr>
      <w:bookmarkStart w:id="19" w:name="_Toc468805276"/>
      <w:bookmarkStart w:id="20" w:name="_Toc468984600"/>
      <w:r>
        <w:t>2.4.4. Performances et autres caractéristiques techniques</w:t>
      </w:r>
      <w:bookmarkEnd w:id="19"/>
      <w:bookmarkEnd w:id="20"/>
    </w:p>
    <w:p w14:paraId="0DF0C6D3" w14:textId="77777777" w:rsidR="006F2ECF" w:rsidRPr="00696C2F" w:rsidRDefault="006F2ECF" w:rsidP="006F2ECF">
      <w:pPr>
        <w:pStyle w:val="Paragraphedeliste"/>
        <w:numPr>
          <w:ilvl w:val="0"/>
          <w:numId w:val="2"/>
        </w:numPr>
        <w:spacing w:after="240"/>
        <w:rPr>
          <w:i/>
        </w:rPr>
      </w:pPr>
      <w:r w:rsidRPr="00696C2F">
        <w:rPr>
          <w:i/>
        </w:rPr>
        <w:t>Mode connecté / deconnecté</w:t>
      </w:r>
    </w:p>
    <w:p w14:paraId="0DF0C6D4" w14:textId="77777777" w:rsidR="006F2ECF" w:rsidRPr="00696C2F" w:rsidRDefault="006F2ECF" w:rsidP="006F2ECF">
      <w:pPr>
        <w:pStyle w:val="Paragraphedeliste"/>
        <w:numPr>
          <w:ilvl w:val="0"/>
          <w:numId w:val="2"/>
        </w:numPr>
        <w:spacing w:after="240"/>
        <w:rPr>
          <w:i/>
        </w:rPr>
      </w:pPr>
      <w:r w:rsidRPr="00696C2F">
        <w:rPr>
          <w:i/>
        </w:rPr>
        <w:t>Base de données (volume)</w:t>
      </w:r>
    </w:p>
    <w:p w14:paraId="0DF0C6D5" w14:textId="77777777" w:rsidR="006F2ECF" w:rsidRPr="00696C2F" w:rsidRDefault="006F2ECF" w:rsidP="006F2ECF">
      <w:pPr>
        <w:pStyle w:val="Paragraphedeliste"/>
        <w:numPr>
          <w:ilvl w:val="0"/>
          <w:numId w:val="2"/>
        </w:numPr>
        <w:spacing w:after="240"/>
        <w:rPr>
          <w:i/>
        </w:rPr>
      </w:pPr>
      <w:r w:rsidRPr="00696C2F">
        <w:rPr>
          <w:i/>
        </w:rPr>
        <w:t>…</w:t>
      </w:r>
    </w:p>
    <w:p w14:paraId="0DF0C6D6" w14:textId="77777777" w:rsidR="006F2ECF" w:rsidRPr="00696C2F" w:rsidRDefault="006F2ECF" w:rsidP="006F2ECF">
      <w:pPr>
        <w:pStyle w:val="Paragraphedeliste"/>
        <w:numPr>
          <w:ilvl w:val="0"/>
          <w:numId w:val="14"/>
        </w:numPr>
        <w:spacing w:after="240"/>
        <w:rPr>
          <w:i/>
          <w:highlight w:val="yellow"/>
        </w:rPr>
      </w:pPr>
      <w:r w:rsidRPr="00696C2F">
        <w:rPr>
          <w:i/>
          <w:highlight w:val="yellow"/>
        </w:rPr>
        <w:t>Eventuellement pour autres critères techniques (hébergement, sécurité etc… : renvoyer au cahier des charges techniques).</w:t>
      </w:r>
    </w:p>
    <w:p w14:paraId="0DF0C6D7" w14:textId="57F6FB67" w:rsidR="009D05F2" w:rsidRDefault="009D05F2">
      <w:pPr>
        <w:jc w:val="left"/>
      </w:pPr>
    </w:p>
    <w:sectPr w:rsidR="009D05F2" w:rsidSect="007F68BF">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F0CE6B" w14:textId="77777777" w:rsidR="003D54F4" w:rsidRDefault="003D54F4" w:rsidP="00AF1036">
      <w:pPr>
        <w:spacing w:after="0" w:line="240" w:lineRule="auto"/>
      </w:pPr>
      <w:r>
        <w:separator/>
      </w:r>
    </w:p>
  </w:endnote>
  <w:endnote w:type="continuationSeparator" w:id="0">
    <w:p w14:paraId="0DF0CE6C" w14:textId="77777777" w:rsidR="003D54F4" w:rsidRDefault="003D54F4" w:rsidP="00AF1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44C1A3" w:themeColor="accent4"/>
      </w:tblBorders>
      <w:tblLook w:val="04A0" w:firstRow="1" w:lastRow="0" w:firstColumn="1" w:lastColumn="0" w:noHBand="0" w:noVBand="1"/>
    </w:tblPr>
    <w:tblGrid>
      <w:gridCol w:w="6349"/>
      <w:gridCol w:w="2721"/>
    </w:tblGrid>
    <w:tr w:rsidR="003D54F4" w14:paraId="0DF0CE73" w14:textId="77777777" w:rsidTr="00FA123C">
      <w:trPr>
        <w:trHeight w:val="360"/>
      </w:trPr>
      <w:sdt>
        <w:sdtPr>
          <w:alias w:val="Titre "/>
          <w:id w:val="1922527413"/>
          <w:dataBinding w:prefixMappings="xmlns:ns0='http://purl.org/dc/elements/1.1/' xmlns:ns1='http://schemas.openxmlformats.org/package/2006/metadata/core-properties' " w:xpath="/ns1:coreProperties[1]/ns0:title[1]" w:storeItemID="{6C3C8BC8-F283-45AE-878A-BAB7291924A1}"/>
          <w:text/>
        </w:sdtPr>
        <w:sdtContent>
          <w:tc>
            <w:tcPr>
              <w:tcW w:w="3500" w:type="pct"/>
              <w:tcBorders>
                <w:top w:val="single" w:sz="4" w:space="0" w:color="455F51" w:themeColor="text2"/>
              </w:tcBorders>
            </w:tcPr>
            <w:p w14:paraId="0DF0CE71" w14:textId="77777777" w:rsidR="003D54F4" w:rsidRDefault="003D54F4" w:rsidP="00FA123C">
              <w:pPr>
                <w:pStyle w:val="Pieddepage"/>
                <w:jc w:val="right"/>
              </w:pPr>
              <w:r>
                <w:t>Cahier des Charges</w:t>
              </w:r>
            </w:p>
          </w:tc>
        </w:sdtContent>
      </w:sdt>
      <w:tc>
        <w:tcPr>
          <w:tcW w:w="1500" w:type="pct"/>
          <w:tcBorders>
            <w:top w:val="nil"/>
          </w:tcBorders>
          <w:shd w:val="clear" w:color="auto" w:fill="455F51" w:themeFill="text2"/>
        </w:tcPr>
        <w:p w14:paraId="0DF0CE72" w14:textId="0CD4A902" w:rsidR="003D54F4" w:rsidRDefault="003D54F4" w:rsidP="00FA123C">
          <w:pPr>
            <w:pStyle w:val="Pieddepage"/>
            <w:jc w:val="right"/>
            <w:rPr>
              <w:color w:val="FFFFFF" w:themeColor="background1"/>
            </w:rPr>
          </w:pPr>
          <w:r>
            <w:fldChar w:fldCharType="begin"/>
          </w:r>
          <w:r>
            <w:instrText xml:space="preserve"> PAGE    \* MERGEFORMAT </w:instrText>
          </w:r>
          <w:r>
            <w:fldChar w:fldCharType="separate"/>
          </w:r>
          <w:r w:rsidR="00F110A0" w:rsidRPr="00F110A0">
            <w:rPr>
              <w:noProof/>
              <w:color w:val="FFFFFF" w:themeColor="background1"/>
            </w:rPr>
            <w:t>14</w:t>
          </w:r>
          <w:r>
            <w:rPr>
              <w:noProof/>
              <w:color w:val="FFFFFF" w:themeColor="background1"/>
            </w:rPr>
            <w:fldChar w:fldCharType="end"/>
          </w:r>
        </w:p>
      </w:tc>
    </w:tr>
  </w:tbl>
  <w:p w14:paraId="0DF0CE74" w14:textId="77777777" w:rsidR="003D54F4" w:rsidRDefault="003D54F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44C1A3" w:themeColor="accent4"/>
      </w:tblBorders>
      <w:tblLook w:val="04A0" w:firstRow="1" w:lastRow="0" w:firstColumn="1" w:lastColumn="0" w:noHBand="0" w:noVBand="1"/>
    </w:tblPr>
    <w:tblGrid>
      <w:gridCol w:w="9801"/>
      <w:gridCol w:w="4201"/>
    </w:tblGrid>
    <w:tr w:rsidR="003D54F4" w14:paraId="0DF0CE7D" w14:textId="77777777" w:rsidTr="00E60447">
      <w:trPr>
        <w:trHeight w:val="360"/>
      </w:trPr>
      <w:sdt>
        <w:sdtPr>
          <w:alias w:val="Titre "/>
          <w:id w:val="86004294"/>
          <w:dataBinding w:prefixMappings="xmlns:ns0='http://purl.org/dc/elements/1.1/' xmlns:ns1='http://schemas.openxmlformats.org/package/2006/metadata/core-properties' " w:xpath="/ns1:coreProperties[1]/ns0:title[1]" w:storeItemID="{6C3C8BC8-F283-45AE-878A-BAB7291924A1}"/>
          <w:text/>
        </w:sdtPr>
        <w:sdtContent>
          <w:tc>
            <w:tcPr>
              <w:tcW w:w="3500" w:type="pct"/>
              <w:tcBorders>
                <w:top w:val="single" w:sz="4" w:space="0" w:color="455F51" w:themeColor="text2"/>
              </w:tcBorders>
            </w:tcPr>
            <w:p w14:paraId="0DF0CE7B" w14:textId="77777777" w:rsidR="003D54F4" w:rsidRDefault="003D54F4">
              <w:pPr>
                <w:pStyle w:val="Pieddepage"/>
                <w:jc w:val="right"/>
              </w:pPr>
              <w:r>
                <w:t>Cahier des Charges</w:t>
              </w:r>
            </w:p>
          </w:tc>
        </w:sdtContent>
      </w:sdt>
      <w:tc>
        <w:tcPr>
          <w:tcW w:w="1500" w:type="pct"/>
          <w:tcBorders>
            <w:top w:val="nil"/>
          </w:tcBorders>
          <w:shd w:val="clear" w:color="auto" w:fill="455F51" w:themeFill="text2"/>
        </w:tcPr>
        <w:p w14:paraId="0DF0CE7C" w14:textId="45198AFC" w:rsidR="003D54F4" w:rsidRDefault="003D54F4">
          <w:pPr>
            <w:pStyle w:val="Pieddepage"/>
            <w:jc w:val="right"/>
            <w:rPr>
              <w:color w:val="FFFFFF" w:themeColor="background1"/>
            </w:rPr>
          </w:pPr>
          <w:r>
            <w:fldChar w:fldCharType="begin"/>
          </w:r>
          <w:r>
            <w:instrText xml:space="preserve"> PAGE    \* MERGEFORMAT </w:instrText>
          </w:r>
          <w:r>
            <w:fldChar w:fldCharType="separate"/>
          </w:r>
          <w:r w:rsidR="00F110A0" w:rsidRPr="00F110A0">
            <w:rPr>
              <w:noProof/>
              <w:color w:val="FFFFFF" w:themeColor="background1"/>
            </w:rPr>
            <w:t>3</w:t>
          </w:r>
          <w:r>
            <w:rPr>
              <w:noProof/>
              <w:color w:val="FFFFFF" w:themeColor="background1"/>
            </w:rPr>
            <w:fldChar w:fldCharType="end"/>
          </w:r>
        </w:p>
      </w:tc>
    </w:tr>
  </w:tbl>
  <w:p w14:paraId="0DF0CE7E" w14:textId="77777777" w:rsidR="003D54F4" w:rsidRDefault="003D54F4">
    <w:pPr>
      <w:pStyle w:val="Pieddepage"/>
    </w:pPr>
  </w:p>
  <w:p w14:paraId="0DF0CE7F" w14:textId="77777777" w:rsidR="003D54F4" w:rsidRDefault="003D54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F0CE69" w14:textId="77777777" w:rsidR="003D54F4" w:rsidRDefault="003D54F4" w:rsidP="00AF1036">
      <w:pPr>
        <w:spacing w:after="0" w:line="240" w:lineRule="auto"/>
      </w:pPr>
      <w:r>
        <w:separator/>
      </w:r>
    </w:p>
  </w:footnote>
  <w:footnote w:type="continuationSeparator" w:id="0">
    <w:p w14:paraId="0DF0CE6A" w14:textId="77777777" w:rsidR="003D54F4" w:rsidRDefault="003D54F4" w:rsidP="00AF1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0CE7A" w14:textId="77777777" w:rsidR="003D54F4" w:rsidRDefault="003D54F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66793"/>
    <w:multiLevelType w:val="hybridMultilevel"/>
    <w:tmpl w:val="97E25F2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6C5EC4"/>
    <w:multiLevelType w:val="hybridMultilevel"/>
    <w:tmpl w:val="5B16EDF0"/>
    <w:lvl w:ilvl="0" w:tplc="254C2622">
      <w:start w:val="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AA7B7E"/>
    <w:multiLevelType w:val="hybridMultilevel"/>
    <w:tmpl w:val="B720E734"/>
    <w:lvl w:ilvl="0" w:tplc="F9E433BA">
      <w:start w:val="1"/>
      <w:numFmt w:val="decimal"/>
      <w:lvlText w:val="3.1.%1"/>
      <w:lvlJc w:val="left"/>
      <w:pPr>
        <w:ind w:left="720" w:hanging="360"/>
      </w:pPr>
      <w:rPr>
        <w:rFonts w:hint="default"/>
      </w:rPr>
    </w:lvl>
    <w:lvl w:ilvl="1" w:tplc="F9E433BA">
      <w:start w:val="1"/>
      <w:numFmt w:val="decimal"/>
      <w:lvlText w:val="3.1.%2"/>
      <w:lvlJc w:val="left"/>
      <w:pPr>
        <w:ind w:left="1440" w:hanging="360"/>
      </w:pPr>
      <w:rPr>
        <w:rFonts w:hint="default"/>
      </w:rPr>
    </w:lvl>
    <w:lvl w:ilvl="2" w:tplc="F9E433BA">
      <w:start w:val="1"/>
      <w:numFmt w:val="decimal"/>
      <w:lvlText w:val="3.1.%3"/>
      <w:lvlJc w:val="left"/>
      <w:pPr>
        <w:ind w:left="2160" w:hanging="18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FF23666"/>
    <w:multiLevelType w:val="hybridMultilevel"/>
    <w:tmpl w:val="189687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6016C0"/>
    <w:multiLevelType w:val="multilevel"/>
    <w:tmpl w:val="F05EF4F6"/>
    <w:lvl w:ilvl="0">
      <w:start w:val="2"/>
      <w:numFmt w:val="decimal"/>
      <w:lvlText w:val="%1"/>
      <w:lvlJc w:val="left"/>
      <w:pPr>
        <w:ind w:left="600" w:hanging="600"/>
      </w:pPr>
      <w:rPr>
        <w:rFonts w:hint="default"/>
      </w:rPr>
    </w:lvl>
    <w:lvl w:ilvl="1">
      <w:start w:val="3"/>
      <w:numFmt w:val="decimal"/>
      <w:lvlText w:val="%1.%2"/>
      <w:lvlJc w:val="left"/>
      <w:pPr>
        <w:ind w:left="1140" w:hanging="60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15:restartNumberingAfterBreak="0">
    <w:nsid w:val="336A2DFA"/>
    <w:multiLevelType w:val="multilevel"/>
    <w:tmpl w:val="DE16B1FA"/>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87363F5"/>
    <w:multiLevelType w:val="hybridMultilevel"/>
    <w:tmpl w:val="A51A7882"/>
    <w:lvl w:ilvl="0" w:tplc="7C4E60A8">
      <w:start w:val="1"/>
      <w:numFmt w:val="decimal"/>
      <w:lvlText w:val="2.2.%1"/>
      <w:lvlJc w:val="left"/>
      <w:pPr>
        <w:ind w:left="1776" w:hanging="360"/>
      </w:pPr>
      <w:rPr>
        <w:rFonts w:hint="default"/>
        <w:color w:val="808080" w:themeColor="background1" w:themeShade="80"/>
        <w:sz w:val="26"/>
        <w:szCs w:val="26"/>
      </w:rPr>
    </w:lvl>
    <w:lvl w:ilvl="1" w:tplc="040C0019">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15:restartNumberingAfterBreak="0">
    <w:nsid w:val="38FC52B5"/>
    <w:multiLevelType w:val="hybridMultilevel"/>
    <w:tmpl w:val="4A806672"/>
    <w:lvl w:ilvl="0" w:tplc="D488EB58">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952727"/>
    <w:multiLevelType w:val="hybridMultilevel"/>
    <w:tmpl w:val="5D3403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F5143BE"/>
    <w:multiLevelType w:val="hybridMultilevel"/>
    <w:tmpl w:val="DD22E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181468E"/>
    <w:multiLevelType w:val="hybridMultilevel"/>
    <w:tmpl w:val="DD22E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9075278"/>
    <w:multiLevelType w:val="hybridMultilevel"/>
    <w:tmpl w:val="5A260062"/>
    <w:lvl w:ilvl="0" w:tplc="8F5A16A4">
      <w:start w:val="4"/>
      <w:numFmt w:val="bullet"/>
      <w:lvlText w:val=""/>
      <w:lvlJc w:val="left"/>
      <w:pPr>
        <w:ind w:left="644" w:hanging="360"/>
      </w:pPr>
      <w:rPr>
        <w:rFonts w:ascii="Wingdings" w:eastAsiaTheme="minorHAnsi" w:hAnsi="Wingdings" w:cstheme="minorBidi" w:hint="default"/>
      </w:rPr>
    </w:lvl>
    <w:lvl w:ilvl="1" w:tplc="040C0003">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2" w15:restartNumberingAfterBreak="0">
    <w:nsid w:val="4E247CC7"/>
    <w:multiLevelType w:val="multilevel"/>
    <w:tmpl w:val="4AD8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080AAB"/>
    <w:multiLevelType w:val="multilevel"/>
    <w:tmpl w:val="D42ACB84"/>
    <w:lvl w:ilvl="0">
      <w:start w:val="2"/>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557D52D8"/>
    <w:multiLevelType w:val="multilevel"/>
    <w:tmpl w:val="C50A9C56"/>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6373FEC"/>
    <w:multiLevelType w:val="hybridMultilevel"/>
    <w:tmpl w:val="E46E16A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93E6675"/>
    <w:multiLevelType w:val="hybridMultilevel"/>
    <w:tmpl w:val="61602A7E"/>
    <w:lvl w:ilvl="0" w:tplc="1C761B66">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61E140B8"/>
    <w:multiLevelType w:val="hybridMultilevel"/>
    <w:tmpl w:val="5F944F9E"/>
    <w:lvl w:ilvl="0" w:tplc="97D8BD0E">
      <w:numFmt w:val="bullet"/>
      <w:lvlText w:val="-"/>
      <w:lvlJc w:val="left"/>
      <w:pPr>
        <w:ind w:left="720" w:hanging="360"/>
      </w:pPr>
      <w:rPr>
        <w:rFonts w:ascii="Calibri" w:eastAsiaTheme="minorHAnsi" w:hAnsi="Calibri" w:cs="Calibri"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66812B1E"/>
    <w:multiLevelType w:val="multilevel"/>
    <w:tmpl w:val="DE16B1FA"/>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7904211"/>
    <w:multiLevelType w:val="hybridMultilevel"/>
    <w:tmpl w:val="BD10C758"/>
    <w:lvl w:ilvl="0" w:tplc="61D0EF3E">
      <w:start w:val="2"/>
      <w:numFmt w:val="bullet"/>
      <w:lvlText w:val=""/>
      <w:lvlJc w:val="left"/>
      <w:pPr>
        <w:ind w:left="1490" w:hanging="360"/>
      </w:pPr>
      <w:rPr>
        <w:rFonts w:ascii="Symbol" w:eastAsiaTheme="minorHAnsi" w:hAnsi="Symbol" w:cstheme="minorBidi" w:hint="default"/>
      </w:rPr>
    </w:lvl>
    <w:lvl w:ilvl="1" w:tplc="040C0003" w:tentative="1">
      <w:start w:val="1"/>
      <w:numFmt w:val="bullet"/>
      <w:lvlText w:val="o"/>
      <w:lvlJc w:val="left"/>
      <w:pPr>
        <w:ind w:left="2210" w:hanging="360"/>
      </w:pPr>
      <w:rPr>
        <w:rFonts w:ascii="Courier New" w:hAnsi="Courier New" w:cs="Courier New" w:hint="default"/>
      </w:rPr>
    </w:lvl>
    <w:lvl w:ilvl="2" w:tplc="040C0005" w:tentative="1">
      <w:start w:val="1"/>
      <w:numFmt w:val="bullet"/>
      <w:lvlText w:val=""/>
      <w:lvlJc w:val="left"/>
      <w:pPr>
        <w:ind w:left="2930" w:hanging="360"/>
      </w:pPr>
      <w:rPr>
        <w:rFonts w:ascii="Wingdings" w:hAnsi="Wingdings" w:hint="default"/>
      </w:rPr>
    </w:lvl>
    <w:lvl w:ilvl="3" w:tplc="040C0001" w:tentative="1">
      <w:start w:val="1"/>
      <w:numFmt w:val="bullet"/>
      <w:lvlText w:val=""/>
      <w:lvlJc w:val="left"/>
      <w:pPr>
        <w:ind w:left="3650" w:hanging="360"/>
      </w:pPr>
      <w:rPr>
        <w:rFonts w:ascii="Symbol" w:hAnsi="Symbol" w:hint="default"/>
      </w:rPr>
    </w:lvl>
    <w:lvl w:ilvl="4" w:tplc="040C0003" w:tentative="1">
      <w:start w:val="1"/>
      <w:numFmt w:val="bullet"/>
      <w:lvlText w:val="o"/>
      <w:lvlJc w:val="left"/>
      <w:pPr>
        <w:ind w:left="4370" w:hanging="360"/>
      </w:pPr>
      <w:rPr>
        <w:rFonts w:ascii="Courier New" w:hAnsi="Courier New" w:cs="Courier New" w:hint="default"/>
      </w:rPr>
    </w:lvl>
    <w:lvl w:ilvl="5" w:tplc="040C0005" w:tentative="1">
      <w:start w:val="1"/>
      <w:numFmt w:val="bullet"/>
      <w:lvlText w:val=""/>
      <w:lvlJc w:val="left"/>
      <w:pPr>
        <w:ind w:left="5090" w:hanging="360"/>
      </w:pPr>
      <w:rPr>
        <w:rFonts w:ascii="Wingdings" w:hAnsi="Wingdings" w:hint="default"/>
      </w:rPr>
    </w:lvl>
    <w:lvl w:ilvl="6" w:tplc="040C0001" w:tentative="1">
      <w:start w:val="1"/>
      <w:numFmt w:val="bullet"/>
      <w:lvlText w:val=""/>
      <w:lvlJc w:val="left"/>
      <w:pPr>
        <w:ind w:left="5810" w:hanging="360"/>
      </w:pPr>
      <w:rPr>
        <w:rFonts w:ascii="Symbol" w:hAnsi="Symbol" w:hint="default"/>
      </w:rPr>
    </w:lvl>
    <w:lvl w:ilvl="7" w:tplc="040C0003" w:tentative="1">
      <w:start w:val="1"/>
      <w:numFmt w:val="bullet"/>
      <w:lvlText w:val="o"/>
      <w:lvlJc w:val="left"/>
      <w:pPr>
        <w:ind w:left="6530" w:hanging="360"/>
      </w:pPr>
      <w:rPr>
        <w:rFonts w:ascii="Courier New" w:hAnsi="Courier New" w:cs="Courier New" w:hint="default"/>
      </w:rPr>
    </w:lvl>
    <w:lvl w:ilvl="8" w:tplc="040C0005" w:tentative="1">
      <w:start w:val="1"/>
      <w:numFmt w:val="bullet"/>
      <w:lvlText w:val=""/>
      <w:lvlJc w:val="left"/>
      <w:pPr>
        <w:ind w:left="7250" w:hanging="360"/>
      </w:pPr>
      <w:rPr>
        <w:rFonts w:ascii="Wingdings" w:hAnsi="Wingdings" w:hint="default"/>
      </w:rPr>
    </w:lvl>
  </w:abstractNum>
  <w:abstractNum w:abstractNumId="20" w15:restartNumberingAfterBreak="0">
    <w:nsid w:val="6BC9594C"/>
    <w:multiLevelType w:val="hybridMultilevel"/>
    <w:tmpl w:val="6E88E94A"/>
    <w:lvl w:ilvl="0" w:tplc="57A26BC8">
      <w:start w:val="1"/>
      <w:numFmt w:val="decimal"/>
      <w:lvlText w:val="1.3.%1."/>
      <w:lvlJc w:val="righ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1" w15:restartNumberingAfterBreak="0">
    <w:nsid w:val="752447C9"/>
    <w:multiLevelType w:val="hybridMultilevel"/>
    <w:tmpl w:val="8AA68494"/>
    <w:lvl w:ilvl="0" w:tplc="8F94CE36">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9743867"/>
    <w:multiLevelType w:val="multilevel"/>
    <w:tmpl w:val="4BB842C8"/>
    <w:lvl w:ilvl="0">
      <w:start w:val="1"/>
      <w:numFmt w:val="decimal"/>
      <w:lvlText w:val="%1."/>
      <w:lvlJc w:val="left"/>
      <w:pPr>
        <w:ind w:left="720" w:hanging="360"/>
      </w:pPr>
    </w:lvl>
    <w:lvl w:ilvl="1">
      <w:start w:val="2"/>
      <w:numFmt w:val="decimal"/>
      <w:isLgl/>
      <w:lvlText w:val="%1.%2."/>
      <w:lvlJc w:val="left"/>
      <w:pPr>
        <w:ind w:left="1608"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024" w:hanging="1080"/>
      </w:pPr>
      <w:rPr>
        <w:rFonts w:hint="default"/>
      </w:rPr>
    </w:lvl>
    <w:lvl w:ilvl="4">
      <w:start w:val="1"/>
      <w:numFmt w:val="decimal"/>
      <w:isLgl/>
      <w:lvlText w:val="%1.%2.%3.%4.%5."/>
      <w:lvlJc w:val="left"/>
      <w:pPr>
        <w:ind w:left="3552" w:hanging="1080"/>
      </w:pPr>
      <w:rPr>
        <w:rFonts w:hint="default"/>
      </w:rPr>
    </w:lvl>
    <w:lvl w:ilvl="5">
      <w:start w:val="1"/>
      <w:numFmt w:val="decimal"/>
      <w:isLgl/>
      <w:lvlText w:val="%1.%2.%3.%4.%5.%6."/>
      <w:lvlJc w:val="left"/>
      <w:pPr>
        <w:ind w:left="4440" w:hanging="1440"/>
      </w:pPr>
      <w:rPr>
        <w:rFonts w:hint="default"/>
      </w:rPr>
    </w:lvl>
    <w:lvl w:ilvl="6">
      <w:start w:val="1"/>
      <w:numFmt w:val="decimal"/>
      <w:isLgl/>
      <w:lvlText w:val="%1.%2.%3.%4.%5.%6.%7."/>
      <w:lvlJc w:val="left"/>
      <w:pPr>
        <w:ind w:left="4968" w:hanging="1440"/>
      </w:pPr>
      <w:rPr>
        <w:rFonts w:hint="default"/>
      </w:rPr>
    </w:lvl>
    <w:lvl w:ilvl="7">
      <w:start w:val="1"/>
      <w:numFmt w:val="decimal"/>
      <w:isLgl/>
      <w:lvlText w:val="%1.%2.%3.%4.%5.%6.%7.%8."/>
      <w:lvlJc w:val="left"/>
      <w:pPr>
        <w:ind w:left="5856" w:hanging="1800"/>
      </w:pPr>
      <w:rPr>
        <w:rFonts w:hint="default"/>
      </w:rPr>
    </w:lvl>
    <w:lvl w:ilvl="8">
      <w:start w:val="1"/>
      <w:numFmt w:val="decimal"/>
      <w:isLgl/>
      <w:lvlText w:val="%1.%2.%3.%4.%5.%6.%7.%8.%9."/>
      <w:lvlJc w:val="left"/>
      <w:pPr>
        <w:ind w:left="6384" w:hanging="1800"/>
      </w:pPr>
      <w:rPr>
        <w:rFonts w:hint="default"/>
      </w:rPr>
    </w:lvl>
  </w:abstractNum>
  <w:abstractNum w:abstractNumId="23" w15:restartNumberingAfterBreak="0">
    <w:nsid w:val="7BB365A2"/>
    <w:multiLevelType w:val="hybridMultilevel"/>
    <w:tmpl w:val="CB38AA96"/>
    <w:lvl w:ilvl="0" w:tplc="53CAFD8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6"/>
  </w:num>
  <w:num w:numId="4">
    <w:abstractNumId w:val="10"/>
  </w:num>
  <w:num w:numId="5">
    <w:abstractNumId w:val="18"/>
  </w:num>
  <w:num w:numId="6">
    <w:abstractNumId w:val="15"/>
  </w:num>
  <w:num w:numId="7">
    <w:abstractNumId w:val="11"/>
  </w:num>
  <w:num w:numId="8">
    <w:abstractNumId w:val="14"/>
  </w:num>
  <w:num w:numId="9">
    <w:abstractNumId w:val="2"/>
  </w:num>
  <w:num w:numId="10">
    <w:abstractNumId w:val="3"/>
  </w:num>
  <w:num w:numId="11">
    <w:abstractNumId w:val="8"/>
  </w:num>
  <w:num w:numId="12">
    <w:abstractNumId w:val="9"/>
  </w:num>
  <w:num w:numId="13">
    <w:abstractNumId w:val="0"/>
  </w:num>
  <w:num w:numId="14">
    <w:abstractNumId w:val="21"/>
  </w:num>
  <w:num w:numId="15">
    <w:abstractNumId w:val="7"/>
  </w:num>
  <w:num w:numId="16">
    <w:abstractNumId w:val="16"/>
  </w:num>
  <w:num w:numId="17">
    <w:abstractNumId w:val="19"/>
  </w:num>
  <w:num w:numId="18">
    <w:abstractNumId w:val="5"/>
  </w:num>
  <w:num w:numId="19">
    <w:abstractNumId w:val="20"/>
  </w:num>
  <w:num w:numId="20">
    <w:abstractNumId w:val="23"/>
  </w:num>
  <w:num w:numId="21">
    <w:abstractNumId w:val="12"/>
  </w:num>
  <w:num w:numId="2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drawingGridHorizontalSpacing w:val="110"/>
  <w:displayHorizontalDrawingGridEvery w:val="2"/>
  <w:characterSpacingControl w:val="doNotCompress"/>
  <w:hdrShapeDefaults>
    <o:shapedefaults v:ext="edit" spidmax="10241">
      <o:colormru v:ext="edit" colors="#bbd58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1C0"/>
    <w:rsid w:val="0000342E"/>
    <w:rsid w:val="0002507C"/>
    <w:rsid w:val="00083181"/>
    <w:rsid w:val="000A3810"/>
    <w:rsid w:val="000C4713"/>
    <w:rsid w:val="000D16E7"/>
    <w:rsid w:val="00111CB6"/>
    <w:rsid w:val="00126F05"/>
    <w:rsid w:val="0013612F"/>
    <w:rsid w:val="001936DD"/>
    <w:rsid w:val="00196B7F"/>
    <w:rsid w:val="001A5F9D"/>
    <w:rsid w:val="001B44B2"/>
    <w:rsid w:val="001B5E87"/>
    <w:rsid w:val="001C57B2"/>
    <w:rsid w:val="001D6B8B"/>
    <w:rsid w:val="001F27C0"/>
    <w:rsid w:val="001F441B"/>
    <w:rsid w:val="001F7F43"/>
    <w:rsid w:val="00203FA2"/>
    <w:rsid w:val="002057C8"/>
    <w:rsid w:val="002168A6"/>
    <w:rsid w:val="00232BBC"/>
    <w:rsid w:val="002440DB"/>
    <w:rsid w:val="00246CD9"/>
    <w:rsid w:val="00254414"/>
    <w:rsid w:val="00265AC5"/>
    <w:rsid w:val="00265CF2"/>
    <w:rsid w:val="00271518"/>
    <w:rsid w:val="00272428"/>
    <w:rsid w:val="002757BE"/>
    <w:rsid w:val="002924EB"/>
    <w:rsid w:val="002A2D96"/>
    <w:rsid w:val="002C4331"/>
    <w:rsid w:val="002D72A7"/>
    <w:rsid w:val="002F009B"/>
    <w:rsid w:val="002F0B52"/>
    <w:rsid w:val="00301D11"/>
    <w:rsid w:val="003100E0"/>
    <w:rsid w:val="00353D73"/>
    <w:rsid w:val="00355AF1"/>
    <w:rsid w:val="0035637A"/>
    <w:rsid w:val="0037397F"/>
    <w:rsid w:val="00375D42"/>
    <w:rsid w:val="0037644D"/>
    <w:rsid w:val="00392430"/>
    <w:rsid w:val="0039371F"/>
    <w:rsid w:val="00393FE9"/>
    <w:rsid w:val="003A0BA5"/>
    <w:rsid w:val="003A311B"/>
    <w:rsid w:val="003A7D31"/>
    <w:rsid w:val="003B33B2"/>
    <w:rsid w:val="003B340E"/>
    <w:rsid w:val="003D54F4"/>
    <w:rsid w:val="003D5BF8"/>
    <w:rsid w:val="003E689D"/>
    <w:rsid w:val="003E78A5"/>
    <w:rsid w:val="00412541"/>
    <w:rsid w:val="0041344A"/>
    <w:rsid w:val="004216C5"/>
    <w:rsid w:val="00425979"/>
    <w:rsid w:val="004537FA"/>
    <w:rsid w:val="00464A26"/>
    <w:rsid w:val="0047148A"/>
    <w:rsid w:val="00475196"/>
    <w:rsid w:val="0048386A"/>
    <w:rsid w:val="004C747D"/>
    <w:rsid w:val="004D11EC"/>
    <w:rsid w:val="004D3464"/>
    <w:rsid w:val="004D6725"/>
    <w:rsid w:val="004E70ED"/>
    <w:rsid w:val="00502B07"/>
    <w:rsid w:val="005131C3"/>
    <w:rsid w:val="00515332"/>
    <w:rsid w:val="005515FB"/>
    <w:rsid w:val="0056209B"/>
    <w:rsid w:val="005658D9"/>
    <w:rsid w:val="005736C6"/>
    <w:rsid w:val="005811FC"/>
    <w:rsid w:val="00583509"/>
    <w:rsid w:val="0058514E"/>
    <w:rsid w:val="005910A0"/>
    <w:rsid w:val="005B7C7D"/>
    <w:rsid w:val="005C0AE3"/>
    <w:rsid w:val="005C3F21"/>
    <w:rsid w:val="005C6B0F"/>
    <w:rsid w:val="005E1E25"/>
    <w:rsid w:val="005E2442"/>
    <w:rsid w:val="005F3718"/>
    <w:rsid w:val="00600A6A"/>
    <w:rsid w:val="00606CF6"/>
    <w:rsid w:val="00617A19"/>
    <w:rsid w:val="00624ED1"/>
    <w:rsid w:val="00630E76"/>
    <w:rsid w:val="0063196F"/>
    <w:rsid w:val="00641624"/>
    <w:rsid w:val="00654B39"/>
    <w:rsid w:val="0067731E"/>
    <w:rsid w:val="006C6B33"/>
    <w:rsid w:val="006F2ECF"/>
    <w:rsid w:val="00703D14"/>
    <w:rsid w:val="007069E8"/>
    <w:rsid w:val="00706CDC"/>
    <w:rsid w:val="00757616"/>
    <w:rsid w:val="00767691"/>
    <w:rsid w:val="00790A68"/>
    <w:rsid w:val="007A6700"/>
    <w:rsid w:val="007B301F"/>
    <w:rsid w:val="007C2D7A"/>
    <w:rsid w:val="007E3519"/>
    <w:rsid w:val="007E6CBF"/>
    <w:rsid w:val="007F03EE"/>
    <w:rsid w:val="007F68BF"/>
    <w:rsid w:val="00803225"/>
    <w:rsid w:val="008113E1"/>
    <w:rsid w:val="00821968"/>
    <w:rsid w:val="00824D65"/>
    <w:rsid w:val="0082557A"/>
    <w:rsid w:val="0085565D"/>
    <w:rsid w:val="00861CCE"/>
    <w:rsid w:val="0086301C"/>
    <w:rsid w:val="0086367C"/>
    <w:rsid w:val="00867A86"/>
    <w:rsid w:val="00872EAF"/>
    <w:rsid w:val="00873AE2"/>
    <w:rsid w:val="008B51C0"/>
    <w:rsid w:val="008B7BAF"/>
    <w:rsid w:val="008E21F8"/>
    <w:rsid w:val="008F4F4D"/>
    <w:rsid w:val="0091109A"/>
    <w:rsid w:val="009157E6"/>
    <w:rsid w:val="009279D0"/>
    <w:rsid w:val="00951F9E"/>
    <w:rsid w:val="00963204"/>
    <w:rsid w:val="009645D2"/>
    <w:rsid w:val="00972DB6"/>
    <w:rsid w:val="00984995"/>
    <w:rsid w:val="00990145"/>
    <w:rsid w:val="009A580F"/>
    <w:rsid w:val="009C15B9"/>
    <w:rsid w:val="009C59A4"/>
    <w:rsid w:val="009D05F2"/>
    <w:rsid w:val="009D793C"/>
    <w:rsid w:val="009E1A0C"/>
    <w:rsid w:val="009F11A0"/>
    <w:rsid w:val="009F7BD5"/>
    <w:rsid w:val="00A042F5"/>
    <w:rsid w:val="00A1310F"/>
    <w:rsid w:val="00A24D22"/>
    <w:rsid w:val="00A27435"/>
    <w:rsid w:val="00A645D1"/>
    <w:rsid w:val="00A64906"/>
    <w:rsid w:val="00A676F3"/>
    <w:rsid w:val="00A701BB"/>
    <w:rsid w:val="00A82F0F"/>
    <w:rsid w:val="00A92061"/>
    <w:rsid w:val="00AA5576"/>
    <w:rsid w:val="00AB11CE"/>
    <w:rsid w:val="00AC1678"/>
    <w:rsid w:val="00AF1036"/>
    <w:rsid w:val="00AF68F6"/>
    <w:rsid w:val="00B078FF"/>
    <w:rsid w:val="00B160EB"/>
    <w:rsid w:val="00B35BB7"/>
    <w:rsid w:val="00B443A8"/>
    <w:rsid w:val="00B509D0"/>
    <w:rsid w:val="00B53962"/>
    <w:rsid w:val="00B9259F"/>
    <w:rsid w:val="00B96D45"/>
    <w:rsid w:val="00BA6FDE"/>
    <w:rsid w:val="00BD3DB7"/>
    <w:rsid w:val="00C01702"/>
    <w:rsid w:val="00C03CE7"/>
    <w:rsid w:val="00C173C9"/>
    <w:rsid w:val="00C30D5B"/>
    <w:rsid w:val="00C427A8"/>
    <w:rsid w:val="00C431E4"/>
    <w:rsid w:val="00C50279"/>
    <w:rsid w:val="00C616BD"/>
    <w:rsid w:val="00C6488C"/>
    <w:rsid w:val="00C7589C"/>
    <w:rsid w:val="00C7782F"/>
    <w:rsid w:val="00C8306C"/>
    <w:rsid w:val="00CA0F35"/>
    <w:rsid w:val="00CC5B57"/>
    <w:rsid w:val="00CD4253"/>
    <w:rsid w:val="00CD539C"/>
    <w:rsid w:val="00D22E59"/>
    <w:rsid w:val="00D32A36"/>
    <w:rsid w:val="00D57063"/>
    <w:rsid w:val="00D57524"/>
    <w:rsid w:val="00D73586"/>
    <w:rsid w:val="00D77FB5"/>
    <w:rsid w:val="00DA48F5"/>
    <w:rsid w:val="00DB61A5"/>
    <w:rsid w:val="00DE5DE9"/>
    <w:rsid w:val="00DE7AEC"/>
    <w:rsid w:val="00DF7D63"/>
    <w:rsid w:val="00E14913"/>
    <w:rsid w:val="00E376D5"/>
    <w:rsid w:val="00E47C7F"/>
    <w:rsid w:val="00E60447"/>
    <w:rsid w:val="00E6106B"/>
    <w:rsid w:val="00E919DC"/>
    <w:rsid w:val="00EC7BCC"/>
    <w:rsid w:val="00ED402B"/>
    <w:rsid w:val="00EF45A3"/>
    <w:rsid w:val="00F0103E"/>
    <w:rsid w:val="00F110A0"/>
    <w:rsid w:val="00F370E3"/>
    <w:rsid w:val="00F73698"/>
    <w:rsid w:val="00F815E8"/>
    <w:rsid w:val="00F92240"/>
    <w:rsid w:val="00FA123C"/>
    <w:rsid w:val="00FA656D"/>
    <w:rsid w:val="00FC626F"/>
    <w:rsid w:val="00FD692C"/>
    <w:rsid w:val="00FF52F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colormru v:ext="edit" colors="#bbd581"/>
    </o:shapedefaults>
    <o:shapelayout v:ext="edit">
      <o:idmap v:ext="edit" data="1"/>
    </o:shapelayout>
  </w:shapeDefaults>
  <w:decimalSymbol w:val=","/>
  <w:listSeparator w:val=";"/>
  <w14:docId w14:val="0DF0C454"/>
  <w15:docId w15:val="{C1122AE9-EE41-4AD2-9CC8-5F1F8783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15332"/>
    <w:pPr>
      <w:jc w:val="both"/>
    </w:pPr>
  </w:style>
  <w:style w:type="paragraph" w:styleId="Titre1">
    <w:name w:val="heading 1"/>
    <w:basedOn w:val="Normal"/>
    <w:next w:val="Normal"/>
    <w:link w:val="Titre1Car"/>
    <w:uiPriority w:val="9"/>
    <w:qFormat/>
    <w:rsid w:val="001A5F9D"/>
    <w:pPr>
      <w:keepNext/>
      <w:keepLines/>
      <w:pBdr>
        <w:top w:val="single" w:sz="4" w:space="1" w:color="455F51" w:themeColor="text2"/>
        <w:bottom w:val="single" w:sz="4" w:space="1" w:color="455F51" w:themeColor="text2"/>
      </w:pBdr>
      <w:spacing w:before="480" w:after="0"/>
      <w:jc w:val="center"/>
      <w:outlineLvl w:val="0"/>
    </w:pPr>
    <w:rPr>
      <w:rFonts w:asciiTheme="majorHAnsi" w:eastAsiaTheme="majorEastAsia" w:hAnsiTheme="majorHAnsi" w:cstheme="majorBidi"/>
      <w:b/>
      <w:bCs/>
      <w:color w:val="455F51" w:themeColor="text2"/>
      <w:sz w:val="32"/>
      <w:szCs w:val="32"/>
    </w:rPr>
  </w:style>
  <w:style w:type="paragraph" w:styleId="Titre2">
    <w:name w:val="heading 2"/>
    <w:basedOn w:val="Normal"/>
    <w:next w:val="Normal"/>
    <w:link w:val="Titre2Car"/>
    <w:uiPriority w:val="9"/>
    <w:unhideWhenUsed/>
    <w:qFormat/>
    <w:rsid w:val="00624ED1"/>
    <w:pPr>
      <w:keepNext/>
      <w:keepLines/>
      <w:spacing w:before="200" w:after="0"/>
      <w:outlineLvl w:val="1"/>
    </w:pPr>
    <w:rPr>
      <w:rFonts w:asciiTheme="majorHAnsi" w:eastAsiaTheme="majorEastAsia" w:hAnsiTheme="majorHAnsi" w:cstheme="majorBidi"/>
      <w:b/>
      <w:bCs/>
      <w:color w:val="31521B" w:themeColor="accent2" w:themeShade="80"/>
      <w:sz w:val="28"/>
      <w:szCs w:val="28"/>
    </w:rPr>
  </w:style>
  <w:style w:type="paragraph" w:styleId="Titre3">
    <w:name w:val="heading 3"/>
    <w:basedOn w:val="Normal"/>
    <w:next w:val="Normal"/>
    <w:link w:val="Titre3Car"/>
    <w:uiPriority w:val="9"/>
    <w:unhideWhenUsed/>
    <w:qFormat/>
    <w:rsid w:val="00624ED1"/>
    <w:pPr>
      <w:keepNext/>
      <w:keepLines/>
      <w:spacing w:before="200" w:after="0"/>
      <w:ind w:firstLine="708"/>
      <w:outlineLvl w:val="2"/>
    </w:pPr>
    <w:rPr>
      <w:rFonts w:asciiTheme="majorHAnsi" w:eastAsiaTheme="majorEastAsia" w:hAnsiTheme="majorHAnsi" w:cstheme="majorBidi"/>
      <w:bCs/>
      <w:color w:val="4A7B29" w:themeColor="accent2" w:themeShade="BF"/>
      <w:sz w:val="28"/>
      <w:szCs w:val="28"/>
    </w:rPr>
  </w:style>
  <w:style w:type="paragraph" w:styleId="Titre4">
    <w:name w:val="heading 4"/>
    <w:basedOn w:val="Normal"/>
    <w:next w:val="Normal"/>
    <w:link w:val="Titre4Car"/>
    <w:uiPriority w:val="9"/>
    <w:unhideWhenUsed/>
    <w:qFormat/>
    <w:rsid w:val="00824D65"/>
    <w:pPr>
      <w:keepNext/>
      <w:keepLines/>
      <w:spacing w:before="200" w:after="0"/>
      <w:ind w:left="708" w:firstLine="708"/>
      <w:outlineLvl w:val="3"/>
    </w:pPr>
    <w:rPr>
      <w:rFonts w:asciiTheme="majorHAnsi" w:eastAsiaTheme="majorEastAsia" w:hAnsiTheme="majorHAnsi" w:cstheme="majorBidi"/>
      <w:bCs/>
      <w:iCs/>
      <w:color w:val="595959" w:themeColor="text1" w:themeTint="A6"/>
      <w:sz w:val="26"/>
      <w:szCs w:val="26"/>
    </w:rPr>
  </w:style>
  <w:style w:type="paragraph" w:styleId="Titre5">
    <w:name w:val="heading 5"/>
    <w:basedOn w:val="Normal"/>
    <w:next w:val="Normal"/>
    <w:link w:val="Titre5Car"/>
    <w:uiPriority w:val="9"/>
    <w:unhideWhenUsed/>
    <w:qFormat/>
    <w:rsid w:val="00824D65"/>
    <w:pPr>
      <w:ind w:left="708" w:firstLine="708"/>
      <w:outlineLvl w:val="4"/>
    </w:pPr>
    <w:rPr>
      <w:rFonts w:asciiTheme="majorHAnsi" w:hAnsiTheme="majorHAnsi" w:cs="Arial"/>
      <w:sz w:val="24"/>
      <w:szCs w:val="24"/>
      <w:u w:val="single"/>
    </w:rPr>
  </w:style>
  <w:style w:type="paragraph" w:styleId="Titre6">
    <w:name w:val="heading 6"/>
    <w:basedOn w:val="Normal"/>
    <w:next w:val="Normal"/>
    <w:link w:val="Titre6Car"/>
    <w:uiPriority w:val="9"/>
    <w:semiHidden/>
    <w:unhideWhenUsed/>
    <w:qFormat/>
    <w:rsid w:val="00B509D0"/>
    <w:pPr>
      <w:keepNext/>
      <w:keepLines/>
      <w:spacing w:before="40" w:after="0"/>
      <w:outlineLvl w:val="5"/>
    </w:pPr>
    <w:rPr>
      <w:rFonts w:asciiTheme="majorHAnsi" w:eastAsiaTheme="majorEastAsia" w:hAnsiTheme="majorHAnsi" w:cstheme="majorBidi"/>
      <w:color w:val="4C661A" w:themeColor="accent1" w:themeShade="7F"/>
    </w:rPr>
  </w:style>
  <w:style w:type="paragraph" w:styleId="Titre7">
    <w:name w:val="heading 7"/>
    <w:basedOn w:val="Normal"/>
    <w:next w:val="Normal"/>
    <w:link w:val="Titre7Car"/>
    <w:uiPriority w:val="9"/>
    <w:semiHidden/>
    <w:unhideWhenUsed/>
    <w:qFormat/>
    <w:rsid w:val="00B509D0"/>
    <w:pPr>
      <w:keepNext/>
      <w:keepLines/>
      <w:spacing w:before="40" w:after="0"/>
      <w:outlineLvl w:val="6"/>
    </w:pPr>
    <w:rPr>
      <w:rFonts w:asciiTheme="majorHAnsi" w:eastAsiaTheme="majorEastAsia" w:hAnsiTheme="majorHAnsi" w:cstheme="majorBidi"/>
      <w:i/>
      <w:iCs/>
      <w:color w:val="4C661A"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B51C0"/>
    <w:pPr>
      <w:spacing w:after="0" w:line="240" w:lineRule="auto"/>
    </w:pPr>
    <w:rPr>
      <w:rFonts w:eastAsiaTheme="minorEastAsia"/>
    </w:rPr>
  </w:style>
  <w:style w:type="character" w:customStyle="1" w:styleId="SansinterligneCar">
    <w:name w:val="Sans interligne Car"/>
    <w:basedOn w:val="Policepardfaut"/>
    <w:link w:val="Sansinterligne"/>
    <w:uiPriority w:val="1"/>
    <w:rsid w:val="008B51C0"/>
    <w:rPr>
      <w:rFonts w:eastAsiaTheme="minorEastAsia"/>
    </w:rPr>
  </w:style>
  <w:style w:type="paragraph" w:styleId="Textedebulles">
    <w:name w:val="Balloon Text"/>
    <w:basedOn w:val="Normal"/>
    <w:link w:val="TextedebullesCar"/>
    <w:uiPriority w:val="99"/>
    <w:unhideWhenUsed/>
    <w:rsid w:val="008B51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rsid w:val="008B51C0"/>
    <w:rPr>
      <w:rFonts w:ascii="Tahoma" w:hAnsi="Tahoma" w:cs="Tahoma"/>
      <w:sz w:val="16"/>
      <w:szCs w:val="16"/>
    </w:rPr>
  </w:style>
  <w:style w:type="paragraph" w:styleId="En-tte">
    <w:name w:val="header"/>
    <w:basedOn w:val="Normal"/>
    <w:link w:val="En-tteCar"/>
    <w:uiPriority w:val="99"/>
    <w:unhideWhenUsed/>
    <w:rsid w:val="00AF1036"/>
    <w:pPr>
      <w:tabs>
        <w:tab w:val="center" w:pos="4536"/>
        <w:tab w:val="right" w:pos="9072"/>
      </w:tabs>
      <w:spacing w:after="0" w:line="240" w:lineRule="auto"/>
    </w:pPr>
  </w:style>
  <w:style w:type="character" w:customStyle="1" w:styleId="En-tteCar">
    <w:name w:val="En-tête Car"/>
    <w:basedOn w:val="Policepardfaut"/>
    <w:link w:val="En-tte"/>
    <w:uiPriority w:val="99"/>
    <w:rsid w:val="00AF1036"/>
  </w:style>
  <w:style w:type="paragraph" w:styleId="Pieddepage">
    <w:name w:val="footer"/>
    <w:basedOn w:val="Normal"/>
    <w:link w:val="PieddepageCar"/>
    <w:uiPriority w:val="99"/>
    <w:unhideWhenUsed/>
    <w:rsid w:val="00AF10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1036"/>
  </w:style>
  <w:style w:type="character" w:customStyle="1" w:styleId="Titre1Car">
    <w:name w:val="Titre 1 Car"/>
    <w:basedOn w:val="Policepardfaut"/>
    <w:link w:val="Titre1"/>
    <w:uiPriority w:val="9"/>
    <w:rsid w:val="001A5F9D"/>
    <w:rPr>
      <w:rFonts w:asciiTheme="majorHAnsi" w:eastAsiaTheme="majorEastAsia" w:hAnsiTheme="majorHAnsi" w:cstheme="majorBidi"/>
      <w:b/>
      <w:bCs/>
      <w:color w:val="455F51" w:themeColor="text2"/>
      <w:sz w:val="32"/>
      <w:szCs w:val="32"/>
    </w:rPr>
  </w:style>
  <w:style w:type="character" w:customStyle="1" w:styleId="Titre2Car">
    <w:name w:val="Titre 2 Car"/>
    <w:basedOn w:val="Policepardfaut"/>
    <w:link w:val="Titre2"/>
    <w:uiPriority w:val="9"/>
    <w:rsid w:val="00624ED1"/>
    <w:rPr>
      <w:rFonts w:asciiTheme="majorHAnsi" w:eastAsiaTheme="majorEastAsia" w:hAnsiTheme="majorHAnsi" w:cstheme="majorBidi"/>
      <w:b/>
      <w:bCs/>
      <w:color w:val="31521B" w:themeColor="accent2" w:themeShade="80"/>
      <w:sz w:val="28"/>
      <w:szCs w:val="28"/>
    </w:rPr>
  </w:style>
  <w:style w:type="character" w:customStyle="1" w:styleId="Titre3Car">
    <w:name w:val="Titre 3 Car"/>
    <w:basedOn w:val="Policepardfaut"/>
    <w:link w:val="Titre3"/>
    <w:uiPriority w:val="9"/>
    <w:rsid w:val="00624ED1"/>
    <w:rPr>
      <w:rFonts w:asciiTheme="majorHAnsi" w:eastAsiaTheme="majorEastAsia" w:hAnsiTheme="majorHAnsi" w:cstheme="majorBidi"/>
      <w:bCs/>
      <w:color w:val="4A7B29" w:themeColor="accent2" w:themeShade="BF"/>
      <w:sz w:val="28"/>
      <w:szCs w:val="28"/>
    </w:rPr>
  </w:style>
  <w:style w:type="paragraph" w:styleId="TM1">
    <w:name w:val="toc 1"/>
    <w:basedOn w:val="Normal"/>
    <w:next w:val="Normal"/>
    <w:autoRedefine/>
    <w:uiPriority w:val="39"/>
    <w:unhideWhenUsed/>
    <w:qFormat/>
    <w:rsid w:val="00873AE2"/>
    <w:pPr>
      <w:spacing w:before="360" w:after="0"/>
    </w:pPr>
    <w:rPr>
      <w:rFonts w:asciiTheme="majorHAnsi" w:hAnsiTheme="majorHAnsi"/>
      <w:b/>
      <w:bCs/>
      <w:caps/>
      <w:sz w:val="24"/>
      <w:szCs w:val="24"/>
    </w:rPr>
  </w:style>
  <w:style w:type="paragraph" w:styleId="TM2">
    <w:name w:val="toc 2"/>
    <w:basedOn w:val="Normal"/>
    <w:next w:val="Normal"/>
    <w:autoRedefine/>
    <w:uiPriority w:val="39"/>
    <w:unhideWhenUsed/>
    <w:qFormat/>
    <w:rsid w:val="00873AE2"/>
    <w:pPr>
      <w:spacing w:before="240" w:after="0"/>
    </w:pPr>
    <w:rPr>
      <w:b/>
      <w:bCs/>
      <w:sz w:val="20"/>
      <w:szCs w:val="20"/>
    </w:rPr>
  </w:style>
  <w:style w:type="paragraph" w:styleId="TM3">
    <w:name w:val="toc 3"/>
    <w:basedOn w:val="Normal"/>
    <w:next w:val="Normal"/>
    <w:autoRedefine/>
    <w:uiPriority w:val="39"/>
    <w:unhideWhenUsed/>
    <w:qFormat/>
    <w:rsid w:val="00873AE2"/>
    <w:pPr>
      <w:spacing w:after="0"/>
      <w:ind w:left="220"/>
    </w:pPr>
    <w:rPr>
      <w:sz w:val="20"/>
      <w:szCs w:val="20"/>
    </w:rPr>
  </w:style>
  <w:style w:type="character" w:styleId="Lienhypertexte">
    <w:name w:val="Hyperlink"/>
    <w:basedOn w:val="Policepardfaut"/>
    <w:uiPriority w:val="99"/>
    <w:unhideWhenUsed/>
    <w:rsid w:val="00873AE2"/>
    <w:rPr>
      <w:color w:val="EE7B08" w:themeColor="hyperlink"/>
      <w:u w:val="single"/>
    </w:rPr>
  </w:style>
  <w:style w:type="paragraph" w:styleId="En-ttedetabledesmatires">
    <w:name w:val="TOC Heading"/>
    <w:basedOn w:val="Titre1"/>
    <w:next w:val="Normal"/>
    <w:uiPriority w:val="39"/>
    <w:semiHidden/>
    <w:unhideWhenUsed/>
    <w:qFormat/>
    <w:rsid w:val="00353D73"/>
    <w:pPr>
      <w:pBdr>
        <w:top w:val="none" w:sz="0" w:space="0" w:color="auto"/>
        <w:bottom w:val="none" w:sz="0" w:space="0" w:color="auto"/>
      </w:pBdr>
      <w:jc w:val="left"/>
      <w:outlineLvl w:val="9"/>
    </w:pPr>
    <w:rPr>
      <w:color w:val="729928" w:themeColor="accent1" w:themeShade="BF"/>
      <w:sz w:val="28"/>
      <w:szCs w:val="28"/>
    </w:rPr>
  </w:style>
  <w:style w:type="paragraph" w:styleId="TM4">
    <w:name w:val="toc 4"/>
    <w:basedOn w:val="Normal"/>
    <w:next w:val="Normal"/>
    <w:autoRedefine/>
    <w:uiPriority w:val="39"/>
    <w:unhideWhenUsed/>
    <w:rsid w:val="00353D73"/>
    <w:pPr>
      <w:spacing w:after="0"/>
      <w:ind w:left="440"/>
    </w:pPr>
    <w:rPr>
      <w:sz w:val="20"/>
      <w:szCs w:val="20"/>
    </w:rPr>
  </w:style>
  <w:style w:type="paragraph" w:styleId="TM5">
    <w:name w:val="toc 5"/>
    <w:basedOn w:val="Normal"/>
    <w:next w:val="Normal"/>
    <w:autoRedefine/>
    <w:uiPriority w:val="39"/>
    <w:unhideWhenUsed/>
    <w:rsid w:val="00353D73"/>
    <w:pPr>
      <w:spacing w:after="0"/>
      <w:ind w:left="660"/>
    </w:pPr>
    <w:rPr>
      <w:sz w:val="20"/>
      <w:szCs w:val="20"/>
    </w:rPr>
  </w:style>
  <w:style w:type="paragraph" w:styleId="TM6">
    <w:name w:val="toc 6"/>
    <w:basedOn w:val="Normal"/>
    <w:next w:val="Normal"/>
    <w:autoRedefine/>
    <w:uiPriority w:val="39"/>
    <w:unhideWhenUsed/>
    <w:rsid w:val="00353D73"/>
    <w:pPr>
      <w:spacing w:after="0"/>
      <w:ind w:left="880"/>
    </w:pPr>
    <w:rPr>
      <w:sz w:val="20"/>
      <w:szCs w:val="20"/>
    </w:rPr>
  </w:style>
  <w:style w:type="paragraph" w:styleId="TM7">
    <w:name w:val="toc 7"/>
    <w:basedOn w:val="Normal"/>
    <w:next w:val="Normal"/>
    <w:autoRedefine/>
    <w:uiPriority w:val="39"/>
    <w:unhideWhenUsed/>
    <w:rsid w:val="00353D73"/>
    <w:pPr>
      <w:spacing w:after="0"/>
      <w:ind w:left="1100"/>
    </w:pPr>
    <w:rPr>
      <w:sz w:val="20"/>
      <w:szCs w:val="20"/>
    </w:rPr>
  </w:style>
  <w:style w:type="paragraph" w:styleId="TM8">
    <w:name w:val="toc 8"/>
    <w:basedOn w:val="Normal"/>
    <w:next w:val="Normal"/>
    <w:autoRedefine/>
    <w:uiPriority w:val="39"/>
    <w:unhideWhenUsed/>
    <w:rsid w:val="00353D73"/>
    <w:pPr>
      <w:spacing w:after="0"/>
      <w:ind w:left="1320"/>
    </w:pPr>
    <w:rPr>
      <w:sz w:val="20"/>
      <w:szCs w:val="20"/>
    </w:rPr>
  </w:style>
  <w:style w:type="paragraph" w:styleId="TM9">
    <w:name w:val="toc 9"/>
    <w:basedOn w:val="Normal"/>
    <w:next w:val="Normal"/>
    <w:autoRedefine/>
    <w:uiPriority w:val="39"/>
    <w:unhideWhenUsed/>
    <w:rsid w:val="00353D73"/>
    <w:pPr>
      <w:spacing w:after="0"/>
      <w:ind w:left="1540"/>
    </w:pPr>
    <w:rPr>
      <w:sz w:val="20"/>
      <w:szCs w:val="20"/>
    </w:rPr>
  </w:style>
  <w:style w:type="paragraph" w:styleId="Titre">
    <w:name w:val="Title"/>
    <w:basedOn w:val="Normal"/>
    <w:next w:val="Normal"/>
    <w:link w:val="TitreCar"/>
    <w:uiPriority w:val="10"/>
    <w:qFormat/>
    <w:rsid w:val="001F441B"/>
    <w:pPr>
      <w:spacing w:line="240" w:lineRule="auto"/>
      <w:jc w:val="center"/>
    </w:pPr>
    <w:rPr>
      <w:rFonts w:asciiTheme="majorHAnsi" w:eastAsiaTheme="majorEastAsia" w:hAnsiTheme="majorHAnsi" w:cstheme="majorBidi"/>
      <w:b/>
      <w:color w:val="99CB38" w:themeColor="accent1"/>
      <w:sz w:val="38"/>
      <w:szCs w:val="38"/>
    </w:rPr>
  </w:style>
  <w:style w:type="character" w:customStyle="1" w:styleId="TitreCar">
    <w:name w:val="Titre Car"/>
    <w:basedOn w:val="Policepardfaut"/>
    <w:link w:val="Titre"/>
    <w:uiPriority w:val="10"/>
    <w:rsid w:val="001F441B"/>
    <w:rPr>
      <w:rFonts w:asciiTheme="majorHAnsi" w:eastAsiaTheme="majorEastAsia" w:hAnsiTheme="majorHAnsi" w:cstheme="majorBidi"/>
      <w:b/>
      <w:color w:val="99CB38" w:themeColor="accent1"/>
      <w:sz w:val="38"/>
      <w:szCs w:val="38"/>
    </w:rPr>
  </w:style>
  <w:style w:type="character" w:styleId="Textedelespacerserv">
    <w:name w:val="Placeholder Text"/>
    <w:basedOn w:val="Policepardfaut"/>
    <w:uiPriority w:val="99"/>
    <w:semiHidden/>
    <w:rsid w:val="001F441B"/>
    <w:rPr>
      <w:color w:val="808080"/>
    </w:rPr>
  </w:style>
  <w:style w:type="character" w:customStyle="1" w:styleId="Titre4Car">
    <w:name w:val="Titre 4 Car"/>
    <w:basedOn w:val="Policepardfaut"/>
    <w:link w:val="Titre4"/>
    <w:uiPriority w:val="9"/>
    <w:rsid w:val="00824D65"/>
    <w:rPr>
      <w:rFonts w:asciiTheme="majorHAnsi" w:eastAsiaTheme="majorEastAsia" w:hAnsiTheme="majorHAnsi" w:cstheme="majorBidi"/>
      <w:bCs/>
      <w:iCs/>
      <w:color w:val="595959" w:themeColor="text1" w:themeTint="A6"/>
      <w:sz w:val="26"/>
      <w:szCs w:val="26"/>
    </w:rPr>
  </w:style>
  <w:style w:type="character" w:customStyle="1" w:styleId="Titre5Car">
    <w:name w:val="Titre 5 Car"/>
    <w:basedOn w:val="Policepardfaut"/>
    <w:link w:val="Titre5"/>
    <w:uiPriority w:val="9"/>
    <w:rsid w:val="00824D65"/>
    <w:rPr>
      <w:rFonts w:asciiTheme="majorHAnsi" w:hAnsiTheme="majorHAnsi" w:cs="Arial"/>
      <w:sz w:val="24"/>
      <w:szCs w:val="24"/>
      <w:u w:val="single"/>
    </w:rPr>
  </w:style>
  <w:style w:type="table" w:styleId="Grilledutableau">
    <w:name w:val="Table Grid"/>
    <w:basedOn w:val="TableauNormal"/>
    <w:uiPriority w:val="39"/>
    <w:rsid w:val="001B5E87"/>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semiHidden/>
    <w:rsid w:val="00B509D0"/>
    <w:rPr>
      <w:rFonts w:asciiTheme="majorHAnsi" w:eastAsiaTheme="majorEastAsia" w:hAnsiTheme="majorHAnsi" w:cstheme="majorBidi"/>
      <w:color w:val="4C661A" w:themeColor="accent1" w:themeShade="7F"/>
    </w:rPr>
  </w:style>
  <w:style w:type="character" w:customStyle="1" w:styleId="Titre7Car">
    <w:name w:val="Titre 7 Car"/>
    <w:basedOn w:val="Policepardfaut"/>
    <w:link w:val="Titre7"/>
    <w:uiPriority w:val="9"/>
    <w:semiHidden/>
    <w:rsid w:val="00B509D0"/>
    <w:rPr>
      <w:rFonts w:asciiTheme="majorHAnsi" w:eastAsiaTheme="majorEastAsia" w:hAnsiTheme="majorHAnsi" w:cstheme="majorBidi"/>
      <w:i/>
      <w:iCs/>
      <w:color w:val="4C661A" w:themeColor="accent1" w:themeShade="7F"/>
    </w:rPr>
  </w:style>
  <w:style w:type="paragraph" w:styleId="Retraitcorpsdetexte">
    <w:name w:val="Body Text Indent"/>
    <w:basedOn w:val="Normal"/>
    <w:link w:val="RetraitcorpsdetexteCar"/>
    <w:uiPriority w:val="99"/>
    <w:unhideWhenUsed/>
    <w:rsid w:val="00B509D0"/>
    <w:pPr>
      <w:ind w:firstLine="708"/>
    </w:pPr>
  </w:style>
  <w:style w:type="character" w:customStyle="1" w:styleId="RetraitcorpsdetexteCar">
    <w:name w:val="Retrait corps de texte Car"/>
    <w:basedOn w:val="Policepardfaut"/>
    <w:link w:val="Retraitcorpsdetexte"/>
    <w:uiPriority w:val="99"/>
    <w:rsid w:val="00B509D0"/>
  </w:style>
  <w:style w:type="paragraph" w:styleId="Paragraphedeliste">
    <w:name w:val="List Paragraph"/>
    <w:basedOn w:val="Normal"/>
    <w:uiPriority w:val="34"/>
    <w:qFormat/>
    <w:rsid w:val="00B509D0"/>
    <w:pPr>
      <w:ind w:left="720"/>
      <w:contextualSpacing/>
    </w:pPr>
  </w:style>
  <w:style w:type="paragraph" w:styleId="Corpsdetexte2">
    <w:name w:val="Body Text 2"/>
    <w:basedOn w:val="Normal"/>
    <w:link w:val="Corpsdetexte2Car"/>
    <w:uiPriority w:val="99"/>
    <w:unhideWhenUsed/>
    <w:rsid w:val="00B509D0"/>
    <w:pPr>
      <w:spacing w:after="120" w:line="480" w:lineRule="auto"/>
    </w:pPr>
  </w:style>
  <w:style w:type="character" w:customStyle="1" w:styleId="Corpsdetexte2Car">
    <w:name w:val="Corps de texte 2 Car"/>
    <w:basedOn w:val="Policepardfaut"/>
    <w:link w:val="Corpsdetexte2"/>
    <w:uiPriority w:val="99"/>
    <w:rsid w:val="00B509D0"/>
  </w:style>
  <w:style w:type="table" w:styleId="Ombrageclair">
    <w:name w:val="Light Shading"/>
    <w:basedOn w:val="TableauNormal"/>
    <w:uiPriority w:val="60"/>
    <w:rsid w:val="00B509D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traitcorpsdetexte2">
    <w:name w:val="Body Text Indent 2"/>
    <w:basedOn w:val="Normal"/>
    <w:link w:val="Retraitcorpsdetexte2Car"/>
    <w:uiPriority w:val="99"/>
    <w:unhideWhenUsed/>
    <w:rsid w:val="00B509D0"/>
    <w:pPr>
      <w:ind w:firstLine="360"/>
    </w:pPr>
  </w:style>
  <w:style w:type="character" w:customStyle="1" w:styleId="Retraitcorpsdetexte2Car">
    <w:name w:val="Retrait corps de texte 2 Car"/>
    <w:basedOn w:val="Policepardfaut"/>
    <w:link w:val="Retraitcorpsdetexte2"/>
    <w:uiPriority w:val="99"/>
    <w:rsid w:val="00B509D0"/>
  </w:style>
  <w:style w:type="table" w:customStyle="1" w:styleId="TableauGrille3-Accentuation21">
    <w:name w:val="Tableau Grille 3 - Accentuation 21"/>
    <w:basedOn w:val="TableauNormal"/>
    <w:uiPriority w:val="48"/>
    <w:rsid w:val="00DB61A5"/>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customStyle="1" w:styleId="TableauGrille3-Accentuation11">
    <w:name w:val="Tableau Grille 3 - Accentuation 11"/>
    <w:basedOn w:val="TableauNormal"/>
    <w:uiPriority w:val="48"/>
    <w:rsid w:val="00DB61A5"/>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character" w:styleId="Marquedecommentaire">
    <w:name w:val="annotation reference"/>
    <w:basedOn w:val="Policepardfaut"/>
    <w:uiPriority w:val="99"/>
    <w:semiHidden/>
    <w:unhideWhenUsed/>
    <w:rsid w:val="004C747D"/>
    <w:rPr>
      <w:sz w:val="16"/>
      <w:szCs w:val="16"/>
    </w:rPr>
  </w:style>
  <w:style w:type="paragraph" w:styleId="Commentaire">
    <w:name w:val="annotation text"/>
    <w:basedOn w:val="Normal"/>
    <w:link w:val="CommentaireCar"/>
    <w:uiPriority w:val="99"/>
    <w:semiHidden/>
    <w:unhideWhenUsed/>
    <w:rsid w:val="004C747D"/>
    <w:pPr>
      <w:spacing w:line="240" w:lineRule="auto"/>
    </w:pPr>
    <w:rPr>
      <w:sz w:val="20"/>
      <w:szCs w:val="20"/>
    </w:rPr>
  </w:style>
  <w:style w:type="character" w:customStyle="1" w:styleId="CommentaireCar">
    <w:name w:val="Commentaire Car"/>
    <w:basedOn w:val="Policepardfaut"/>
    <w:link w:val="Commentaire"/>
    <w:uiPriority w:val="99"/>
    <w:semiHidden/>
    <w:rsid w:val="004C747D"/>
    <w:rPr>
      <w:sz w:val="20"/>
      <w:szCs w:val="20"/>
    </w:rPr>
  </w:style>
  <w:style w:type="paragraph" w:styleId="Objetducommentaire">
    <w:name w:val="annotation subject"/>
    <w:basedOn w:val="Commentaire"/>
    <w:next w:val="Commentaire"/>
    <w:link w:val="ObjetducommentaireCar"/>
    <w:uiPriority w:val="99"/>
    <w:semiHidden/>
    <w:unhideWhenUsed/>
    <w:rsid w:val="004C747D"/>
    <w:rPr>
      <w:b/>
      <w:bCs/>
    </w:rPr>
  </w:style>
  <w:style w:type="character" w:customStyle="1" w:styleId="ObjetducommentaireCar">
    <w:name w:val="Objet du commentaire Car"/>
    <w:basedOn w:val="CommentaireCar"/>
    <w:link w:val="Objetducommentaire"/>
    <w:uiPriority w:val="99"/>
    <w:semiHidden/>
    <w:rsid w:val="004C747D"/>
    <w:rPr>
      <w:b/>
      <w:bCs/>
      <w:sz w:val="20"/>
      <w:szCs w:val="20"/>
    </w:rPr>
  </w:style>
  <w:style w:type="character" w:customStyle="1" w:styleId="tgc">
    <w:name w:val="_tgc"/>
    <w:basedOn w:val="Policepardfaut"/>
    <w:rsid w:val="00C03CE7"/>
  </w:style>
  <w:style w:type="table" w:styleId="Tramemoyenne1-Accent3">
    <w:name w:val="Medium Shading 1 Accent 3"/>
    <w:basedOn w:val="TableauNormal"/>
    <w:uiPriority w:val="63"/>
    <w:rsid w:val="005C3F21"/>
    <w:pPr>
      <w:spacing w:after="0" w:line="240" w:lineRule="auto"/>
    </w:pPr>
    <w:tblPr>
      <w:tblStyleRowBandSize w:val="1"/>
      <w:tblStyleColBandSize w:val="1"/>
      <w:tblBorders>
        <w:top w:val="single" w:sz="8" w:space="0" w:color="5CC992" w:themeColor="accent3" w:themeTint="BF"/>
        <w:left w:val="single" w:sz="8" w:space="0" w:color="5CC992" w:themeColor="accent3" w:themeTint="BF"/>
        <w:bottom w:val="single" w:sz="8" w:space="0" w:color="5CC992" w:themeColor="accent3" w:themeTint="BF"/>
        <w:right w:val="single" w:sz="8" w:space="0" w:color="5CC992" w:themeColor="accent3" w:themeTint="BF"/>
        <w:insideH w:val="single" w:sz="8" w:space="0" w:color="5CC992" w:themeColor="accent3" w:themeTint="BF"/>
      </w:tblBorders>
    </w:tblPr>
    <w:tblStylePr w:type="firstRow">
      <w:pPr>
        <w:spacing w:before="0" w:after="0" w:line="240" w:lineRule="auto"/>
      </w:pPr>
      <w:rPr>
        <w:b/>
        <w:bCs/>
        <w:color w:val="FFFFFF" w:themeColor="background1"/>
      </w:rPr>
      <w:tblPr/>
      <w:tcPr>
        <w:tcBorders>
          <w:top w:val="single" w:sz="8" w:space="0" w:color="5CC992" w:themeColor="accent3" w:themeTint="BF"/>
          <w:left w:val="single" w:sz="8" w:space="0" w:color="5CC992" w:themeColor="accent3" w:themeTint="BF"/>
          <w:bottom w:val="single" w:sz="8" w:space="0" w:color="5CC992" w:themeColor="accent3" w:themeTint="BF"/>
          <w:right w:val="single" w:sz="8" w:space="0" w:color="5CC992" w:themeColor="accent3" w:themeTint="BF"/>
          <w:insideH w:val="nil"/>
          <w:insideV w:val="nil"/>
        </w:tcBorders>
        <w:shd w:val="clear" w:color="auto" w:fill="37A76F" w:themeFill="accent3"/>
      </w:tcPr>
    </w:tblStylePr>
    <w:tblStylePr w:type="lastRow">
      <w:pPr>
        <w:spacing w:before="0" w:after="0" w:line="240" w:lineRule="auto"/>
      </w:pPr>
      <w:rPr>
        <w:b/>
        <w:bCs/>
      </w:rPr>
      <w:tblPr/>
      <w:tcPr>
        <w:tcBorders>
          <w:top w:val="double" w:sz="6" w:space="0" w:color="5CC992" w:themeColor="accent3" w:themeTint="BF"/>
          <w:left w:val="single" w:sz="8" w:space="0" w:color="5CC992" w:themeColor="accent3" w:themeTint="BF"/>
          <w:bottom w:val="single" w:sz="8" w:space="0" w:color="5CC992" w:themeColor="accent3" w:themeTint="BF"/>
          <w:right w:val="single" w:sz="8" w:space="0" w:color="5CC992"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EDDB" w:themeFill="accent3" w:themeFillTint="3F"/>
      </w:tcPr>
    </w:tblStylePr>
    <w:tblStylePr w:type="band1Horz">
      <w:tblPr/>
      <w:tcPr>
        <w:tcBorders>
          <w:insideH w:val="nil"/>
          <w:insideV w:val="nil"/>
        </w:tcBorders>
        <w:shd w:val="clear" w:color="auto" w:fill="C9EDDB" w:themeFill="accent3"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5C3F21"/>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D73586"/>
  </w:style>
  <w:style w:type="table" w:customStyle="1" w:styleId="TableauGrille3-Accentuation22">
    <w:name w:val="Tableau Grille 3 - Accentuation 22"/>
    <w:basedOn w:val="TableauNormal"/>
    <w:uiPriority w:val="48"/>
    <w:rsid w:val="00D73586"/>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customStyle="1" w:styleId="TableauGrille3-Accentuation12">
    <w:name w:val="Tableau Grille 3 - Accentuation 12"/>
    <w:basedOn w:val="TableauNormal"/>
    <w:uiPriority w:val="48"/>
    <w:rsid w:val="00D73586"/>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Listemoyenne2-Accent3">
    <w:name w:val="Medium List 2 Accent 3"/>
    <w:basedOn w:val="TableauNormal"/>
    <w:uiPriority w:val="66"/>
    <w:rsid w:val="00D7358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A76F" w:themeColor="accent3"/>
        <w:left w:val="single" w:sz="8" w:space="0" w:color="37A76F" w:themeColor="accent3"/>
        <w:bottom w:val="single" w:sz="8" w:space="0" w:color="37A76F" w:themeColor="accent3"/>
        <w:right w:val="single" w:sz="8" w:space="0" w:color="37A76F" w:themeColor="accent3"/>
      </w:tblBorders>
    </w:tblPr>
    <w:tblStylePr w:type="firstRow">
      <w:rPr>
        <w:sz w:val="24"/>
        <w:szCs w:val="24"/>
      </w:rPr>
      <w:tblPr/>
      <w:tcPr>
        <w:tcBorders>
          <w:top w:val="nil"/>
          <w:left w:val="nil"/>
          <w:bottom w:val="single" w:sz="24" w:space="0" w:color="37A76F" w:themeColor="accent3"/>
          <w:right w:val="nil"/>
          <w:insideH w:val="nil"/>
          <w:insideV w:val="nil"/>
        </w:tcBorders>
        <w:shd w:val="clear" w:color="auto" w:fill="FFFFFF" w:themeFill="background1"/>
      </w:tcPr>
    </w:tblStylePr>
    <w:tblStylePr w:type="lastRow">
      <w:tblPr/>
      <w:tcPr>
        <w:tcBorders>
          <w:top w:val="single" w:sz="8" w:space="0" w:color="37A76F"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A76F" w:themeColor="accent3"/>
          <w:insideH w:val="nil"/>
          <w:insideV w:val="nil"/>
        </w:tcBorders>
        <w:shd w:val="clear" w:color="auto" w:fill="FFFFFF" w:themeFill="background1"/>
      </w:tcPr>
    </w:tblStylePr>
    <w:tblStylePr w:type="lastCol">
      <w:tblPr/>
      <w:tcPr>
        <w:tcBorders>
          <w:top w:val="nil"/>
          <w:left w:val="single" w:sz="8" w:space="0" w:color="37A76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DDB" w:themeFill="accent3" w:themeFillTint="3F"/>
      </w:tcPr>
    </w:tblStylePr>
    <w:tblStylePr w:type="band1Horz">
      <w:tblPr/>
      <w:tcPr>
        <w:tcBorders>
          <w:top w:val="nil"/>
          <w:bottom w:val="nil"/>
          <w:insideH w:val="nil"/>
          <w:insideV w:val="nil"/>
        </w:tcBorders>
        <w:shd w:val="clear" w:color="auto" w:fill="C9EDD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emoyenne11">
    <w:name w:val="Liste moyenne 11"/>
    <w:basedOn w:val="TableauNormal"/>
    <w:uiPriority w:val="65"/>
    <w:rsid w:val="00D7358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TableauGrille3-Accentuation220">
    <w:name w:val="Tableau Grille 3 - Accentuation 22"/>
    <w:basedOn w:val="TableauNormal"/>
    <w:uiPriority w:val="48"/>
    <w:rsid w:val="00D73586"/>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customStyle="1" w:styleId="TableauGrille3-Accentuation120">
    <w:name w:val="Tableau Grille 3 - Accentuation 12"/>
    <w:basedOn w:val="TableauNormal"/>
    <w:uiPriority w:val="48"/>
    <w:rsid w:val="00D73586"/>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eauGrille3-Accentuation23">
    <w:name w:val="Tableau Grille 3 - Accentuation 23"/>
    <w:basedOn w:val="TableauNormal"/>
    <w:uiPriority w:val="48"/>
    <w:rsid w:val="00D73586"/>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customStyle="1" w:styleId="TableauGrille3-Accentuation13">
    <w:name w:val="Tableau Grille 3 - Accentuation 13"/>
    <w:basedOn w:val="TableauNormal"/>
    <w:uiPriority w:val="48"/>
    <w:rsid w:val="00D73586"/>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eauGrille3-Accentuation24">
    <w:name w:val="Tableau Grille 3 - Accentuation 24"/>
    <w:basedOn w:val="TableauNormal"/>
    <w:uiPriority w:val="48"/>
    <w:rsid w:val="00D73586"/>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customStyle="1" w:styleId="TableauGrille3-Accentuation14">
    <w:name w:val="Tableau Grille 3 - Accentuation 14"/>
    <w:basedOn w:val="TableauNormal"/>
    <w:uiPriority w:val="48"/>
    <w:rsid w:val="00D73586"/>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eauGrille3-Accentuation25">
    <w:name w:val="Tableau Grille 3 - Accentuation 25"/>
    <w:basedOn w:val="TableauNormal"/>
    <w:uiPriority w:val="48"/>
    <w:rsid w:val="00D73586"/>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customStyle="1" w:styleId="TableauGrille3-Accentuation15">
    <w:name w:val="Tableau Grille 3 - Accentuation 15"/>
    <w:basedOn w:val="TableauNormal"/>
    <w:uiPriority w:val="48"/>
    <w:rsid w:val="00D73586"/>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eauGrille3-Accentuation26">
    <w:name w:val="Tableau Grille 3 - Accentuation 26"/>
    <w:basedOn w:val="TableauNormal"/>
    <w:uiPriority w:val="48"/>
    <w:rsid w:val="00D73586"/>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customStyle="1" w:styleId="TableauGrille3-Accentuation16">
    <w:name w:val="Tableau Grille 3 - Accentuation 16"/>
    <w:basedOn w:val="TableauNormal"/>
    <w:uiPriority w:val="48"/>
    <w:rsid w:val="00D73586"/>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eauGrille3-Accentuation27">
    <w:name w:val="Tableau Grille 3 - Accentuation 27"/>
    <w:basedOn w:val="TableauNormal"/>
    <w:uiPriority w:val="48"/>
    <w:rsid w:val="00D73586"/>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customStyle="1" w:styleId="TableauGrille3-Accentuation17">
    <w:name w:val="Tableau Grille 3 - Accentuation 17"/>
    <w:basedOn w:val="TableauNormal"/>
    <w:uiPriority w:val="48"/>
    <w:rsid w:val="00D73586"/>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eauGrille3-Accentuation28">
    <w:name w:val="Tableau Grille 3 - Accentuation 28"/>
    <w:basedOn w:val="TableauNormal"/>
    <w:uiPriority w:val="48"/>
    <w:rsid w:val="00D73586"/>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customStyle="1" w:styleId="TableauGrille3-Accentuation18">
    <w:name w:val="Tableau Grille 3 - Accentuation 18"/>
    <w:basedOn w:val="TableauNormal"/>
    <w:uiPriority w:val="48"/>
    <w:rsid w:val="00D73586"/>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eauGrille3-Accentuation29">
    <w:name w:val="Tableau Grille 3 - Accentuation 29"/>
    <w:basedOn w:val="TableauNormal"/>
    <w:uiPriority w:val="48"/>
    <w:rsid w:val="00D73586"/>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customStyle="1" w:styleId="TableauGrille3-Accentuation19">
    <w:name w:val="Tableau Grille 3 - Accentuation 19"/>
    <w:basedOn w:val="TableauNormal"/>
    <w:uiPriority w:val="48"/>
    <w:rsid w:val="00D73586"/>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eauGrille3-Accentuation210">
    <w:name w:val="Tableau Grille 3 - Accentuation 210"/>
    <w:basedOn w:val="TableauNormal"/>
    <w:uiPriority w:val="48"/>
    <w:rsid w:val="00D73586"/>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customStyle="1" w:styleId="TableauGrille3-Accentuation110">
    <w:name w:val="Tableau Grille 3 - Accentuation 110"/>
    <w:basedOn w:val="TableauNormal"/>
    <w:uiPriority w:val="48"/>
    <w:rsid w:val="00D73586"/>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rameclaire-Accent3">
    <w:name w:val="Light Shading Accent 3"/>
    <w:basedOn w:val="TableauNormal"/>
    <w:uiPriority w:val="60"/>
    <w:rsid w:val="00D73586"/>
    <w:pPr>
      <w:spacing w:after="0" w:line="240" w:lineRule="auto"/>
    </w:pPr>
    <w:rPr>
      <w:color w:val="297C52" w:themeColor="accent3" w:themeShade="BF"/>
    </w:rPr>
    <w:tblPr>
      <w:tblStyleRowBandSize w:val="1"/>
      <w:tblStyleColBandSize w:val="1"/>
      <w:tblBorders>
        <w:top w:val="single" w:sz="8" w:space="0" w:color="37A76F" w:themeColor="accent3"/>
        <w:bottom w:val="single" w:sz="8" w:space="0" w:color="37A76F" w:themeColor="accent3"/>
      </w:tblBorders>
    </w:tblPr>
    <w:tblStylePr w:type="firstRow">
      <w:pPr>
        <w:spacing w:before="0" w:after="0" w:line="240" w:lineRule="auto"/>
      </w:pPr>
      <w:rPr>
        <w:b/>
        <w:bCs/>
      </w:rPr>
      <w:tblPr/>
      <w:tcPr>
        <w:tcBorders>
          <w:top w:val="single" w:sz="8" w:space="0" w:color="37A76F" w:themeColor="accent3"/>
          <w:left w:val="nil"/>
          <w:bottom w:val="single" w:sz="8" w:space="0" w:color="37A76F" w:themeColor="accent3"/>
          <w:right w:val="nil"/>
          <w:insideH w:val="nil"/>
          <w:insideV w:val="nil"/>
        </w:tcBorders>
      </w:tcPr>
    </w:tblStylePr>
    <w:tblStylePr w:type="lastRow">
      <w:pPr>
        <w:spacing w:before="0" w:after="0" w:line="240" w:lineRule="auto"/>
      </w:pPr>
      <w:rPr>
        <w:b/>
        <w:bCs/>
      </w:rPr>
      <w:tblPr/>
      <w:tcPr>
        <w:tcBorders>
          <w:top w:val="single" w:sz="8" w:space="0" w:color="37A76F" w:themeColor="accent3"/>
          <w:left w:val="nil"/>
          <w:bottom w:val="single" w:sz="8" w:space="0" w:color="37A76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DDB" w:themeFill="accent3" w:themeFillTint="3F"/>
      </w:tcPr>
    </w:tblStylePr>
    <w:tblStylePr w:type="band1Horz">
      <w:tblPr/>
      <w:tcPr>
        <w:tcBorders>
          <w:left w:val="nil"/>
          <w:right w:val="nil"/>
          <w:insideH w:val="nil"/>
          <w:insideV w:val="nil"/>
        </w:tcBorders>
        <w:shd w:val="clear" w:color="auto" w:fill="C9EDDB" w:themeFill="accent3" w:themeFillTint="3F"/>
      </w:tcPr>
    </w:tblStylePr>
  </w:style>
  <w:style w:type="table" w:styleId="Listeclaire-Accent3">
    <w:name w:val="Light List Accent 3"/>
    <w:basedOn w:val="TableauNormal"/>
    <w:uiPriority w:val="61"/>
    <w:rsid w:val="00D73586"/>
    <w:pPr>
      <w:spacing w:after="0" w:line="240" w:lineRule="auto"/>
    </w:pPr>
    <w:tblPr>
      <w:tblStyleRowBandSize w:val="1"/>
      <w:tblStyleColBandSize w:val="1"/>
      <w:tblBorders>
        <w:top w:val="single" w:sz="8" w:space="0" w:color="37A76F" w:themeColor="accent3"/>
        <w:left w:val="single" w:sz="8" w:space="0" w:color="37A76F" w:themeColor="accent3"/>
        <w:bottom w:val="single" w:sz="8" w:space="0" w:color="37A76F" w:themeColor="accent3"/>
        <w:right w:val="single" w:sz="8" w:space="0" w:color="37A76F" w:themeColor="accent3"/>
      </w:tblBorders>
    </w:tblPr>
    <w:tblStylePr w:type="firstRow">
      <w:pPr>
        <w:spacing w:before="0" w:after="0" w:line="240" w:lineRule="auto"/>
      </w:pPr>
      <w:rPr>
        <w:b/>
        <w:bCs/>
        <w:color w:val="FFFFFF" w:themeColor="background1"/>
      </w:rPr>
      <w:tblPr/>
      <w:tcPr>
        <w:shd w:val="clear" w:color="auto" w:fill="37A76F" w:themeFill="accent3"/>
      </w:tcPr>
    </w:tblStylePr>
    <w:tblStylePr w:type="lastRow">
      <w:pPr>
        <w:spacing w:before="0" w:after="0" w:line="240" w:lineRule="auto"/>
      </w:pPr>
      <w:rPr>
        <w:b/>
        <w:bCs/>
      </w:rPr>
      <w:tblPr/>
      <w:tcPr>
        <w:tcBorders>
          <w:top w:val="double" w:sz="6" w:space="0" w:color="37A76F" w:themeColor="accent3"/>
          <w:left w:val="single" w:sz="8" w:space="0" w:color="37A76F" w:themeColor="accent3"/>
          <w:bottom w:val="single" w:sz="8" w:space="0" w:color="37A76F" w:themeColor="accent3"/>
          <w:right w:val="single" w:sz="8" w:space="0" w:color="37A76F" w:themeColor="accent3"/>
        </w:tcBorders>
      </w:tcPr>
    </w:tblStylePr>
    <w:tblStylePr w:type="firstCol">
      <w:rPr>
        <w:b/>
        <w:bCs/>
      </w:rPr>
    </w:tblStylePr>
    <w:tblStylePr w:type="lastCol">
      <w:rPr>
        <w:b/>
        <w:bCs/>
      </w:rPr>
    </w:tblStylePr>
    <w:tblStylePr w:type="band1Vert">
      <w:tblPr/>
      <w:tcPr>
        <w:tcBorders>
          <w:top w:val="single" w:sz="8" w:space="0" w:color="37A76F" w:themeColor="accent3"/>
          <w:left w:val="single" w:sz="8" w:space="0" w:color="37A76F" w:themeColor="accent3"/>
          <w:bottom w:val="single" w:sz="8" w:space="0" w:color="37A76F" w:themeColor="accent3"/>
          <w:right w:val="single" w:sz="8" w:space="0" w:color="37A76F" w:themeColor="accent3"/>
        </w:tcBorders>
      </w:tcPr>
    </w:tblStylePr>
    <w:tblStylePr w:type="band1Horz">
      <w:tblPr/>
      <w:tcPr>
        <w:tcBorders>
          <w:top w:val="single" w:sz="8" w:space="0" w:color="37A76F" w:themeColor="accent3"/>
          <w:left w:val="single" w:sz="8" w:space="0" w:color="37A76F" w:themeColor="accent3"/>
          <w:bottom w:val="single" w:sz="8" w:space="0" w:color="37A76F" w:themeColor="accent3"/>
          <w:right w:val="single" w:sz="8" w:space="0" w:color="37A76F" w:themeColor="accent3"/>
        </w:tcBorders>
      </w:tcPr>
    </w:tblStylePr>
  </w:style>
  <w:style w:type="table" w:styleId="Grilleclaire-Accent3">
    <w:name w:val="Light Grid Accent 3"/>
    <w:basedOn w:val="TableauNormal"/>
    <w:uiPriority w:val="62"/>
    <w:rsid w:val="00D73586"/>
    <w:pPr>
      <w:spacing w:after="0" w:line="240" w:lineRule="auto"/>
    </w:pPr>
    <w:tblPr>
      <w:tblStyleRowBandSize w:val="1"/>
      <w:tblStyleColBandSize w:val="1"/>
      <w:tblBorders>
        <w:top w:val="single" w:sz="8" w:space="0" w:color="37A76F" w:themeColor="accent3"/>
        <w:left w:val="single" w:sz="8" w:space="0" w:color="37A76F" w:themeColor="accent3"/>
        <w:bottom w:val="single" w:sz="8" w:space="0" w:color="37A76F" w:themeColor="accent3"/>
        <w:right w:val="single" w:sz="8" w:space="0" w:color="37A76F" w:themeColor="accent3"/>
        <w:insideH w:val="single" w:sz="8" w:space="0" w:color="37A76F" w:themeColor="accent3"/>
        <w:insideV w:val="single" w:sz="8" w:space="0" w:color="37A76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A76F" w:themeColor="accent3"/>
          <w:left w:val="single" w:sz="8" w:space="0" w:color="37A76F" w:themeColor="accent3"/>
          <w:bottom w:val="single" w:sz="18" w:space="0" w:color="37A76F" w:themeColor="accent3"/>
          <w:right w:val="single" w:sz="8" w:space="0" w:color="37A76F" w:themeColor="accent3"/>
          <w:insideH w:val="nil"/>
          <w:insideV w:val="single" w:sz="8" w:space="0" w:color="37A76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A76F" w:themeColor="accent3"/>
          <w:left w:val="single" w:sz="8" w:space="0" w:color="37A76F" w:themeColor="accent3"/>
          <w:bottom w:val="single" w:sz="8" w:space="0" w:color="37A76F" w:themeColor="accent3"/>
          <w:right w:val="single" w:sz="8" w:space="0" w:color="37A76F" w:themeColor="accent3"/>
          <w:insideH w:val="nil"/>
          <w:insideV w:val="single" w:sz="8" w:space="0" w:color="37A76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A76F" w:themeColor="accent3"/>
          <w:left w:val="single" w:sz="8" w:space="0" w:color="37A76F" w:themeColor="accent3"/>
          <w:bottom w:val="single" w:sz="8" w:space="0" w:color="37A76F" w:themeColor="accent3"/>
          <w:right w:val="single" w:sz="8" w:space="0" w:color="37A76F" w:themeColor="accent3"/>
        </w:tcBorders>
      </w:tcPr>
    </w:tblStylePr>
    <w:tblStylePr w:type="band1Vert">
      <w:tblPr/>
      <w:tcPr>
        <w:tcBorders>
          <w:top w:val="single" w:sz="8" w:space="0" w:color="37A76F" w:themeColor="accent3"/>
          <w:left w:val="single" w:sz="8" w:space="0" w:color="37A76F" w:themeColor="accent3"/>
          <w:bottom w:val="single" w:sz="8" w:space="0" w:color="37A76F" w:themeColor="accent3"/>
          <w:right w:val="single" w:sz="8" w:space="0" w:color="37A76F" w:themeColor="accent3"/>
        </w:tcBorders>
        <w:shd w:val="clear" w:color="auto" w:fill="C9EDDB" w:themeFill="accent3" w:themeFillTint="3F"/>
      </w:tcPr>
    </w:tblStylePr>
    <w:tblStylePr w:type="band1Horz">
      <w:tblPr/>
      <w:tcPr>
        <w:tcBorders>
          <w:top w:val="single" w:sz="8" w:space="0" w:color="37A76F" w:themeColor="accent3"/>
          <w:left w:val="single" w:sz="8" w:space="0" w:color="37A76F" w:themeColor="accent3"/>
          <w:bottom w:val="single" w:sz="8" w:space="0" w:color="37A76F" w:themeColor="accent3"/>
          <w:right w:val="single" w:sz="8" w:space="0" w:color="37A76F" w:themeColor="accent3"/>
          <w:insideV w:val="single" w:sz="8" w:space="0" w:color="37A76F" w:themeColor="accent3"/>
        </w:tcBorders>
        <w:shd w:val="clear" w:color="auto" w:fill="C9EDDB" w:themeFill="accent3" w:themeFillTint="3F"/>
      </w:tcPr>
    </w:tblStylePr>
    <w:tblStylePr w:type="band2Horz">
      <w:tblPr/>
      <w:tcPr>
        <w:tcBorders>
          <w:top w:val="single" w:sz="8" w:space="0" w:color="37A76F" w:themeColor="accent3"/>
          <w:left w:val="single" w:sz="8" w:space="0" w:color="37A76F" w:themeColor="accent3"/>
          <w:bottom w:val="single" w:sz="8" w:space="0" w:color="37A76F" w:themeColor="accent3"/>
          <w:right w:val="single" w:sz="8" w:space="0" w:color="37A76F" w:themeColor="accent3"/>
          <w:insideV w:val="single" w:sz="8" w:space="0" w:color="37A76F" w:themeColor="accent3"/>
        </w:tcBorders>
      </w:tcPr>
    </w:tblStylePr>
  </w:style>
  <w:style w:type="table" w:styleId="Listemoyenne1-Accent3">
    <w:name w:val="Medium List 1 Accent 3"/>
    <w:basedOn w:val="TableauNormal"/>
    <w:uiPriority w:val="65"/>
    <w:rsid w:val="00D73586"/>
    <w:pPr>
      <w:spacing w:after="0" w:line="240" w:lineRule="auto"/>
    </w:pPr>
    <w:rPr>
      <w:color w:val="000000" w:themeColor="text1"/>
    </w:rPr>
    <w:tblPr>
      <w:tblStyleRowBandSize w:val="1"/>
      <w:tblStyleColBandSize w:val="1"/>
      <w:tblBorders>
        <w:top w:val="single" w:sz="8" w:space="0" w:color="37A76F" w:themeColor="accent3"/>
        <w:bottom w:val="single" w:sz="8" w:space="0" w:color="37A76F" w:themeColor="accent3"/>
      </w:tblBorders>
    </w:tblPr>
    <w:tblStylePr w:type="firstRow">
      <w:rPr>
        <w:rFonts w:asciiTheme="majorHAnsi" w:eastAsiaTheme="majorEastAsia" w:hAnsiTheme="majorHAnsi" w:cstheme="majorBidi"/>
      </w:rPr>
      <w:tblPr/>
      <w:tcPr>
        <w:tcBorders>
          <w:top w:val="nil"/>
          <w:bottom w:val="single" w:sz="8" w:space="0" w:color="37A76F" w:themeColor="accent3"/>
        </w:tcBorders>
      </w:tcPr>
    </w:tblStylePr>
    <w:tblStylePr w:type="lastRow">
      <w:rPr>
        <w:b/>
        <w:bCs/>
        <w:color w:val="455F51" w:themeColor="text2"/>
      </w:rPr>
      <w:tblPr/>
      <w:tcPr>
        <w:tcBorders>
          <w:top w:val="single" w:sz="8" w:space="0" w:color="37A76F" w:themeColor="accent3"/>
          <w:bottom w:val="single" w:sz="8" w:space="0" w:color="37A76F" w:themeColor="accent3"/>
        </w:tcBorders>
      </w:tcPr>
    </w:tblStylePr>
    <w:tblStylePr w:type="firstCol">
      <w:rPr>
        <w:b/>
        <w:bCs/>
      </w:rPr>
    </w:tblStylePr>
    <w:tblStylePr w:type="lastCol">
      <w:rPr>
        <w:b/>
        <w:bCs/>
      </w:rPr>
      <w:tblPr/>
      <w:tcPr>
        <w:tcBorders>
          <w:top w:val="single" w:sz="8" w:space="0" w:color="37A76F" w:themeColor="accent3"/>
          <w:bottom w:val="single" w:sz="8" w:space="0" w:color="37A76F" w:themeColor="accent3"/>
        </w:tcBorders>
      </w:tcPr>
    </w:tblStylePr>
    <w:tblStylePr w:type="band1Vert">
      <w:tblPr/>
      <w:tcPr>
        <w:shd w:val="clear" w:color="auto" w:fill="C9EDDB" w:themeFill="accent3" w:themeFillTint="3F"/>
      </w:tcPr>
    </w:tblStylePr>
    <w:tblStylePr w:type="band1Horz">
      <w:tblPr/>
      <w:tcPr>
        <w:shd w:val="clear" w:color="auto" w:fill="C9EDDB" w:themeFill="accent3" w:themeFillTint="3F"/>
      </w:tcPr>
    </w:tblStylePr>
  </w:style>
  <w:style w:type="paragraph" w:styleId="Corpsdetexte">
    <w:name w:val="Body Text"/>
    <w:basedOn w:val="Normal"/>
    <w:link w:val="CorpsdetexteCar"/>
    <w:uiPriority w:val="99"/>
    <w:semiHidden/>
    <w:unhideWhenUsed/>
    <w:rsid w:val="0041344A"/>
    <w:pPr>
      <w:spacing w:after="120"/>
    </w:pPr>
  </w:style>
  <w:style w:type="character" w:customStyle="1" w:styleId="CorpsdetexteCar">
    <w:name w:val="Corps de texte Car"/>
    <w:basedOn w:val="Policepardfaut"/>
    <w:link w:val="Corpsdetexte"/>
    <w:uiPriority w:val="99"/>
    <w:semiHidden/>
    <w:rsid w:val="00413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package" Target="embeddings/Microsoft_Visio_Drawing4.vsdx"/><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6.vsdx"/><Relationship Id="rId10" Type="http://schemas.openxmlformats.org/officeDocument/2006/relationships/image" Target="media/image2.png"/><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package" Target="embeddings/Microsoft_Visio_Drawing3.vsdx"/><Relationship Id="rId27" Type="http://schemas.openxmlformats.org/officeDocument/2006/relationships/image" Target="media/image10.emf"/><Relationship Id="rId30" Type="http://schemas.openxmlformats.org/officeDocument/2006/relationships/theme" Target="theme/theme1.xml"/></Relationships>
</file>

<file path=word/theme/theme1.xml><?xml version="1.0" encoding="utf-8"?>
<a:theme xmlns:a="http://schemas.openxmlformats.org/drawingml/2006/main" name="theme_projet_steffe">
  <a:themeElements>
    <a:clrScheme name="Vert jaune">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Résumé du document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Ter16</b:Tag>
    <b:SourceType>InternetSite</b:SourceType>
    <b:Guid>{4CB1AAF0-6CE9-4130-AFA5-EC79B64DB1D0}</b:Guid>
    <b:Author>
      <b:Author>
        <b:Corporate>Terres Inovia</b:Corporate>
      </b:Author>
    </b:Author>
    <b:Title>Missions, implantations - Terres Inovia - Oléagineux, protéagineux et chanvre</b:Title>
    <b:YearAccessed>2016</b:YearAccessed>
    <b:MonthAccessed>Octobre</b:MonthAccessed>
    <b:DayAccessed>17</b:DayAccessed>
    <b:URL>http://www.terresinovia.fr/terres-inovia/presentation/missions-implantations/</b:URL>
    <b:Year>2016</b:Year>
    <b:RefOrder>1</b:RefOrder>
  </b:Source>
  <b:Source>
    <b:Tag>IDE16</b:Tag>
    <b:SourceType>InternetSite</b:SourceType>
    <b:Guid>{316F429E-6F64-4874-B435-55F43882FCD0}</b:Guid>
    <b:Author>
      <b:Author>
        <b:Corporate>IDELE</b:Corporate>
      </b:Author>
    </b:Author>
    <b:Title>L'institut technique de référence en matière d'élevage de ruminants</b:Title>
    <b:YearAccessed>2016</b:YearAccessed>
    <b:MonthAccessed>Octobre</b:MonthAccessed>
    <b:DayAccessed>17</b:DayAccessed>
    <b:URL>http://idele.fr/linstitut-de-lelevage/activite/linstitut-technique-de-reference-en-matiere-delevage-de-ruminants.html</b:URL>
    <b:Year>2016</b:Year>
    <b:RefOrder>2</b:RefOrder>
  </b:Source>
  <b:Source>
    <b:Tag>Ins16</b:Tag>
    <b:SourceType>InternetSite</b:SourceType>
    <b:Guid>{F0D91113-281F-4AAB-84C4-99704F53CEE3}</b:Guid>
    <b:Author>
      <b:Author>
        <b:Corporate>Institut technique de la betterave</b:Corporate>
      </b:Author>
    </b:Author>
    <b:Title>ITB : Institut technique de la betterave</b:Title>
    <b:YearAccessed>2016</b:YearAccessed>
    <b:MonthAccessed>Octobre</b:MonthAccessed>
    <b:DayAccessed>17</b:DayAccessed>
    <b:URL>http://www.itbfr.org/</b:URL>
    <b:Year>2016</b:Year>
    <b:RefOrder>3</b:RefOrder>
  </b:Source>
  <b:Source>
    <b:Tag>Arv16</b:Tag>
    <b:SourceType>InternetSite</b:SourceType>
    <b:Guid>{41AC7466-EFA4-4A88-8266-D9B85C3F2E91}</b:Guid>
    <b:Author>
      <b:Author>
        <b:Corporate>Arvalis</b:Corporate>
      </b:Author>
    </b:Author>
    <b:Title>La recherche/développement chez Arvalis - Portail</b:Title>
    <b:YearAccessed>2016</b:YearAccessed>
    <b:MonthAccessed>Octobre</b:MonthAccessed>
    <b:DayAccessed>17</b:DayAccessed>
    <b:URL>http://www.arvalisinstitutduvegetal.fr/la-recherche-chez-arvalis-@/view-603-arvstatiques.html</b:URL>
    <b:Year>2016</b:Year>
    <b:RefOrder>4</b:RefOrder>
  </b:Source>
  <b:Source>
    <b:Tag>LaC16</b:Tag>
    <b:SourceType>InternetSite</b:SourceType>
    <b:Guid>{7BE59A4C-8A71-4429-946D-90F70366E46B}</b:Guid>
    <b:Author>
      <b:Author>
        <b:Corporate>La Chambre interdépartementale de l'Ile-de-France</b:Corporate>
      </b:Author>
    </b:Author>
    <b:Title>La Chambre interdépartementale de l'Ile-de-France</b:Title>
    <b:YearAccessed>2016</b:YearAccessed>
    <b:MonthAccessed>Octobre</b:MonthAccessed>
    <b:DayAccessed>17</b:DayAccessed>
    <b:URL>http://www.ile-de-france.chambagri.fr/chambre-ile-de-france-fonctionnement</b:URL>
    <b:Year>2016</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1B4ECD-7AD5-4C14-B928-FB243BF4C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2438</Words>
  <Characters>13415</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 Company</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Roxanne ARNOULD, Florian BARD, Kévin BRUAND, Alexandre GRENIER, Arthur LAMBILLIOTTE, Thomas MARQUIS, Thomas MIGAIROU,              William ROGAZY</dc:creator>
  <cp:lastModifiedBy>Thomas Marquis</cp:lastModifiedBy>
  <cp:revision>7</cp:revision>
  <cp:lastPrinted>2016-12-06T07:48:00Z</cp:lastPrinted>
  <dcterms:created xsi:type="dcterms:W3CDTF">2017-01-05T10:09:00Z</dcterms:created>
  <dcterms:modified xsi:type="dcterms:W3CDTF">2017-01-05T10:15:00Z</dcterms:modified>
</cp:coreProperties>
</file>