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62E" w:rsidRDefault="0035062E" w:rsidP="0035062E">
      <w:pPr>
        <w:jc w:val="center"/>
        <w:rPr>
          <w:sz w:val="60"/>
          <w:szCs w:val="60"/>
        </w:rPr>
      </w:pPr>
      <w:r>
        <w:rPr>
          <w:sz w:val="60"/>
          <w:szCs w:val="60"/>
        </w:rPr>
        <w:t>Aide-mémoire JavaScript</w:t>
      </w:r>
    </w:p>
    <w:p w:rsidR="0035062E" w:rsidRDefault="0035062E" w:rsidP="0035062E">
      <w:pPr>
        <w:jc w:val="center"/>
        <w:rPr>
          <w:sz w:val="60"/>
          <w:szCs w:val="60"/>
        </w:rPr>
      </w:pPr>
    </w:p>
    <w:p w:rsidR="0035062E" w:rsidRDefault="0035062E" w:rsidP="0035062E">
      <w:pPr>
        <w:jc w:val="center"/>
        <w:rPr>
          <w:sz w:val="60"/>
          <w:szCs w:val="60"/>
        </w:rPr>
      </w:pPr>
    </w:p>
    <w:p w:rsidR="0035062E" w:rsidRDefault="0035062E" w:rsidP="0035062E">
      <w:pPr>
        <w:jc w:val="center"/>
        <w:rPr>
          <w:sz w:val="60"/>
          <w:szCs w:val="60"/>
        </w:rPr>
      </w:pPr>
    </w:p>
    <w:p w:rsidR="00196325" w:rsidRDefault="000F58A3" w:rsidP="0035062E">
      <w:pPr>
        <w:jc w:val="center"/>
        <w:rPr>
          <w:sz w:val="60"/>
          <w:szCs w:val="60"/>
        </w:rPr>
      </w:pPr>
      <w:r>
        <w:rPr>
          <w:sz w:val="60"/>
          <w:szCs w:val="6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55pt">
            <v:imagedata r:id="rId6" o:title="JavaScript-Logo" cropleft="17215f" cropright="17465f"/>
          </v:shape>
        </w:pict>
      </w:r>
    </w:p>
    <w:p w:rsidR="0035062E" w:rsidRDefault="0035062E" w:rsidP="0035062E">
      <w:pPr>
        <w:jc w:val="center"/>
        <w:rPr>
          <w:sz w:val="60"/>
          <w:szCs w:val="60"/>
        </w:rPr>
      </w:pPr>
    </w:p>
    <w:p w:rsidR="0035062E" w:rsidRDefault="0035062E" w:rsidP="0035062E">
      <w:pPr>
        <w:jc w:val="center"/>
        <w:rPr>
          <w:sz w:val="24"/>
          <w:szCs w:val="24"/>
        </w:rPr>
      </w:pPr>
    </w:p>
    <w:p w:rsidR="0035062E" w:rsidRDefault="0035062E" w:rsidP="0035062E">
      <w:pPr>
        <w:jc w:val="center"/>
        <w:rPr>
          <w:sz w:val="24"/>
          <w:szCs w:val="24"/>
        </w:rPr>
      </w:pPr>
      <w:r>
        <w:rPr>
          <w:sz w:val="24"/>
          <w:szCs w:val="24"/>
        </w:rPr>
        <w:t xml:space="preserve">Thomas Nardou </w:t>
      </w:r>
    </w:p>
    <w:p w:rsidR="0035062E" w:rsidRDefault="0035062E" w:rsidP="0035062E">
      <w:pPr>
        <w:jc w:val="center"/>
        <w:rPr>
          <w:sz w:val="24"/>
          <w:szCs w:val="24"/>
        </w:rPr>
      </w:pPr>
      <w:r>
        <w:rPr>
          <w:sz w:val="24"/>
          <w:szCs w:val="24"/>
        </w:rPr>
        <w:t xml:space="preserve">Client : Aurélie </w:t>
      </w:r>
      <w:proofErr w:type="spellStart"/>
      <w:r>
        <w:rPr>
          <w:sz w:val="24"/>
          <w:szCs w:val="24"/>
        </w:rPr>
        <w:t>Curchod</w:t>
      </w:r>
      <w:proofErr w:type="spellEnd"/>
    </w:p>
    <w:p w:rsidR="0035062E" w:rsidRDefault="0035062E" w:rsidP="0035062E">
      <w:pPr>
        <w:jc w:val="center"/>
        <w:rPr>
          <w:sz w:val="24"/>
          <w:szCs w:val="24"/>
        </w:rPr>
      </w:pPr>
      <w:r>
        <w:rPr>
          <w:sz w:val="24"/>
          <w:szCs w:val="24"/>
        </w:rPr>
        <w:t>Temps : 40 périodes</w:t>
      </w:r>
    </w:p>
    <w:p w:rsidR="002B7AA2" w:rsidRDefault="002B7AA2" w:rsidP="0035062E">
      <w:pPr>
        <w:jc w:val="center"/>
        <w:rPr>
          <w:sz w:val="24"/>
          <w:szCs w:val="24"/>
        </w:rPr>
      </w:pPr>
    </w:p>
    <w:p w:rsidR="002B7AA2" w:rsidRDefault="002B7AA2" w:rsidP="0035062E">
      <w:pPr>
        <w:jc w:val="center"/>
        <w:rPr>
          <w:sz w:val="24"/>
          <w:szCs w:val="24"/>
        </w:rPr>
      </w:pPr>
    </w:p>
    <w:p w:rsidR="002B7AA2" w:rsidRDefault="002B7AA2" w:rsidP="0035062E">
      <w:pPr>
        <w:jc w:val="center"/>
        <w:rPr>
          <w:sz w:val="24"/>
          <w:szCs w:val="24"/>
        </w:rPr>
      </w:pPr>
    </w:p>
    <w:p w:rsidR="002B7AA2" w:rsidRDefault="002B7AA2" w:rsidP="0035062E">
      <w:pPr>
        <w:jc w:val="center"/>
        <w:rPr>
          <w:sz w:val="24"/>
          <w:szCs w:val="24"/>
        </w:rPr>
      </w:pPr>
    </w:p>
    <w:sdt>
      <w:sdtPr>
        <w:rPr>
          <w:lang w:val="fr-FR"/>
        </w:rPr>
        <w:id w:val="21134703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58A3" w:rsidRDefault="000F58A3">
          <w:pPr>
            <w:pStyle w:val="En-ttedetabledesmatires"/>
          </w:pPr>
          <w:r>
            <w:rPr>
              <w:lang w:val="fr-FR"/>
            </w:rPr>
            <w:t>Table des matières</w:t>
          </w:r>
        </w:p>
        <w:p w:rsidR="000F58A3" w:rsidRDefault="000F58A3">
          <w:pPr>
            <w:pStyle w:val="TM1"/>
            <w:tabs>
              <w:tab w:val="right" w:leader="dot" w:pos="9062"/>
            </w:tabs>
            <w:rPr>
              <w:rFonts w:cstheme="minorBidi"/>
              <w:noProof/>
            </w:rPr>
          </w:pPr>
          <w:r>
            <w:fldChar w:fldCharType="begin"/>
          </w:r>
          <w:r>
            <w:instrText xml:space="preserve"> TOC \o "1-3" \h \z \u </w:instrText>
          </w:r>
          <w:r>
            <w:fldChar w:fldCharType="separate"/>
          </w:r>
          <w:hyperlink w:anchor="_Toc152682763" w:history="1">
            <w:r w:rsidRPr="00AE2055">
              <w:rPr>
                <w:rStyle w:val="Lienhypertexte"/>
                <w:noProof/>
              </w:rPr>
              <w:t>2. La syntaxe :</w:t>
            </w:r>
            <w:r>
              <w:rPr>
                <w:noProof/>
                <w:webHidden/>
              </w:rPr>
              <w:tab/>
            </w:r>
            <w:r>
              <w:rPr>
                <w:noProof/>
                <w:webHidden/>
              </w:rPr>
              <w:fldChar w:fldCharType="begin"/>
            </w:r>
            <w:r>
              <w:rPr>
                <w:noProof/>
                <w:webHidden/>
              </w:rPr>
              <w:instrText xml:space="preserve"> PAGEREF _Toc152682763 \h </w:instrText>
            </w:r>
            <w:r>
              <w:rPr>
                <w:noProof/>
                <w:webHidden/>
              </w:rPr>
            </w:r>
            <w:r>
              <w:rPr>
                <w:noProof/>
                <w:webHidden/>
              </w:rPr>
              <w:fldChar w:fldCharType="separate"/>
            </w:r>
            <w:r>
              <w:rPr>
                <w:noProof/>
                <w:webHidden/>
              </w:rPr>
              <w:t>3</w:t>
            </w:r>
            <w:r>
              <w:rPr>
                <w:noProof/>
                <w:webHidden/>
              </w:rPr>
              <w:fldChar w:fldCharType="end"/>
            </w:r>
          </w:hyperlink>
        </w:p>
        <w:p w:rsidR="000F58A3" w:rsidRDefault="000F58A3">
          <w:pPr>
            <w:pStyle w:val="TM2"/>
            <w:tabs>
              <w:tab w:val="right" w:leader="dot" w:pos="9062"/>
            </w:tabs>
            <w:rPr>
              <w:rFonts w:cstheme="minorBidi"/>
              <w:noProof/>
            </w:rPr>
          </w:pPr>
          <w:hyperlink w:anchor="_Toc152682764" w:history="1">
            <w:r w:rsidRPr="00AE2055">
              <w:rPr>
                <w:rStyle w:val="Lienhypertexte"/>
                <w:noProof/>
              </w:rPr>
              <w:t>2.1. Les variables :</w:t>
            </w:r>
            <w:r>
              <w:rPr>
                <w:noProof/>
                <w:webHidden/>
              </w:rPr>
              <w:tab/>
            </w:r>
            <w:r>
              <w:rPr>
                <w:noProof/>
                <w:webHidden/>
              </w:rPr>
              <w:fldChar w:fldCharType="begin"/>
            </w:r>
            <w:r>
              <w:rPr>
                <w:noProof/>
                <w:webHidden/>
              </w:rPr>
              <w:instrText xml:space="preserve"> PAGEREF _Toc152682764 \h </w:instrText>
            </w:r>
            <w:r>
              <w:rPr>
                <w:noProof/>
                <w:webHidden/>
              </w:rPr>
            </w:r>
            <w:r>
              <w:rPr>
                <w:noProof/>
                <w:webHidden/>
              </w:rPr>
              <w:fldChar w:fldCharType="separate"/>
            </w:r>
            <w:r>
              <w:rPr>
                <w:noProof/>
                <w:webHidden/>
              </w:rPr>
              <w:t>3</w:t>
            </w:r>
            <w:r>
              <w:rPr>
                <w:noProof/>
                <w:webHidden/>
              </w:rPr>
              <w:fldChar w:fldCharType="end"/>
            </w:r>
          </w:hyperlink>
        </w:p>
        <w:p w:rsidR="000F58A3" w:rsidRDefault="000F58A3">
          <w:pPr>
            <w:pStyle w:val="TM2"/>
            <w:tabs>
              <w:tab w:val="right" w:leader="dot" w:pos="9062"/>
            </w:tabs>
            <w:rPr>
              <w:rFonts w:cstheme="minorBidi"/>
              <w:noProof/>
            </w:rPr>
          </w:pPr>
          <w:hyperlink w:anchor="_Toc152682765" w:history="1">
            <w:r w:rsidRPr="00AE2055">
              <w:rPr>
                <w:rStyle w:val="Lienhypertexte"/>
                <w:noProof/>
              </w:rPr>
              <w:t>2.2 Les Fonctions :</w:t>
            </w:r>
            <w:r>
              <w:rPr>
                <w:noProof/>
                <w:webHidden/>
              </w:rPr>
              <w:tab/>
            </w:r>
            <w:r>
              <w:rPr>
                <w:noProof/>
                <w:webHidden/>
              </w:rPr>
              <w:fldChar w:fldCharType="begin"/>
            </w:r>
            <w:r>
              <w:rPr>
                <w:noProof/>
                <w:webHidden/>
              </w:rPr>
              <w:instrText xml:space="preserve"> PAGEREF _Toc152682765 \h </w:instrText>
            </w:r>
            <w:r>
              <w:rPr>
                <w:noProof/>
                <w:webHidden/>
              </w:rPr>
            </w:r>
            <w:r>
              <w:rPr>
                <w:noProof/>
                <w:webHidden/>
              </w:rPr>
              <w:fldChar w:fldCharType="separate"/>
            </w:r>
            <w:r>
              <w:rPr>
                <w:noProof/>
                <w:webHidden/>
              </w:rPr>
              <w:t>4</w:t>
            </w:r>
            <w:r>
              <w:rPr>
                <w:noProof/>
                <w:webHidden/>
              </w:rPr>
              <w:fldChar w:fldCharType="end"/>
            </w:r>
          </w:hyperlink>
        </w:p>
        <w:p w:rsidR="000F58A3" w:rsidRDefault="000F58A3">
          <w:pPr>
            <w:pStyle w:val="TM2"/>
            <w:tabs>
              <w:tab w:val="right" w:leader="dot" w:pos="9062"/>
            </w:tabs>
            <w:rPr>
              <w:rFonts w:cstheme="minorBidi"/>
              <w:noProof/>
            </w:rPr>
          </w:pPr>
          <w:hyperlink w:anchor="_Toc152682766" w:history="1">
            <w:r w:rsidRPr="00AE2055">
              <w:rPr>
                <w:rStyle w:val="Lienhypertexte"/>
                <w:noProof/>
              </w:rPr>
              <w:t>2.3 les Conditions :</w:t>
            </w:r>
            <w:r>
              <w:rPr>
                <w:noProof/>
                <w:webHidden/>
              </w:rPr>
              <w:tab/>
            </w:r>
            <w:r>
              <w:rPr>
                <w:noProof/>
                <w:webHidden/>
              </w:rPr>
              <w:fldChar w:fldCharType="begin"/>
            </w:r>
            <w:r>
              <w:rPr>
                <w:noProof/>
                <w:webHidden/>
              </w:rPr>
              <w:instrText xml:space="preserve"> PAGEREF _Toc152682766 \h </w:instrText>
            </w:r>
            <w:r>
              <w:rPr>
                <w:noProof/>
                <w:webHidden/>
              </w:rPr>
            </w:r>
            <w:r>
              <w:rPr>
                <w:noProof/>
                <w:webHidden/>
              </w:rPr>
              <w:fldChar w:fldCharType="separate"/>
            </w:r>
            <w:r>
              <w:rPr>
                <w:noProof/>
                <w:webHidden/>
              </w:rPr>
              <w:t>5</w:t>
            </w:r>
            <w:r>
              <w:rPr>
                <w:noProof/>
                <w:webHidden/>
              </w:rPr>
              <w:fldChar w:fldCharType="end"/>
            </w:r>
          </w:hyperlink>
        </w:p>
        <w:p w:rsidR="000F58A3" w:rsidRDefault="000F58A3">
          <w:pPr>
            <w:pStyle w:val="TM2"/>
            <w:tabs>
              <w:tab w:val="right" w:leader="dot" w:pos="9062"/>
            </w:tabs>
            <w:rPr>
              <w:rFonts w:cstheme="minorBidi"/>
              <w:noProof/>
            </w:rPr>
          </w:pPr>
          <w:hyperlink w:anchor="_Toc152682767" w:history="1">
            <w:r w:rsidRPr="00AE2055">
              <w:rPr>
                <w:rStyle w:val="Lienhypertexte"/>
                <w:noProof/>
              </w:rPr>
              <w:t>3.4 Les boucles :</w:t>
            </w:r>
            <w:r>
              <w:rPr>
                <w:noProof/>
                <w:webHidden/>
              </w:rPr>
              <w:tab/>
            </w:r>
            <w:r>
              <w:rPr>
                <w:noProof/>
                <w:webHidden/>
              </w:rPr>
              <w:fldChar w:fldCharType="begin"/>
            </w:r>
            <w:r>
              <w:rPr>
                <w:noProof/>
                <w:webHidden/>
              </w:rPr>
              <w:instrText xml:space="preserve"> PAGEREF _Toc152682767 \h </w:instrText>
            </w:r>
            <w:r>
              <w:rPr>
                <w:noProof/>
                <w:webHidden/>
              </w:rPr>
            </w:r>
            <w:r>
              <w:rPr>
                <w:noProof/>
                <w:webHidden/>
              </w:rPr>
              <w:fldChar w:fldCharType="separate"/>
            </w:r>
            <w:r>
              <w:rPr>
                <w:noProof/>
                <w:webHidden/>
              </w:rPr>
              <w:t>6</w:t>
            </w:r>
            <w:r>
              <w:rPr>
                <w:noProof/>
                <w:webHidden/>
              </w:rPr>
              <w:fldChar w:fldCharType="end"/>
            </w:r>
          </w:hyperlink>
        </w:p>
        <w:p w:rsidR="000F58A3" w:rsidRPr="000F58A3" w:rsidRDefault="000F58A3">
          <w:r>
            <w:rPr>
              <w:b/>
              <w:bCs/>
              <w:lang w:val="fr-FR"/>
            </w:rPr>
            <w:fldChar w:fldCharType="end"/>
          </w:r>
        </w:p>
      </w:sdtContent>
    </w:sdt>
    <w:p w:rsidR="000F58A3" w:rsidRDefault="000F58A3">
      <w:pPr>
        <w:rPr>
          <w:sz w:val="24"/>
          <w:szCs w:val="24"/>
        </w:rPr>
      </w:pPr>
      <w:r>
        <w:rPr>
          <w:sz w:val="24"/>
          <w:szCs w:val="24"/>
        </w:rPr>
        <w:br w:type="page"/>
      </w:r>
    </w:p>
    <w:p w:rsidR="002B7AA2" w:rsidRDefault="002B7AA2">
      <w:pPr>
        <w:rPr>
          <w:sz w:val="24"/>
          <w:szCs w:val="24"/>
        </w:rPr>
      </w:pPr>
    </w:p>
    <w:p w:rsidR="002B7AA2" w:rsidRDefault="000F58A3" w:rsidP="002B7AA2">
      <w:pPr>
        <w:pStyle w:val="Titre1"/>
      </w:pPr>
      <w:bookmarkStart w:id="0" w:name="_Toc152682763"/>
      <w:r>
        <w:t>1</w:t>
      </w:r>
      <w:r w:rsidR="002B7AA2" w:rsidRPr="002B7AA2">
        <w:t>.</w:t>
      </w:r>
      <w:r w:rsidR="002B7AA2">
        <w:t xml:space="preserve"> La syntaxe :</w:t>
      </w:r>
      <w:bookmarkEnd w:id="0"/>
    </w:p>
    <w:p w:rsidR="002B7AA2" w:rsidRDefault="000F58A3" w:rsidP="002B7AA2">
      <w:pPr>
        <w:pStyle w:val="Titre2"/>
      </w:pPr>
      <w:bookmarkStart w:id="1" w:name="_Toc152682764"/>
      <w:r>
        <w:t>1</w:t>
      </w:r>
      <w:r w:rsidR="002B7AA2">
        <w:t>.1. Les variables</w:t>
      </w:r>
      <w:r w:rsidR="00511E87">
        <w:t xml:space="preserve"> :</w:t>
      </w:r>
      <w:bookmarkEnd w:id="1"/>
      <w:r w:rsidR="002B7AA2">
        <w:t xml:space="preserve"> </w:t>
      </w:r>
    </w:p>
    <w:p w:rsidR="002B7AA2" w:rsidRDefault="002B7AA2" w:rsidP="002B7AA2">
      <w:r>
        <w:t xml:space="preserve">JavaScript est un langage non typé c’est-à-dire que les variables/fonction n’ont pas un type définit dès le départ contrairement au C# qui lui est typé. </w:t>
      </w:r>
      <w:r w:rsidR="00303AE7">
        <w:t xml:space="preserve">Une variable permet de stocker </w:t>
      </w:r>
      <w:r w:rsidR="00611C53">
        <w:t>une valeur cette valeur peut être modifié à tout moment dans le code. Pour</w:t>
      </w:r>
      <w:r>
        <w:t xml:space="preserve"> déclarer une variable en JavaScript voici la syntaxe : </w:t>
      </w:r>
    </w:p>
    <w:p w:rsidR="002B7AA2" w:rsidRDefault="00946519" w:rsidP="002B7AA2">
      <w:pPr>
        <w:jc w:val="center"/>
      </w:pPr>
      <w:r>
        <w:pict>
          <v:shape id="_x0000_i1026" type="#_x0000_t75" style="width:236.25pt;height:104.25pt" o:bordertopcolor="this" o:borderleftcolor="this" o:borderbottomcolor="this" o:borderrightcolor="this">
            <v:imagedata r:id="rId7" o:title="variables"/>
          </v:shape>
        </w:pict>
      </w:r>
    </w:p>
    <w:p w:rsidR="002B7AA2" w:rsidRDefault="006547F5" w:rsidP="002B7AA2">
      <w:r>
        <w:t xml:space="preserve">Sur cette partie nous déclarons notre variable avec le préfix </w:t>
      </w:r>
      <w:r w:rsidRPr="006547F5">
        <w:t>"</w:t>
      </w:r>
      <w:r w:rsidRPr="006547F5">
        <w:rPr>
          <w:rFonts w:ascii="Consolas" w:hAnsi="Consolas"/>
          <w:b/>
        </w:rPr>
        <w:t>let</w:t>
      </w:r>
      <w:r w:rsidRPr="006547F5">
        <w:t>"</w:t>
      </w:r>
      <w:r>
        <w:t xml:space="preserve"> qui signifie que l’on va déclarer une variable il est suivi par le nom de la variable dans notre exemple il s'agit de "</w:t>
      </w:r>
      <w:r w:rsidRPr="006547F5">
        <w:rPr>
          <w:rFonts w:ascii="Consolas" w:hAnsi="Consolas"/>
          <w:b/>
        </w:rPr>
        <w:t>maVariable</w:t>
      </w:r>
      <w:r>
        <w:t>" juste après nous assignons une valeur à la variable (</w:t>
      </w:r>
      <w:r w:rsidR="00303AE7">
        <w:t xml:space="preserve">ceci n'est pas obligatoire) la valeur peut avoir plusieurs types : </w:t>
      </w:r>
    </w:p>
    <w:p w:rsidR="00303AE7" w:rsidRDefault="00303AE7" w:rsidP="00303AE7">
      <w:pPr>
        <w:pStyle w:val="Paragraphedeliste"/>
        <w:numPr>
          <w:ilvl w:val="0"/>
          <w:numId w:val="2"/>
        </w:numPr>
      </w:pPr>
      <w:r>
        <w:t>String (chaine de caractère)</w:t>
      </w:r>
    </w:p>
    <w:p w:rsidR="00303AE7" w:rsidRDefault="00303AE7" w:rsidP="00303AE7">
      <w:pPr>
        <w:pStyle w:val="Paragraphedeliste"/>
        <w:numPr>
          <w:ilvl w:val="1"/>
          <w:numId w:val="2"/>
        </w:numPr>
      </w:pPr>
      <w:r>
        <w:t>Exemple : "</w:t>
      </w:r>
      <w:r w:rsidRPr="00303AE7">
        <w:rPr>
          <w:color w:val="7030A0"/>
        </w:rPr>
        <w:t>let</w:t>
      </w:r>
      <w:r>
        <w:t xml:space="preserve"> </w:t>
      </w:r>
      <w:r w:rsidRPr="00303AE7">
        <w:rPr>
          <w:color w:val="2E74B5" w:themeColor="accent1" w:themeShade="BF"/>
        </w:rPr>
        <w:t xml:space="preserve">monString = </w:t>
      </w:r>
      <w:r w:rsidRPr="00303AE7">
        <w:rPr>
          <w:color w:val="70AD47" w:themeColor="accent6"/>
        </w:rPr>
        <w:t>"toto"</w:t>
      </w:r>
      <w:r>
        <w:t>;"</w:t>
      </w:r>
    </w:p>
    <w:p w:rsidR="00303AE7" w:rsidRDefault="00303AE7" w:rsidP="00303AE7">
      <w:pPr>
        <w:pStyle w:val="Paragraphedeliste"/>
        <w:numPr>
          <w:ilvl w:val="0"/>
          <w:numId w:val="2"/>
        </w:numPr>
      </w:pPr>
      <w:r>
        <w:t>Int (nombre entier)</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monInt</w:t>
      </w:r>
      <w:r w:rsidRPr="00303AE7">
        <w:rPr>
          <w:color w:val="2E74B5" w:themeColor="accent1" w:themeShade="BF"/>
        </w:rPr>
        <w:t xml:space="preserve"> = </w:t>
      </w:r>
      <w:r>
        <w:rPr>
          <w:color w:val="70AD47" w:themeColor="accent6"/>
        </w:rPr>
        <w:t>19</w:t>
      </w:r>
      <w:r>
        <w:t>;"</w:t>
      </w:r>
    </w:p>
    <w:p w:rsidR="00303AE7" w:rsidRDefault="00303AE7" w:rsidP="00303AE7">
      <w:pPr>
        <w:pStyle w:val="Paragraphedeliste"/>
        <w:numPr>
          <w:ilvl w:val="0"/>
          <w:numId w:val="2"/>
        </w:numPr>
      </w:pPr>
      <w:r>
        <w:t>Bool (booléen vrai ou faux)</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monBool</w:t>
      </w:r>
      <w:r w:rsidRPr="00303AE7">
        <w:rPr>
          <w:color w:val="2E74B5" w:themeColor="accent1" w:themeShade="BF"/>
        </w:rPr>
        <w:t xml:space="preserve"> = </w:t>
      </w:r>
      <w:r>
        <w:rPr>
          <w:color w:val="C00000"/>
        </w:rPr>
        <w:t>false</w:t>
      </w:r>
      <w:r>
        <w:t>;"</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monBool</w:t>
      </w:r>
      <w:r w:rsidRPr="00303AE7">
        <w:rPr>
          <w:color w:val="2E74B5" w:themeColor="accent1" w:themeShade="BF"/>
        </w:rPr>
        <w:t xml:space="preserve"> = </w:t>
      </w:r>
      <w:r>
        <w:rPr>
          <w:color w:val="C00000"/>
        </w:rPr>
        <w:t>true</w:t>
      </w:r>
      <w:r>
        <w:t>;"</w:t>
      </w:r>
    </w:p>
    <w:p w:rsidR="00303AE7" w:rsidRDefault="00303AE7" w:rsidP="00303AE7">
      <w:pPr>
        <w:pStyle w:val="Paragraphedeliste"/>
        <w:numPr>
          <w:ilvl w:val="0"/>
          <w:numId w:val="2"/>
        </w:numPr>
      </w:pPr>
      <w:r>
        <w:t xml:space="preserve">Array (le tableau peut contenir plusieurs types) </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monArray</w:t>
      </w:r>
      <w:r w:rsidRPr="00303AE7">
        <w:rPr>
          <w:color w:val="2E74B5" w:themeColor="accent1" w:themeShade="BF"/>
        </w:rPr>
        <w:t xml:space="preserve"> = </w:t>
      </w:r>
      <w:r w:rsidRPr="00303AE7">
        <w:t>[</w:t>
      </w:r>
      <w:r w:rsidRPr="00303AE7">
        <w:rPr>
          <w:color w:val="70AD47" w:themeColor="accent6"/>
        </w:rPr>
        <w:t>"</w:t>
      </w:r>
      <w:r>
        <w:rPr>
          <w:color w:val="70AD47" w:themeColor="accent6"/>
        </w:rPr>
        <w:t>John</w:t>
      </w:r>
      <w:r w:rsidRPr="00303AE7">
        <w:rPr>
          <w:color w:val="70AD47" w:themeColor="accent6"/>
        </w:rPr>
        <w:t>"</w:t>
      </w:r>
      <w:r>
        <w:t xml:space="preserve">, </w:t>
      </w:r>
      <w:r w:rsidRPr="00303AE7">
        <w:rPr>
          <w:color w:val="70AD47" w:themeColor="accent6"/>
        </w:rPr>
        <w:t>"</w:t>
      </w:r>
      <w:r w:rsidR="00611C53">
        <w:rPr>
          <w:color w:val="70AD47" w:themeColor="accent6"/>
        </w:rPr>
        <w:t>Deo</w:t>
      </w:r>
      <w:r w:rsidRPr="00303AE7">
        <w:rPr>
          <w:color w:val="70AD47" w:themeColor="accent6"/>
        </w:rPr>
        <w:t>"</w:t>
      </w:r>
      <w:r w:rsidRPr="00303AE7">
        <w:t xml:space="preserve">, </w:t>
      </w:r>
      <w:r w:rsidRPr="00303AE7">
        <w:rPr>
          <w:color w:val="70AD47" w:themeColor="accent6"/>
        </w:rPr>
        <w:t>"</w:t>
      </w:r>
      <w:r>
        <w:rPr>
          <w:color w:val="70AD47" w:themeColor="accent6"/>
        </w:rPr>
        <w:t>Mercredi</w:t>
      </w:r>
      <w:r w:rsidRPr="00303AE7">
        <w:rPr>
          <w:color w:val="70AD47" w:themeColor="accent6"/>
        </w:rPr>
        <w:t>"</w:t>
      </w:r>
      <w:r w:rsidRPr="00303AE7">
        <w:t>]</w:t>
      </w:r>
      <w:r>
        <w:t>;"</w:t>
      </w:r>
    </w:p>
    <w:p w:rsidR="00611C53" w:rsidRDefault="00611C53" w:rsidP="00611C53">
      <w:r>
        <w:t>Il est aussi possible de déclarer une variable avec le préfix "</w:t>
      </w:r>
      <w:r w:rsidRPr="00611C53">
        <w:rPr>
          <w:rFonts w:ascii="Consolas" w:hAnsi="Consolas"/>
          <w:b/>
        </w:rPr>
        <w:t>var</w:t>
      </w:r>
      <w:r>
        <w:t>"</w:t>
      </w:r>
      <w:r w:rsidR="0047532F">
        <w:t xml:space="preserve"> mais cela n'est pas recommander car qui a presque la même fonction que le "</w:t>
      </w:r>
      <w:r w:rsidR="0047532F" w:rsidRPr="0047532F">
        <w:rPr>
          <w:rFonts w:ascii="Consolas" w:hAnsi="Consolas"/>
          <w:b/>
        </w:rPr>
        <w:t>let</w:t>
      </w:r>
      <w:r w:rsidR="0047532F">
        <w:t xml:space="preserve">" la différence entre les deux est que le var ne se limite pas au blocs. Exemple : </w:t>
      </w:r>
    </w:p>
    <w:p w:rsidR="0047532F" w:rsidRDefault="0047532F" w:rsidP="0047532F">
      <w:pPr>
        <w:pStyle w:val="Paragraphedeliste"/>
        <w:numPr>
          <w:ilvl w:val="0"/>
          <w:numId w:val="2"/>
        </w:numPr>
      </w:pPr>
      <w:r>
        <w:t>Avec "</w:t>
      </w:r>
      <w:r w:rsidRPr="0047532F">
        <w:rPr>
          <w:rFonts w:ascii="Consolas" w:hAnsi="Consolas"/>
          <w:b/>
        </w:rPr>
        <w:t>var</w:t>
      </w:r>
      <w:r>
        <w:t>" :</w:t>
      </w:r>
    </w:p>
    <w:p w:rsidR="0047532F" w:rsidRDefault="00946519" w:rsidP="0047532F">
      <w:pPr>
        <w:ind w:left="720"/>
      </w:pPr>
      <w:r>
        <w:pict>
          <v:shape id="_x0000_i1027" type="#_x0000_t75" style="width:303.75pt;height:124.5pt">
            <v:imagedata r:id="rId8" o:title="var_prefix"/>
          </v:shape>
        </w:pict>
      </w:r>
    </w:p>
    <w:p w:rsidR="0047532F" w:rsidRDefault="0047532F" w:rsidP="0047532F">
      <w:pPr>
        <w:ind w:left="720"/>
      </w:pPr>
    </w:p>
    <w:p w:rsidR="0047532F" w:rsidRDefault="0047532F" w:rsidP="0047532F">
      <w:pPr>
        <w:ind w:left="720"/>
      </w:pPr>
    </w:p>
    <w:p w:rsidR="0047532F" w:rsidRDefault="0047532F" w:rsidP="0047532F">
      <w:pPr>
        <w:ind w:left="720"/>
      </w:pPr>
    </w:p>
    <w:p w:rsidR="0047532F" w:rsidRPr="002B7AA2" w:rsidRDefault="0047532F" w:rsidP="0047532F">
      <w:pPr>
        <w:pStyle w:val="Paragraphedeliste"/>
        <w:numPr>
          <w:ilvl w:val="0"/>
          <w:numId w:val="2"/>
        </w:numPr>
      </w:pPr>
      <w:r>
        <w:t>Avec "</w:t>
      </w:r>
      <w:r w:rsidRPr="0047532F">
        <w:rPr>
          <w:rFonts w:ascii="Consolas" w:hAnsi="Consolas"/>
          <w:b/>
        </w:rPr>
        <w:t>let</w:t>
      </w:r>
      <w:r>
        <w:t>" :</w:t>
      </w:r>
    </w:p>
    <w:p w:rsidR="0035062E" w:rsidRDefault="00946519" w:rsidP="0035062E">
      <w:pPr>
        <w:jc w:val="center"/>
        <w:rPr>
          <w:sz w:val="24"/>
          <w:szCs w:val="24"/>
        </w:rPr>
      </w:pPr>
      <w:r>
        <w:rPr>
          <w:sz w:val="24"/>
          <w:szCs w:val="24"/>
        </w:rPr>
        <w:pict>
          <v:shape id="_x0000_i1028" type="#_x0000_t75" style="width:307.5pt;height:121.5pt">
            <v:imagedata r:id="rId9" o:title="let_prefix"/>
          </v:shape>
        </w:pict>
      </w:r>
    </w:p>
    <w:p w:rsidR="00946519" w:rsidRDefault="00946519" w:rsidP="00946519">
      <w:pPr>
        <w:rPr>
          <w:sz w:val="24"/>
          <w:szCs w:val="24"/>
        </w:rPr>
      </w:pPr>
    </w:p>
    <w:p w:rsidR="00946519" w:rsidRDefault="000F58A3" w:rsidP="00946519">
      <w:pPr>
        <w:pStyle w:val="Titre2"/>
      </w:pPr>
      <w:bookmarkStart w:id="2" w:name="_Toc152682765"/>
      <w:r>
        <w:t>1</w:t>
      </w:r>
      <w:r w:rsidR="00946519">
        <w:t>.2 Les Fonctions :</w:t>
      </w:r>
      <w:bookmarkEnd w:id="2"/>
    </w:p>
    <w:p w:rsidR="00946519" w:rsidRDefault="00946519" w:rsidP="00946519">
      <w:r>
        <w:t>Voici comment déclarer une fonction classique</w:t>
      </w:r>
    </w:p>
    <w:p w:rsidR="00946519" w:rsidRDefault="00946519" w:rsidP="00946519">
      <w:pPr>
        <w:jc w:val="center"/>
      </w:pPr>
      <w:r>
        <w:pict>
          <v:shape id="_x0000_i1029" type="#_x0000_t75" style="width:372.75pt;height:116.25pt">
            <v:imagedata r:id="rId10" o:title="function-Carbon" croptop="2442f"/>
          </v:shape>
        </w:pict>
      </w:r>
    </w:p>
    <w:p w:rsidR="00946519" w:rsidRDefault="00946519" w:rsidP="00946519">
      <w:r>
        <w:t>D'abord on met le mot clé "</w:t>
      </w:r>
      <w:r w:rsidRPr="00946519">
        <w:rPr>
          <w:rFonts w:ascii="Consolas" w:hAnsi="Consolas"/>
          <w:b/>
        </w:rPr>
        <w:t>function</w:t>
      </w:r>
      <w:r>
        <w:t>"</w:t>
      </w:r>
      <w:r w:rsidR="00CB6FAA">
        <w:t xml:space="preserve"> qui signifie que l'on fait une fonction ensuite on met le nom de la fonction et cela est suivi par des parenthèses ou l'on met les paramètres de la fonction (il peut ne pas en avoir). Il existe un autre moyen de déclarer une fonction qu'on appelle des fonctions fléchées :</w:t>
      </w:r>
      <w:bookmarkStart w:id="3" w:name="_GoBack"/>
      <w:bookmarkEnd w:id="3"/>
    </w:p>
    <w:p w:rsidR="00CB6FAA" w:rsidRDefault="00CB6FAA" w:rsidP="00CB6FAA">
      <w:pPr>
        <w:jc w:val="center"/>
      </w:pPr>
      <w:r>
        <w:pict>
          <v:shape id="_x0000_i1033" type="#_x0000_t75" style="width:373.5pt;height:104.25pt">
            <v:imagedata r:id="rId11" o:title="function_fleche"/>
          </v:shape>
        </w:pict>
      </w:r>
    </w:p>
    <w:p w:rsidR="00CB6FAA" w:rsidRDefault="00CB6FAA" w:rsidP="00CB6FAA"/>
    <w:p w:rsidR="00CB6FAA" w:rsidRDefault="00CB6FAA" w:rsidP="00CB6FAA">
      <w:r>
        <w:t>Pour pouvoir appeler une fonction il suffit d'écrire ça dans le code :</w:t>
      </w:r>
    </w:p>
    <w:p w:rsidR="00CB6FAA" w:rsidRDefault="00CB6FAA" w:rsidP="00CB6FAA">
      <w:pPr>
        <w:jc w:val="center"/>
      </w:pPr>
      <w:r>
        <w:pict>
          <v:shape id="_x0000_i1036" type="#_x0000_t75" style="width:171.75pt;height:106.5pt">
            <v:imagedata r:id="rId12" o:title="call_function"/>
          </v:shape>
        </w:pict>
      </w:r>
    </w:p>
    <w:p w:rsidR="00511E87" w:rsidRDefault="00511E87" w:rsidP="00511E87"/>
    <w:p w:rsidR="00511E87" w:rsidRDefault="000F58A3" w:rsidP="00511E87">
      <w:pPr>
        <w:pStyle w:val="Titre2"/>
      </w:pPr>
      <w:bookmarkStart w:id="4" w:name="_Toc152682766"/>
      <w:r>
        <w:t>1</w:t>
      </w:r>
      <w:r w:rsidR="00511E87">
        <w:t>.3 les Conditions :</w:t>
      </w:r>
      <w:bookmarkEnd w:id="4"/>
    </w:p>
    <w:p w:rsidR="00511E87" w:rsidRDefault="00511E87" w:rsidP="00511E87">
      <w:r>
        <w:t>En JavaScript il existe plusieurs façons de faire des conditions mais voici la plus rependue :</w:t>
      </w:r>
    </w:p>
    <w:p w:rsidR="00511E87" w:rsidRDefault="00511E87" w:rsidP="00511E87">
      <w:pPr>
        <w:jc w:val="center"/>
      </w:pPr>
      <w:r>
        <w:pict>
          <v:shape id="_x0000_i1038" type="#_x0000_t75" style="width:173.25pt;height:130.5pt">
            <v:imagedata r:id="rId13" o:title="carbon"/>
          </v:shape>
        </w:pict>
      </w:r>
    </w:p>
    <w:p w:rsidR="00511E87" w:rsidRDefault="00511E87" w:rsidP="00511E87">
      <w:r>
        <w:t>Il existe aussi le "</w:t>
      </w:r>
      <w:proofErr w:type="spellStart"/>
      <w:r w:rsidRPr="00511E87">
        <w:rPr>
          <w:rFonts w:ascii="Consolas" w:hAnsi="Consolas"/>
          <w:b/>
        </w:rPr>
        <w:t>else</w:t>
      </w:r>
      <w:proofErr w:type="spellEnd"/>
      <w:r>
        <w:t>" et le "</w:t>
      </w:r>
      <w:proofErr w:type="spellStart"/>
      <w:r w:rsidRPr="00511E87">
        <w:rPr>
          <w:rFonts w:ascii="Consolas" w:hAnsi="Consolas"/>
          <w:b/>
        </w:rPr>
        <w:t>else</w:t>
      </w:r>
      <w:proofErr w:type="spellEnd"/>
      <w:r w:rsidRPr="00511E87">
        <w:rPr>
          <w:rFonts w:ascii="Consolas" w:hAnsi="Consolas"/>
          <w:b/>
        </w:rPr>
        <w:t xml:space="preserve"> if</w:t>
      </w:r>
      <w:r>
        <w:t xml:space="preserve">" </w:t>
      </w:r>
      <w:r w:rsidR="000F58A3">
        <w:t>qui sont lu si la condition d'un "</w:t>
      </w:r>
      <w:r w:rsidR="000F58A3" w:rsidRPr="000F58A3">
        <w:rPr>
          <w:rFonts w:ascii="Consolas" w:hAnsi="Consolas"/>
          <w:b/>
        </w:rPr>
        <w:t>if</w:t>
      </w:r>
      <w:r w:rsidR="000F58A3">
        <w:t xml:space="preserve">" n'est pas respectée </w:t>
      </w:r>
      <w:r>
        <w:t xml:space="preserve">qui s'écrive respectivement comme ça : </w:t>
      </w:r>
    </w:p>
    <w:p w:rsidR="00511E87" w:rsidRDefault="00511E87" w:rsidP="00511E87">
      <w:pPr>
        <w:jc w:val="center"/>
      </w:pPr>
      <w:r>
        <w:pict>
          <v:shape id="_x0000_i1041" type="#_x0000_t75" style="width:115.5pt;height:105.75pt">
            <v:imagedata r:id="rId14" o:title="carbon (2)" cropbottom="2244f" cropleft="3996f"/>
          </v:shape>
        </w:pict>
      </w:r>
    </w:p>
    <w:p w:rsidR="00511E87" w:rsidRDefault="00511E87" w:rsidP="00511E87">
      <w:pPr>
        <w:jc w:val="center"/>
      </w:pPr>
      <w:r>
        <w:pict>
          <v:shape id="_x0000_i1043" type="#_x0000_t75" style="width:176.25pt;height:114pt">
            <v:imagedata r:id="rId15" o:title="carbon (3)"/>
          </v:shape>
        </w:pict>
      </w:r>
    </w:p>
    <w:p w:rsidR="00511E87" w:rsidRDefault="00511E87" w:rsidP="00511E87">
      <w:r>
        <w:t>Il existe une</w:t>
      </w:r>
      <w:r w:rsidR="00AE62FC">
        <w:t xml:space="preserve"> autre façon de faire des conditions dont voici la syntaxe :</w:t>
      </w:r>
    </w:p>
    <w:p w:rsidR="00AE62FC" w:rsidRDefault="00AE62FC" w:rsidP="00511E87">
      <w:r>
        <w:pict>
          <v:shape id="_x0000_i1047" type="#_x0000_t75" style="width:453pt;height:49.5pt">
            <v:imagedata r:id="rId16" o:title="carbon (1)"/>
          </v:shape>
        </w:pict>
      </w:r>
    </w:p>
    <w:p w:rsidR="00AE62FC" w:rsidRDefault="00AE62FC" w:rsidP="00511E87"/>
    <w:p w:rsidR="00AE62FC" w:rsidRDefault="00AE62FC" w:rsidP="00511E87"/>
    <w:p w:rsidR="00AE62FC" w:rsidRDefault="00AE62FC" w:rsidP="00511E87"/>
    <w:p w:rsidR="00AE62FC" w:rsidRDefault="00AE62FC" w:rsidP="00511E87"/>
    <w:p w:rsidR="00AE62FC" w:rsidRDefault="00AE62FC" w:rsidP="00511E87"/>
    <w:p w:rsidR="00AE62FC" w:rsidRDefault="00AE62FC" w:rsidP="00511E87"/>
    <w:p w:rsidR="00AE62FC" w:rsidRDefault="000F58A3" w:rsidP="00AE62FC">
      <w:pPr>
        <w:pStyle w:val="Titre2"/>
      </w:pPr>
      <w:bookmarkStart w:id="5" w:name="_Toc152682767"/>
      <w:r>
        <w:lastRenderedPageBreak/>
        <w:t>1</w:t>
      </w:r>
      <w:r w:rsidR="00AE62FC">
        <w:t>.4 Les boucles :</w:t>
      </w:r>
      <w:bookmarkEnd w:id="5"/>
      <w:r w:rsidR="00AE62FC">
        <w:t xml:space="preserve"> </w:t>
      </w:r>
    </w:p>
    <w:p w:rsidR="00AE62FC" w:rsidRDefault="00AE62FC" w:rsidP="00AE62FC">
      <w:r>
        <w:t>En JavaScript il existe des boucles qui exécutent du code un certain nombre de fois tant qu'une condition est respectée. Il en existe trois :</w:t>
      </w:r>
    </w:p>
    <w:p w:rsidR="00AE62FC" w:rsidRDefault="00AE62FC" w:rsidP="00AE62FC">
      <w:pPr>
        <w:pStyle w:val="Paragraphedeliste"/>
        <w:numPr>
          <w:ilvl w:val="0"/>
          <w:numId w:val="2"/>
        </w:numPr>
      </w:pPr>
      <w:r>
        <w:t>Les boucle</w:t>
      </w:r>
      <w:r w:rsidR="002A580F">
        <w:t>s</w:t>
      </w:r>
      <w:r>
        <w:t xml:space="preserve"> "</w:t>
      </w:r>
      <w:r w:rsidRPr="00AE62FC">
        <w:rPr>
          <w:rFonts w:ascii="Consolas" w:hAnsi="Consolas"/>
          <w:b/>
        </w:rPr>
        <w:t>for</w:t>
      </w:r>
      <w:r>
        <w:t>"</w:t>
      </w:r>
      <w:r w:rsidR="002A580F" w:rsidRPr="002A580F">
        <w:t xml:space="preserve"> </w:t>
      </w:r>
      <w:r w:rsidR="002A580F">
        <w:t>ces</w:t>
      </w:r>
      <w:r w:rsidR="002A580F">
        <w:t xml:space="preserve"> boucle</w:t>
      </w:r>
      <w:r w:rsidR="002A580F">
        <w:t>s</w:t>
      </w:r>
      <w:r w:rsidR="002A580F">
        <w:t xml:space="preserve"> </w:t>
      </w:r>
      <w:r w:rsidR="002A580F">
        <w:t>sont</w:t>
      </w:r>
      <w:r w:rsidR="002A580F">
        <w:t xml:space="preserve"> </w:t>
      </w:r>
      <w:r w:rsidR="002A580F">
        <w:t>utilisées</w:t>
      </w:r>
      <w:r w:rsidR="002A580F">
        <w:t xml:space="preserve"> quand on sait le nombre de fois que le code va être exécuté</w:t>
      </w:r>
      <w:r w:rsidR="002A580F">
        <w:t>. V</w:t>
      </w:r>
      <w:r>
        <w:t>oici la syntaxe:</w:t>
      </w:r>
    </w:p>
    <w:p w:rsidR="00AE62FC" w:rsidRDefault="00AE62FC" w:rsidP="00AE62FC">
      <w:pPr>
        <w:pStyle w:val="Paragraphedeliste"/>
      </w:pPr>
      <w:r>
        <w:pict>
          <v:shape id="_x0000_i1048" type="#_x0000_t75" style="width:255pt;height:94.5pt">
            <v:imagedata r:id="rId17" o:title="carbon"/>
          </v:shape>
        </w:pict>
      </w:r>
      <w:r>
        <w:t xml:space="preserve"> </w:t>
      </w:r>
    </w:p>
    <w:p w:rsidR="002A580F" w:rsidRDefault="002A580F" w:rsidP="002A580F">
      <w:pPr>
        <w:pStyle w:val="Paragraphedeliste"/>
        <w:numPr>
          <w:ilvl w:val="0"/>
          <w:numId w:val="2"/>
        </w:numPr>
      </w:pPr>
      <w:r>
        <w:t>Les boucles "</w:t>
      </w:r>
      <w:r>
        <w:rPr>
          <w:rFonts w:ascii="Consolas" w:hAnsi="Consolas"/>
          <w:b/>
        </w:rPr>
        <w:t>do…while</w:t>
      </w:r>
      <w:r>
        <w:t xml:space="preserve">" ces boucles sont utilisé quand le nombre de fois que le code est exécuté est incertains et le code sera forcément exécuté une fois. Voici la syntaxe : </w:t>
      </w:r>
    </w:p>
    <w:p w:rsidR="002A580F" w:rsidRDefault="002A580F" w:rsidP="002A580F">
      <w:pPr>
        <w:pStyle w:val="Paragraphedeliste"/>
      </w:pPr>
      <w:r>
        <w:pict>
          <v:shape id="_x0000_i1052" type="#_x0000_t75" style="width:135.75pt;height:102.75pt">
            <v:imagedata r:id="rId18" o:title="carbon (1)"/>
          </v:shape>
        </w:pict>
      </w:r>
    </w:p>
    <w:p w:rsidR="002A580F" w:rsidRDefault="002A580F" w:rsidP="002A580F">
      <w:pPr>
        <w:pStyle w:val="Paragraphedeliste"/>
        <w:numPr>
          <w:ilvl w:val="0"/>
          <w:numId w:val="2"/>
        </w:numPr>
      </w:pPr>
      <w:r>
        <w:t>Les boucles "</w:t>
      </w:r>
      <w:r w:rsidRPr="002A580F">
        <w:rPr>
          <w:rFonts w:ascii="Consolas" w:hAnsi="Consolas"/>
          <w:b/>
        </w:rPr>
        <w:t>while</w:t>
      </w:r>
      <w:r>
        <w:t xml:space="preserve">" quant à elles c'est ce que le code ne va pas s'exécuté si la condition est fausse dès le départ </w:t>
      </w:r>
    </w:p>
    <w:p w:rsidR="002A580F" w:rsidRPr="00AE62FC" w:rsidRDefault="002A580F" w:rsidP="002A580F">
      <w:pPr>
        <w:pStyle w:val="Paragraphedeliste"/>
      </w:pPr>
      <w:r>
        <w:pict>
          <v:shape id="_x0000_i1055" type="#_x0000_t75" style="width:168.75pt;height:104.25pt">
            <v:imagedata r:id="rId19" o:title="carbon (2)"/>
          </v:shape>
        </w:pict>
      </w:r>
    </w:p>
    <w:p w:rsidR="000F58A3" w:rsidRDefault="000F58A3">
      <w:r>
        <w:br w:type="page"/>
      </w:r>
    </w:p>
    <w:p w:rsidR="000F58A3" w:rsidRPr="00511E87" w:rsidRDefault="000F58A3" w:rsidP="00511E87"/>
    <w:sectPr w:rsidR="000F58A3" w:rsidRPr="00511E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1FF"/>
    <w:multiLevelType w:val="hybridMultilevel"/>
    <w:tmpl w:val="007CD690"/>
    <w:lvl w:ilvl="0" w:tplc="9828A510">
      <w:start w:val="1"/>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9D7F68"/>
    <w:multiLevelType w:val="hybridMultilevel"/>
    <w:tmpl w:val="24C04A4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25"/>
    <w:rsid w:val="000F58A3"/>
    <w:rsid w:val="00196325"/>
    <w:rsid w:val="002A580F"/>
    <w:rsid w:val="002B7AA2"/>
    <w:rsid w:val="00303AE7"/>
    <w:rsid w:val="0035062E"/>
    <w:rsid w:val="0047532F"/>
    <w:rsid w:val="00511E87"/>
    <w:rsid w:val="00611C53"/>
    <w:rsid w:val="006547F5"/>
    <w:rsid w:val="00946519"/>
    <w:rsid w:val="00AE62FC"/>
    <w:rsid w:val="00CB6F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8E2D"/>
  <w15:chartTrackingRefBased/>
  <w15:docId w15:val="{BF2B1BC3-DD3A-4524-A23C-AA8774BC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B7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B7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A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B7AA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03AE7"/>
    <w:pPr>
      <w:ind w:left="720"/>
      <w:contextualSpacing/>
    </w:pPr>
  </w:style>
  <w:style w:type="paragraph" w:styleId="En-ttedetabledesmatires">
    <w:name w:val="TOC Heading"/>
    <w:basedOn w:val="Titre1"/>
    <w:next w:val="Normal"/>
    <w:uiPriority w:val="39"/>
    <w:unhideWhenUsed/>
    <w:qFormat/>
    <w:rsid w:val="000F58A3"/>
    <w:pPr>
      <w:outlineLvl w:val="9"/>
    </w:pPr>
    <w:rPr>
      <w:lang w:eastAsia="fr-CH"/>
    </w:rPr>
  </w:style>
  <w:style w:type="paragraph" w:styleId="TM2">
    <w:name w:val="toc 2"/>
    <w:basedOn w:val="Normal"/>
    <w:next w:val="Normal"/>
    <w:autoRedefine/>
    <w:uiPriority w:val="39"/>
    <w:unhideWhenUsed/>
    <w:rsid w:val="000F58A3"/>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0F58A3"/>
    <w:pPr>
      <w:spacing w:after="100"/>
    </w:pPr>
    <w:rPr>
      <w:rFonts w:eastAsiaTheme="minorEastAsia" w:cs="Times New Roman"/>
      <w:lang w:eastAsia="fr-CH"/>
    </w:rPr>
  </w:style>
  <w:style w:type="paragraph" w:styleId="TM3">
    <w:name w:val="toc 3"/>
    <w:basedOn w:val="Normal"/>
    <w:next w:val="Normal"/>
    <w:autoRedefine/>
    <w:uiPriority w:val="39"/>
    <w:unhideWhenUsed/>
    <w:rsid w:val="000F58A3"/>
    <w:pPr>
      <w:spacing w:after="100"/>
      <w:ind w:left="440"/>
    </w:pPr>
    <w:rPr>
      <w:rFonts w:eastAsiaTheme="minorEastAsia" w:cs="Times New Roman"/>
      <w:lang w:eastAsia="fr-CH"/>
    </w:rPr>
  </w:style>
  <w:style w:type="character" w:styleId="Lienhypertexte">
    <w:name w:val="Hyperlink"/>
    <w:basedOn w:val="Policepardfaut"/>
    <w:uiPriority w:val="99"/>
    <w:unhideWhenUsed/>
    <w:rsid w:val="000F5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20"/>
    <w:rsid w:val="00505720"/>
    <w:rsid w:val="00A93E5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93DFAC82804DED8493644F621CE8E2">
    <w:name w:val="4F93DFAC82804DED8493644F621CE8E2"/>
    <w:rsid w:val="00505720"/>
  </w:style>
  <w:style w:type="paragraph" w:customStyle="1" w:styleId="9B0C8D5E9A7D43AEB776B96391915342">
    <w:name w:val="9B0C8D5E9A7D43AEB776B96391915342"/>
    <w:rsid w:val="00505720"/>
  </w:style>
  <w:style w:type="paragraph" w:customStyle="1" w:styleId="5DA11DA4E7D74DB98F71FDDC60C4393F">
    <w:name w:val="5DA11DA4E7D74DB98F71FDDC60C4393F"/>
    <w:rsid w:val="00505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1F55-266D-4698-9C9A-0597ACA1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ThomasLouis Nardou</dc:creator>
  <cp:keywords/>
  <dc:description/>
  <cp:lastModifiedBy>ThomasLouis Nardou</cp:lastModifiedBy>
  <cp:revision>3</cp:revision>
  <dcterms:created xsi:type="dcterms:W3CDTF">2023-11-14T11:27:00Z</dcterms:created>
  <dcterms:modified xsi:type="dcterms:W3CDTF">2023-12-05T14:34:00Z</dcterms:modified>
</cp:coreProperties>
</file>