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FEE" w:rsidRDefault="00231D28" w:rsidP="00231D28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Calculs de prestations</w:t>
      </w: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Charles-Antoine Fecteau</w:t>
      </w: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(111264468)</w:t>
      </w: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Mathieu Giguère </w:t>
      </w: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868A3">
        <w:rPr>
          <w:rFonts w:ascii="Times New Roman" w:hAnsi="Times New Roman" w:cs="Times New Roman"/>
          <w:sz w:val="24"/>
          <w:szCs w:val="24"/>
        </w:rPr>
        <w:t>111255906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</w:t>
      </w: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Tristan Métivier-Dionne</w:t>
      </w: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(111264240)</w:t>
      </w: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Thomas Paré-Bourque</w:t>
      </w: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(111260133)</w:t>
      </w: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Analyse et traitement collectif du risque</w:t>
      </w: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ACT-1005</w:t>
      </w: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 de prestations</w:t>
      </w: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(Travail personnel)</w:t>
      </w:r>
    </w:p>
    <w:p w:rsidR="00231D28" w:rsidRDefault="00231D28" w:rsidP="00231D28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231D28" w:rsidRDefault="00231D28" w:rsidP="00231D28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231D28" w:rsidRDefault="00231D28" w:rsidP="00231D28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231D28" w:rsidRDefault="00231D28" w:rsidP="00231D28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École d’actuariat</w:t>
      </w: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Université Laval</w:t>
      </w: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Hiver 2020</w:t>
      </w:r>
    </w:p>
    <w:p w:rsidR="00231D28" w:rsidRDefault="00514F71" w:rsidP="00514F71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Client 1 : </w:t>
      </w:r>
    </w:p>
    <w:p w:rsidR="00514F71" w:rsidRDefault="00514F71" w:rsidP="00514F71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Question 1 : </w:t>
      </w:r>
    </w:p>
    <w:p w:rsidR="00514F71" w:rsidRDefault="00514F71" w:rsidP="00514F71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Notre chère Virginie aura droit à un remplacement de revenu de </w:t>
      </w:r>
      <w:r w:rsidRPr="00514F71">
        <w:rPr>
          <w:rFonts w:ascii="Times New Roman" w:hAnsi="Times New Roman" w:cs="Times New Roman"/>
          <w:sz w:val="24"/>
          <w:szCs w:val="24"/>
          <w:highlight w:val="yellow"/>
        </w:rPr>
        <w:t>X</w:t>
      </w:r>
      <w:r>
        <w:rPr>
          <w:rFonts w:ascii="Times New Roman" w:hAnsi="Times New Roman" w:cs="Times New Roman"/>
          <w:sz w:val="24"/>
          <w:szCs w:val="24"/>
          <w:highlight w:val="yellow"/>
        </w:rPr>
        <w:t>%</w:t>
      </w:r>
      <w:r w:rsidRPr="00514F71"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Ce montant est obtenu avec les calculs suivants. </w:t>
      </w:r>
    </w:p>
    <w:p w:rsidR="00514F71" w:rsidRDefault="00514F71" w:rsidP="00514F71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514F71" w:rsidRDefault="00514F71" w:rsidP="00514F71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514F71" w:rsidRDefault="00514F71" w:rsidP="00514F71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514F71" w:rsidRPr="00514F71" w:rsidRDefault="00514F71" w:rsidP="00514F71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 qu’indiqué dans les sous-titres des calculs, Virginie aura des remplacements de revenus de plusieurs sources différentes. D’abord, elle recevra évidemment sa rente du RRQ. Toutefois, comme notre amie a pris sa retraite avant d’atteindre l’ANR de 65 ans, elle voit sa rente être réduite. </w:t>
      </w:r>
    </w:p>
    <w:sectPr w:rsidR="00514F71" w:rsidRPr="00514F7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28"/>
    <w:rsid w:val="00231D28"/>
    <w:rsid w:val="00514F71"/>
    <w:rsid w:val="006868A3"/>
    <w:rsid w:val="007253FC"/>
    <w:rsid w:val="00BD42B6"/>
    <w:rsid w:val="00FA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EFFD1"/>
  <w15:chartTrackingRefBased/>
  <w15:docId w15:val="{4C614B44-79A0-43A8-814E-161C65BB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Paré-Bourque</dc:creator>
  <cp:keywords/>
  <dc:description/>
  <cp:lastModifiedBy>Thomas Paré-Bourque</cp:lastModifiedBy>
  <cp:revision>2</cp:revision>
  <dcterms:created xsi:type="dcterms:W3CDTF">2020-03-20T18:17:00Z</dcterms:created>
  <dcterms:modified xsi:type="dcterms:W3CDTF">2020-03-20T22:58:00Z</dcterms:modified>
</cp:coreProperties>
</file>