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EE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Calculs de prestations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Charles-Antoine Fecteau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(111264468)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Mathieu Giguère 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42B6">
        <w:rPr>
          <w:rFonts w:ascii="Times New Roman" w:hAnsi="Times New Roman" w:cs="Times New Roman"/>
          <w:sz w:val="24"/>
          <w:szCs w:val="24"/>
        </w:rPr>
        <w:t>Mathia-orlown</w:t>
      </w:r>
      <w:proofErr w:type="spellEnd"/>
      <w:r w:rsidR="00BD42B6">
        <w:rPr>
          <w:rFonts w:ascii="Times New Roman" w:hAnsi="Times New Roman" w:cs="Times New Roman"/>
          <w:sz w:val="24"/>
          <w:szCs w:val="24"/>
        </w:rPr>
        <w:t xml:space="preserve"> Giga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Métivier-Dionne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(111264240)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Paré-Bourque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(111260133)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et traitement collectif du risque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ACT-1005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 de prestations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(Travail personnel)</w:t>
      </w:r>
    </w:p>
    <w:p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École d’actuariat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Université Laval</w:t>
      </w:r>
    </w:p>
    <w:p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Hiver 2020</w:t>
      </w:r>
    </w:p>
    <w:p w:rsidR="00231D28" w:rsidRDefault="00514F71" w:rsidP="00514F7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Client 1 : </w:t>
      </w:r>
    </w:p>
    <w:p w:rsidR="00514F71" w:rsidRDefault="00514F71" w:rsidP="00514F7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Question 1 : </w:t>
      </w:r>
    </w:p>
    <w:p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chère Virginie aura droit à un remplacement de revenu de </w:t>
      </w:r>
      <w:r w:rsidRPr="00514F71">
        <w:rPr>
          <w:rFonts w:ascii="Times New Roman" w:hAnsi="Times New Roman" w:cs="Times New Roman"/>
          <w:sz w:val="24"/>
          <w:szCs w:val="24"/>
          <w:highlight w:val="yellow"/>
        </w:rPr>
        <w:t>X</w:t>
      </w:r>
      <w:r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514F71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Ce montant est obtenu avec les calculs suivants. </w:t>
      </w:r>
    </w:p>
    <w:p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14F71" w:rsidRP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 qu’indiqué dans les sous-titres des calculs, Virginie aura des remplacements de revenus de plusieurs sources différentes. D’abord, elle recevra évidemment sa rente du RRQ. Toutefois, comme notre amie a pris sa retraite avant d’atteindre l’ANR de 65 ans, elle voit sa rente être réduite. </w:t>
      </w:r>
      <w:bookmarkStart w:id="0" w:name="_GoBack"/>
      <w:bookmarkEnd w:id="0"/>
    </w:p>
    <w:sectPr w:rsidR="00514F71" w:rsidRPr="00514F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28"/>
    <w:rsid w:val="00231D28"/>
    <w:rsid w:val="00514F71"/>
    <w:rsid w:val="007253FC"/>
    <w:rsid w:val="00BD42B6"/>
    <w:rsid w:val="00FA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FFD1"/>
  <w15:chartTrackingRefBased/>
  <w15:docId w15:val="{4C614B44-79A0-43A8-814E-161C65B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Paré-Bourque</dc:creator>
  <cp:keywords/>
  <dc:description/>
  <cp:lastModifiedBy>Thomas Paré-Bourque</cp:lastModifiedBy>
  <cp:revision>1</cp:revision>
  <dcterms:created xsi:type="dcterms:W3CDTF">2020-03-20T18:17:00Z</dcterms:created>
  <dcterms:modified xsi:type="dcterms:W3CDTF">2020-03-20T20:09:00Z</dcterms:modified>
</cp:coreProperties>
</file>