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C44A2" w14:textId="77777777" w:rsidR="004572FA" w:rsidRDefault="004E47CF" w:rsidP="004E47CF">
      <w:pPr>
        <w:jc w:val="right"/>
        <w:rPr>
          <w:rFonts w:ascii="Times New Roman" w:hAnsi="Times New Roman" w:cs="Times New Roman"/>
          <w:sz w:val="24"/>
          <w:szCs w:val="24"/>
        </w:rPr>
      </w:pPr>
      <w:r>
        <w:rPr>
          <w:rFonts w:ascii="Times New Roman" w:hAnsi="Times New Roman" w:cs="Times New Roman"/>
          <w:sz w:val="24"/>
          <w:szCs w:val="24"/>
        </w:rPr>
        <w:t>Équipe no 04</w:t>
      </w:r>
    </w:p>
    <w:p w14:paraId="7B81FD4C"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Charles-Antoine Fecteau</w:t>
      </w:r>
    </w:p>
    <w:p w14:paraId="44DF55F4"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(111264468)</w:t>
      </w:r>
    </w:p>
    <w:p w14:paraId="46F1498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Mathieu Giguère</w:t>
      </w:r>
    </w:p>
    <w:p w14:paraId="319EC2B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(111255906)</w:t>
      </w:r>
    </w:p>
    <w:p w14:paraId="32A0DE4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Tristan Métivier-Dionne</w:t>
      </w:r>
    </w:p>
    <w:p w14:paraId="607CA7B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(111264240)</w:t>
      </w:r>
    </w:p>
    <w:p w14:paraId="293B8B86"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Thomas Paré-Bourque</w:t>
      </w:r>
    </w:p>
    <w:p w14:paraId="6C645E4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(111260133)</w:t>
      </w:r>
    </w:p>
    <w:p w14:paraId="6182D33D" w14:textId="77777777" w:rsidR="004E47CF" w:rsidRDefault="004E47CF" w:rsidP="004E47CF">
      <w:pPr>
        <w:jc w:val="center"/>
        <w:rPr>
          <w:rFonts w:ascii="Times New Roman" w:hAnsi="Times New Roman" w:cs="Times New Roman"/>
          <w:sz w:val="24"/>
          <w:szCs w:val="24"/>
        </w:rPr>
      </w:pPr>
    </w:p>
    <w:p w14:paraId="72EEC391" w14:textId="77777777" w:rsidR="004E47CF" w:rsidRDefault="004E47CF" w:rsidP="004E47CF">
      <w:pPr>
        <w:jc w:val="center"/>
        <w:rPr>
          <w:rFonts w:ascii="Times New Roman" w:hAnsi="Times New Roman" w:cs="Times New Roman"/>
          <w:sz w:val="24"/>
          <w:szCs w:val="24"/>
        </w:rPr>
      </w:pPr>
    </w:p>
    <w:p w14:paraId="4CD18DE8"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Analyse et traitement collectif du risque</w:t>
      </w:r>
    </w:p>
    <w:p w14:paraId="1E3DDD6B"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ACT-1005</w:t>
      </w:r>
    </w:p>
    <w:p w14:paraId="46640712" w14:textId="77777777" w:rsidR="004E47CF" w:rsidRDefault="004E47CF" w:rsidP="004E47CF">
      <w:pPr>
        <w:jc w:val="center"/>
        <w:rPr>
          <w:rFonts w:ascii="Times New Roman" w:hAnsi="Times New Roman" w:cs="Times New Roman"/>
          <w:sz w:val="24"/>
          <w:szCs w:val="24"/>
        </w:rPr>
      </w:pPr>
    </w:p>
    <w:p w14:paraId="06701609" w14:textId="77777777" w:rsidR="004E47CF" w:rsidRDefault="004E47CF" w:rsidP="004E47CF">
      <w:pPr>
        <w:jc w:val="center"/>
        <w:rPr>
          <w:rFonts w:ascii="Times New Roman" w:hAnsi="Times New Roman" w:cs="Times New Roman"/>
          <w:sz w:val="24"/>
          <w:szCs w:val="24"/>
        </w:rPr>
      </w:pPr>
    </w:p>
    <w:p w14:paraId="1509F83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Calcul de prestations</w:t>
      </w:r>
    </w:p>
    <w:p w14:paraId="3A85130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(Travail pratique)</w:t>
      </w:r>
    </w:p>
    <w:p w14:paraId="1E36D4D9" w14:textId="77777777" w:rsidR="004E47CF" w:rsidRDefault="004E47CF" w:rsidP="004E47CF">
      <w:pPr>
        <w:jc w:val="center"/>
        <w:rPr>
          <w:rFonts w:ascii="Times New Roman" w:hAnsi="Times New Roman" w:cs="Times New Roman"/>
          <w:sz w:val="24"/>
          <w:szCs w:val="24"/>
        </w:rPr>
      </w:pPr>
    </w:p>
    <w:p w14:paraId="38904740" w14:textId="77777777" w:rsidR="004E47CF" w:rsidRDefault="004E47CF" w:rsidP="004E47CF">
      <w:pPr>
        <w:jc w:val="center"/>
        <w:rPr>
          <w:rFonts w:ascii="Times New Roman" w:hAnsi="Times New Roman" w:cs="Times New Roman"/>
          <w:sz w:val="24"/>
          <w:szCs w:val="24"/>
        </w:rPr>
      </w:pPr>
    </w:p>
    <w:p w14:paraId="120A217E"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 xml:space="preserve">Travail présenté à </w:t>
      </w:r>
    </w:p>
    <w:p w14:paraId="29B39DF1"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Isabelle Larouche</w:t>
      </w:r>
    </w:p>
    <w:p w14:paraId="6ABEDEBF" w14:textId="77777777" w:rsidR="004E47CF" w:rsidRDefault="004E47CF" w:rsidP="004E47CF">
      <w:pPr>
        <w:jc w:val="center"/>
        <w:rPr>
          <w:rFonts w:ascii="Times New Roman" w:hAnsi="Times New Roman" w:cs="Times New Roman"/>
          <w:sz w:val="24"/>
          <w:szCs w:val="24"/>
        </w:rPr>
      </w:pPr>
    </w:p>
    <w:p w14:paraId="37742811" w14:textId="77777777" w:rsidR="004E47CF" w:rsidRDefault="004E47CF" w:rsidP="004E47CF">
      <w:pPr>
        <w:jc w:val="center"/>
        <w:rPr>
          <w:rFonts w:ascii="Times New Roman" w:hAnsi="Times New Roman" w:cs="Times New Roman"/>
          <w:sz w:val="24"/>
          <w:szCs w:val="24"/>
        </w:rPr>
      </w:pPr>
    </w:p>
    <w:p w14:paraId="7E31F67A"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École d’actuariat</w:t>
      </w:r>
    </w:p>
    <w:p w14:paraId="5DC9B282"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Université Laval</w:t>
      </w:r>
    </w:p>
    <w:p w14:paraId="1DD21FBD" w14:textId="77777777" w:rsidR="004E47CF" w:rsidRDefault="004E47CF" w:rsidP="004E47CF">
      <w:pPr>
        <w:jc w:val="center"/>
        <w:rPr>
          <w:rFonts w:ascii="Times New Roman" w:hAnsi="Times New Roman" w:cs="Times New Roman"/>
          <w:sz w:val="24"/>
          <w:szCs w:val="24"/>
        </w:rPr>
      </w:pPr>
      <w:r>
        <w:rPr>
          <w:rFonts w:ascii="Times New Roman" w:hAnsi="Times New Roman" w:cs="Times New Roman"/>
          <w:sz w:val="24"/>
          <w:szCs w:val="24"/>
        </w:rPr>
        <w:t>Hiver 2020</w:t>
      </w:r>
    </w:p>
    <w:p w14:paraId="21184877" w14:textId="77777777" w:rsidR="004E47CF" w:rsidRDefault="004E47CF" w:rsidP="004E47CF">
      <w:pPr>
        <w:jc w:val="center"/>
        <w:rPr>
          <w:rFonts w:ascii="Times New Roman" w:hAnsi="Times New Roman" w:cs="Times New Roman"/>
          <w:sz w:val="24"/>
          <w:szCs w:val="24"/>
        </w:rPr>
      </w:pPr>
    </w:p>
    <w:p w14:paraId="69473F02" w14:textId="77777777" w:rsidR="00221D24" w:rsidRDefault="00221D24" w:rsidP="004E47CF">
      <w:pPr>
        <w:jc w:val="both"/>
        <w:rPr>
          <w:rFonts w:ascii="Times New Roman" w:hAnsi="Times New Roman" w:cs="Times New Roman"/>
          <w:sz w:val="24"/>
          <w:szCs w:val="24"/>
        </w:rPr>
      </w:pPr>
    </w:p>
    <w:p w14:paraId="1F881757" w14:textId="77777777" w:rsidR="006912AC" w:rsidRPr="001D4737" w:rsidRDefault="006912AC" w:rsidP="004E47CF">
      <w:pPr>
        <w:jc w:val="both"/>
        <w:rPr>
          <w:rFonts w:ascii="Times New Roman" w:hAnsi="Times New Roman" w:cs="Times New Roman"/>
          <w:b/>
          <w:bCs/>
          <w:sz w:val="24"/>
          <w:szCs w:val="24"/>
        </w:rPr>
      </w:pPr>
      <w:r w:rsidRPr="001D4737">
        <w:rPr>
          <w:rFonts w:ascii="Times New Roman" w:hAnsi="Times New Roman" w:cs="Times New Roman"/>
          <w:b/>
          <w:bCs/>
          <w:sz w:val="24"/>
          <w:szCs w:val="24"/>
        </w:rPr>
        <w:lastRenderedPageBreak/>
        <w:t>Question 1 :</w:t>
      </w:r>
    </w:p>
    <w:p w14:paraId="42F42F75"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sidR="00706A2D">
        <w:rPr>
          <w:rFonts w:ascii="Times New Roman" w:hAnsi="Times New Roman" w:cs="Times New Roman"/>
          <w:sz w:val="24"/>
          <w:szCs w:val="24"/>
        </w:rPr>
        <w:t> :</w:t>
      </w:r>
    </w:p>
    <w:p w14:paraId="2CCD86F4"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D’abord, pour établir le niveau de la rente de base, il faut établir la période cotisable. Cette période est de 42 ans dans ce cas. Puis, il faut exclure du calcul les années où celle-ci recevait des allocations familiales</w:t>
      </w:r>
      <w:r w:rsidR="000F231D" w:rsidRPr="001D4737">
        <w:rPr>
          <w:rFonts w:ascii="Times New Roman" w:hAnsi="Times New Roman" w:cs="Times New Roman"/>
          <w:sz w:val="24"/>
          <w:szCs w:val="24"/>
        </w:rPr>
        <w:t>,</w:t>
      </w:r>
      <w:r w:rsidRPr="001D4737">
        <w:rPr>
          <w:rFonts w:ascii="Times New Roman" w:hAnsi="Times New Roman" w:cs="Times New Roman"/>
          <w:sz w:val="24"/>
          <w:szCs w:val="24"/>
        </w:rPr>
        <w:t xml:space="preserve"> c’est-à-dire de 1991 à 1997.</w:t>
      </w:r>
      <w:r w:rsidR="00706A2D">
        <w:rPr>
          <w:rFonts w:ascii="Times New Roman" w:hAnsi="Times New Roman" w:cs="Times New Roman"/>
          <w:sz w:val="24"/>
          <w:szCs w:val="24"/>
        </w:rPr>
        <w:t xml:space="preserve"> 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63BF043F" w14:textId="77777777" w:rsidR="006912AC" w:rsidRPr="001D4737" w:rsidRDefault="00293935" w:rsidP="006912AC">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3212DB46" w14:textId="77777777" w:rsidR="006912AC" w:rsidRPr="001D4737" w:rsidRDefault="006912AC" w:rsidP="006912AC">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w:t>
      </w:r>
      <w:r w:rsidR="000F231D" w:rsidRPr="001D4737">
        <w:rPr>
          <w:rFonts w:ascii="Times New Roman" w:hAnsi="Times New Roman" w:cs="Times New Roman"/>
          <w:sz w:val="24"/>
          <w:szCs w:val="24"/>
        </w:rPr>
        <w:t>représente le maximum des gains admissibles d</w:t>
      </w:r>
      <w:r w:rsidR="003A62B5" w:rsidRPr="001D4737">
        <w:rPr>
          <w:rFonts w:ascii="Times New Roman" w:hAnsi="Times New Roman" w:cs="Times New Roman"/>
          <w:sz w:val="24"/>
          <w:szCs w:val="24"/>
        </w:rPr>
        <w:t>e</w:t>
      </w:r>
      <w:r w:rsidR="000F231D" w:rsidRPr="001D4737">
        <w:rPr>
          <w:rFonts w:ascii="Times New Roman" w:hAnsi="Times New Roman" w:cs="Times New Roman"/>
          <w:sz w:val="24"/>
          <w:szCs w:val="24"/>
        </w:rPr>
        <w:t xml:space="preserve"> l’année du gain et MGA5, la moyenne des MGA des 5 dernières années à partir de l’année où </w:t>
      </w:r>
      <w:r w:rsidR="002435E0">
        <w:rPr>
          <w:rFonts w:ascii="Times New Roman" w:hAnsi="Times New Roman" w:cs="Times New Roman"/>
          <w:sz w:val="24"/>
          <w:szCs w:val="24"/>
        </w:rPr>
        <w:t xml:space="preserve">le versement de la rente débute </w:t>
      </w:r>
      <w:r w:rsidR="000F231D" w:rsidRPr="001D4737">
        <w:rPr>
          <w:rFonts w:ascii="Times New Roman" w:hAnsi="Times New Roman" w:cs="Times New Roman"/>
          <w:sz w:val="24"/>
          <w:szCs w:val="24"/>
        </w:rPr>
        <w:t>(2020). On continue en enlevant 15% des années restantes de la période cotisable, ce pourcentage représentant 5 années. Nous avons enlevé de 1978 à 1982, car les salaires de ces années sont nuls. On obtient alors la période à considérer pour le calcul de la rente de retraite de base</w:t>
      </w:r>
      <w:r w:rsidR="009838CC">
        <w:rPr>
          <w:rFonts w:ascii="Times New Roman" w:hAnsi="Times New Roman" w:cs="Times New Roman"/>
          <w:sz w:val="24"/>
          <w:szCs w:val="24"/>
        </w:rPr>
        <w:t>,</w:t>
      </w:r>
      <w:r w:rsidR="000F231D" w:rsidRPr="001D4737">
        <w:rPr>
          <w:rFonts w:ascii="Times New Roman" w:hAnsi="Times New Roman" w:cs="Times New Roman"/>
          <w:sz w:val="24"/>
          <w:szCs w:val="24"/>
        </w:rPr>
        <w:t xml:space="preserve"> celle-ci correspondant à 25% de la moyenne des salaires ajustés. On effectue donc le calcul :</w:t>
      </w:r>
    </w:p>
    <w:p w14:paraId="1872E5F9" w14:textId="77777777" w:rsidR="000F231D" w:rsidRPr="001D4737" w:rsidRDefault="000F231D" w:rsidP="006912AC">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=11 919$   </m:t>
          </m:r>
          <m:d>
            <m:dPr>
              <m:ctrlPr>
                <w:rPr>
                  <w:rFonts w:ascii="Cambria Math" w:hAnsi="Cambria Math" w:cs="Times New Roman"/>
                  <w:i/>
                  <w:sz w:val="24"/>
                  <w:szCs w:val="24"/>
                </w:rPr>
              </m:ctrlPr>
            </m:dPr>
            <m:e>
              <m:r>
                <w:rPr>
                  <w:rFonts w:ascii="Cambria Math" w:hAnsi="Cambria Math" w:cs="Times New Roman"/>
                  <w:sz w:val="24"/>
                  <w:szCs w:val="24"/>
                </w:rPr>
                <m:t>O13</m:t>
              </m:r>
            </m:e>
          </m:d>
          <m:r>
            <w:rPr>
              <w:rFonts w:ascii="Cambria Math" w:hAnsi="Cambria Math" w:cs="Times New Roman"/>
              <w:sz w:val="24"/>
              <w:szCs w:val="24"/>
            </w:rPr>
            <m:t>.</m:t>
          </m:r>
        </m:oMath>
      </m:oMathPara>
    </w:p>
    <w:p w14:paraId="0AED3742" w14:textId="77777777" w:rsidR="00774C30" w:rsidRPr="001D4737" w:rsidRDefault="00774C30" w:rsidP="006912AC">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Puisque Virginie prend sa retraite à 60</w:t>
      </w:r>
      <w:r w:rsidR="002435E0">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elle obtient une réduction finale de 33% de sa rente de retraite de base. Sa rente finale du régime de base est donc :</w:t>
      </w:r>
    </w:p>
    <w:p w14:paraId="496DA27D" w14:textId="77777777" w:rsidR="00C342E4" w:rsidRPr="001D4737" w:rsidRDefault="00293935" w:rsidP="00C342E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 régime de base=</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RRB=7 985$   </m:t>
          </m:r>
          <m:d>
            <m:dPr>
              <m:ctrlPr>
                <w:rPr>
                  <w:rFonts w:ascii="Cambria Math" w:hAnsi="Cambria Math" w:cs="Times New Roman"/>
                  <w:i/>
                  <w:sz w:val="24"/>
                  <w:szCs w:val="24"/>
                </w:rPr>
              </m:ctrlPr>
            </m:dPr>
            <m:e>
              <m:r>
                <w:rPr>
                  <w:rFonts w:ascii="Cambria Math" w:hAnsi="Cambria Math" w:cs="Times New Roman"/>
                  <w:sz w:val="24"/>
                  <w:szCs w:val="24"/>
                </w:rPr>
                <m:t>O15</m:t>
              </m:r>
            </m:e>
          </m:d>
          <m:r>
            <w:rPr>
              <w:rFonts w:ascii="Cambria Math" w:hAnsi="Cambria Math" w:cs="Times New Roman"/>
              <w:sz w:val="24"/>
              <w:szCs w:val="24"/>
            </w:rPr>
            <m:t>.</m:t>
          </m:r>
        </m:oMath>
      </m:oMathPara>
    </w:p>
    <w:p w14:paraId="0DFF6224"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1D4737" w:rsidRPr="001D4737" w14:paraId="53ADA85F" w14:textId="77777777" w:rsidTr="00657132">
        <w:tc>
          <w:tcPr>
            <w:tcW w:w="3256" w:type="dxa"/>
          </w:tcPr>
          <w:p w14:paraId="1964B28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4722C342"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1BA9945E"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074CA50F" w14:textId="77777777" w:rsidTr="00657132">
        <w:tc>
          <w:tcPr>
            <w:tcW w:w="3256" w:type="dxa"/>
          </w:tcPr>
          <w:p w14:paraId="482136A1" w14:textId="77777777" w:rsidR="00774C30" w:rsidRPr="001D4737" w:rsidRDefault="00774C30" w:rsidP="00774C30">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3D398A7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6381D81C"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O4</w:t>
            </w:r>
          </w:p>
        </w:tc>
      </w:tr>
      <w:tr w:rsidR="001D4737" w:rsidRPr="001D4737" w14:paraId="13DC4BE1" w14:textId="77777777" w:rsidTr="00657132">
        <w:tc>
          <w:tcPr>
            <w:tcW w:w="3256" w:type="dxa"/>
          </w:tcPr>
          <w:p w14:paraId="2264DFBB"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12E7D40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62BD5114"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O6</w:t>
            </w:r>
          </w:p>
        </w:tc>
      </w:tr>
      <w:tr w:rsidR="001D4737" w:rsidRPr="001D4737" w14:paraId="4E9F2F27" w14:textId="77777777" w:rsidTr="00657132">
        <w:tc>
          <w:tcPr>
            <w:tcW w:w="3256" w:type="dxa"/>
          </w:tcPr>
          <w:p w14:paraId="0557A187" w14:textId="77777777" w:rsidR="00774C30" w:rsidRPr="001D4737" w:rsidRDefault="00774C30"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DDC60A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C203E4">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A74D1BD"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O8</w:t>
            </w:r>
          </w:p>
        </w:tc>
      </w:tr>
      <w:tr w:rsidR="001D4737" w:rsidRPr="001D4737" w14:paraId="3F0DC1D7" w14:textId="77777777" w:rsidTr="00657132">
        <w:tc>
          <w:tcPr>
            <w:tcW w:w="3256" w:type="dxa"/>
          </w:tcPr>
          <w:p w14:paraId="4BE0CFCC"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0A909CC7"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68DB45B3"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O9</w:t>
            </w:r>
          </w:p>
        </w:tc>
      </w:tr>
      <w:tr w:rsidR="001D4737" w:rsidRPr="001D4737" w14:paraId="7BFD397E" w14:textId="77777777" w:rsidTr="00657132">
        <w:tc>
          <w:tcPr>
            <w:tcW w:w="3256" w:type="dxa"/>
          </w:tcPr>
          <w:p w14:paraId="0DD21878"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5001726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 7 = 35 années</w:t>
            </w:r>
          </w:p>
        </w:tc>
        <w:tc>
          <w:tcPr>
            <w:tcW w:w="1831" w:type="dxa"/>
          </w:tcPr>
          <w:p w14:paraId="628DFBAE"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O10</w:t>
            </w:r>
          </w:p>
        </w:tc>
      </w:tr>
      <w:tr w:rsidR="001D4737" w:rsidRPr="001D4737" w14:paraId="0B927A38" w14:textId="77777777" w:rsidTr="00657132">
        <w:tc>
          <w:tcPr>
            <w:tcW w:w="3256" w:type="dxa"/>
          </w:tcPr>
          <w:p w14:paraId="3C939D92"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610BB31"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35 * 0,15 = 5 années</w:t>
            </w:r>
          </w:p>
        </w:tc>
        <w:tc>
          <w:tcPr>
            <w:tcW w:w="1831" w:type="dxa"/>
          </w:tcPr>
          <w:p w14:paraId="4AE9EF6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O11</w:t>
            </w:r>
          </w:p>
        </w:tc>
      </w:tr>
      <w:tr w:rsidR="001D4737" w:rsidRPr="001D4737" w14:paraId="2D1AE74D" w14:textId="77777777" w:rsidTr="00657132">
        <w:tc>
          <w:tcPr>
            <w:tcW w:w="3256" w:type="dxa"/>
          </w:tcPr>
          <w:p w14:paraId="0D677F7A"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56922996"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47 674$</w:t>
            </w:r>
          </w:p>
        </w:tc>
        <w:tc>
          <w:tcPr>
            <w:tcW w:w="1831" w:type="dxa"/>
          </w:tcPr>
          <w:p w14:paraId="40523729" w14:textId="77777777" w:rsidR="00774C30"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O12</w:t>
            </w:r>
          </w:p>
        </w:tc>
      </w:tr>
      <w:tr w:rsidR="001D4737" w:rsidRPr="001D4737" w14:paraId="24C8C048" w14:textId="77777777" w:rsidTr="00657132">
        <w:tc>
          <w:tcPr>
            <w:tcW w:w="3256" w:type="dxa"/>
          </w:tcPr>
          <w:p w14:paraId="7C2852C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act.</w:t>
            </w:r>
          </w:p>
        </w:tc>
        <w:tc>
          <w:tcPr>
            <w:tcW w:w="3543" w:type="dxa"/>
          </w:tcPr>
          <w:p w14:paraId="31FCAC62"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831" w:type="dxa"/>
          </w:tcPr>
          <w:p w14:paraId="456DEA77"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O14</w:t>
            </w:r>
          </w:p>
        </w:tc>
      </w:tr>
      <w:tr w:rsidR="001D4737" w:rsidRPr="001D4737" w14:paraId="0435E44E" w14:textId="77777777" w:rsidTr="00657132">
        <w:tc>
          <w:tcPr>
            <w:tcW w:w="3256" w:type="dxa"/>
          </w:tcPr>
          <w:p w14:paraId="448556F5"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3" w:type="dxa"/>
          </w:tcPr>
          <w:p w14:paraId="4A65D5D0"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3FC85A1D"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O19</w:t>
            </w:r>
          </w:p>
        </w:tc>
      </w:tr>
      <w:tr w:rsidR="001D4737" w:rsidRPr="001D4737" w14:paraId="749589B3" w14:textId="77777777" w:rsidTr="00657132">
        <w:tc>
          <w:tcPr>
            <w:tcW w:w="3256" w:type="dxa"/>
          </w:tcPr>
          <w:p w14:paraId="228428AE"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4319525C"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3D796146"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O22</w:t>
            </w:r>
          </w:p>
        </w:tc>
      </w:tr>
      <w:tr w:rsidR="001D4737" w:rsidRPr="001D4737" w14:paraId="67E9E8E4" w14:textId="77777777" w:rsidTr="00657132">
        <w:tc>
          <w:tcPr>
            <w:tcW w:w="3256" w:type="dxa"/>
          </w:tcPr>
          <w:p w14:paraId="27D09EFA"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096F958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18C8BC3B"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O25</w:t>
            </w:r>
          </w:p>
        </w:tc>
      </w:tr>
      <w:tr w:rsidR="001D4737" w:rsidRPr="001D4737" w14:paraId="6C1E6A7A" w14:textId="77777777" w:rsidTr="00657132">
        <w:tc>
          <w:tcPr>
            <w:tcW w:w="3256" w:type="dxa"/>
          </w:tcPr>
          <w:p w14:paraId="13985B48"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56F29493"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33AA6D1" w14:textId="77777777" w:rsidR="003A62B5" w:rsidRPr="001D4737" w:rsidRDefault="003A62B5" w:rsidP="00774C30">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O27</w:t>
            </w:r>
          </w:p>
        </w:tc>
      </w:tr>
    </w:tbl>
    <w:p w14:paraId="65E7C041" w14:textId="77777777" w:rsidR="00706A2D" w:rsidRPr="00706A2D" w:rsidRDefault="00967B26" w:rsidP="004E47CF">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xml:space="preserve">* Il est à noter que les MGA sont obtenus à partir de celui de 2019, le calcul étant dans la colonne E et </w:t>
      </w:r>
      <w:r w:rsidR="00706A2D">
        <w:rPr>
          <w:rFonts w:ascii="Times New Roman" w:hAnsi="Times New Roman" w:cs="Times New Roman"/>
          <w:sz w:val="24"/>
          <w:szCs w:val="24"/>
        </w:rPr>
        <w:t xml:space="preserve">dans </w:t>
      </w:r>
      <w:r w:rsidRPr="001D4737">
        <w:rPr>
          <w:rFonts w:ascii="Times New Roman" w:hAnsi="Times New Roman" w:cs="Times New Roman"/>
          <w:sz w:val="24"/>
          <w:szCs w:val="24"/>
        </w:rPr>
        <w:t>la cellule F3</w:t>
      </w:r>
      <w:r w:rsidR="002435E0">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e>
        </m:d>
      </m:oMath>
      <w:r w:rsidR="002435E0">
        <w:rPr>
          <w:rFonts w:ascii="Times New Roman" w:eastAsiaTheme="minorEastAsia" w:hAnsi="Times New Roman" w:cs="Times New Roman"/>
          <w:sz w:val="24"/>
          <w:szCs w:val="24"/>
        </w:rPr>
        <w:t>.</w:t>
      </w:r>
    </w:p>
    <w:p w14:paraId="06C77A39" w14:textId="77777777" w:rsidR="006912AC"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b/>
          <w:bCs/>
          <w:sz w:val="24"/>
          <w:szCs w:val="24"/>
        </w:rPr>
        <w:lastRenderedPageBreak/>
        <w:t xml:space="preserve">- </w:t>
      </w:r>
      <w:r w:rsidRPr="001D4737">
        <w:rPr>
          <w:rFonts w:ascii="Times New Roman" w:hAnsi="Times New Roman" w:cs="Times New Roman"/>
          <w:sz w:val="24"/>
          <w:szCs w:val="24"/>
        </w:rPr>
        <w:t>Rente du régime supplémentaire 1 de la RRQ :</w:t>
      </w:r>
    </w:p>
    <w:p w14:paraId="2DA892CF" w14:textId="36395066" w:rsidR="00293935" w:rsidRPr="001D4737" w:rsidRDefault="00967B26" w:rsidP="00967B26">
      <w:pPr>
        <w:jc w:val="both"/>
        <w:rPr>
          <w:rFonts w:ascii="Times New Roman" w:hAnsi="Times New Roman" w:cs="Times New Roman"/>
          <w:sz w:val="24"/>
          <w:szCs w:val="24"/>
        </w:rPr>
      </w:pPr>
      <w:r w:rsidRPr="001D4737">
        <w:rPr>
          <w:rFonts w:ascii="Times New Roman" w:hAnsi="Times New Roman" w:cs="Times New Roman"/>
          <w:sz w:val="24"/>
          <w:szCs w:val="24"/>
        </w:rPr>
        <w:t>Virginie a eu l’opportunité de cotiser une année au régime S1, c’est-à-dire en 2019. Ce régime a pour but de remplacer 8,33% du revenu avant retraite pour les gains sous le maximum de</w:t>
      </w:r>
      <w:r w:rsidR="00293935" w:rsidRPr="001D4737">
        <w:rPr>
          <w:rFonts w:ascii="Times New Roman" w:hAnsi="Times New Roman" w:cs="Times New Roman"/>
          <w:sz w:val="24"/>
          <w:szCs w:val="24"/>
        </w:rPr>
        <w:t>s gains</w:t>
      </w:r>
      <w:r w:rsidRPr="001D4737">
        <w:rPr>
          <w:rFonts w:ascii="Times New Roman" w:hAnsi="Times New Roman" w:cs="Times New Roman"/>
          <w:sz w:val="24"/>
          <w:szCs w:val="24"/>
        </w:rPr>
        <w:t xml:space="preserve"> admissibles. Toutefois, pour éviter une inégalité intergénérationnelle, les prestations de ce régime sont proportionnelles au nombre d’années de cotisation.</w:t>
      </w:r>
      <w:r w:rsidR="00293935" w:rsidRPr="001D4737">
        <w:rPr>
          <w:rFonts w:ascii="Times New Roman" w:hAnsi="Times New Roman" w:cs="Times New Roman"/>
          <w:sz w:val="24"/>
          <w:szCs w:val="24"/>
        </w:rPr>
        <w:t xml:space="preserve"> On gagne donc 1/40 de la rente avec chaque année de participation.</w:t>
      </w:r>
      <w:r w:rsidRPr="001D4737">
        <w:rPr>
          <w:rFonts w:ascii="Times New Roman" w:hAnsi="Times New Roman" w:cs="Times New Roman"/>
          <w:sz w:val="24"/>
          <w:szCs w:val="24"/>
        </w:rPr>
        <w:t xml:space="preserve"> De plus, selon le site de Retraite Québec</w:t>
      </w:r>
      <w:r w:rsidR="00221D24">
        <w:rPr>
          <w:rStyle w:val="Appelnotedebasdep"/>
          <w:rFonts w:ascii="Times New Roman" w:hAnsi="Times New Roman" w:cs="Times New Roman"/>
          <w:sz w:val="24"/>
          <w:szCs w:val="24"/>
        </w:rPr>
        <w:footnoteReference w:id="1"/>
      </w:r>
      <w:r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Pr="001D4737">
        <w:rPr>
          <w:rFonts w:ascii="Times New Roman" w:hAnsi="Times New Roman" w:cs="Times New Roman"/>
          <w:sz w:val="24"/>
          <w:szCs w:val="24"/>
        </w:rPr>
        <w:t>e fait sur 15% du salaire ajusté de 2019.</w:t>
      </w:r>
      <w:r w:rsidR="00293935" w:rsidRPr="001D4737">
        <w:rPr>
          <w:rFonts w:ascii="Times New Roman" w:hAnsi="Times New Roman" w:cs="Times New Roman"/>
          <w:sz w:val="24"/>
          <w:szCs w:val="24"/>
        </w:rPr>
        <w:t xml:space="preserve"> Enfin, il faut également appliquer un facteur d’ajustement actuariel de 33% sur la rente du régime S1</w:t>
      </w:r>
      <w:r w:rsidR="00582767">
        <w:rPr>
          <w:rFonts w:ascii="Times New Roman" w:hAnsi="Times New Roman" w:cs="Times New Roman"/>
          <w:sz w:val="24"/>
          <w:szCs w:val="24"/>
        </w:rPr>
        <w:t>, et ce, pour la même raison que le régime de base</w:t>
      </w:r>
      <w:r w:rsidR="00293935" w:rsidRPr="001D4737">
        <w:rPr>
          <w:rFonts w:ascii="Times New Roman" w:hAnsi="Times New Roman" w:cs="Times New Roman"/>
          <w:sz w:val="24"/>
          <w:szCs w:val="24"/>
        </w:rPr>
        <w:t>. Le calcul est donc :</w:t>
      </w:r>
    </w:p>
    <w:p w14:paraId="3714C838" w14:textId="77777777" w:rsidR="00967B26" w:rsidRPr="001D4737" w:rsidRDefault="00293935" w:rsidP="00293935">
      <w:pPr>
        <w:jc w:val="center"/>
        <w:rPr>
          <w:rFonts w:ascii="Times New Roman" w:hAnsi="Times New Roman" w:cs="Times New Roman"/>
          <w:sz w:val="24"/>
          <w:szCs w:val="24"/>
        </w:rPr>
      </w:pPr>
      <m:oMathPara>
        <m:oMath>
          <m:r>
            <w:rPr>
              <w:rFonts w:ascii="Cambria Math" w:hAnsi="Cambria Math" w:cs="Times New Roman"/>
              <w:sz w:val="24"/>
              <w:szCs w:val="24"/>
            </w:rPr>
            <m:t>rente S1=</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salaire ajusté 2019 ×0,15 ×0,0833</m:t>
              </m:r>
            </m:num>
            <m:den>
              <m:r>
                <w:rPr>
                  <w:rFonts w:ascii="Cambria Math" w:hAnsi="Cambria Math" w:cs="Times New Roman"/>
                  <w:sz w:val="24"/>
                  <w:szCs w:val="24"/>
                </w:rPr>
                <m:t>40</m:t>
              </m:r>
            </m:den>
          </m:f>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 xml:space="preserve">. </m:t>
          </m:r>
        </m:oMath>
      </m:oMathPara>
    </w:p>
    <w:p w14:paraId="3351EEF3" w14:textId="77777777" w:rsidR="006912AC" w:rsidRPr="001D4737" w:rsidRDefault="00293935" w:rsidP="004E47CF">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46 229$.</w:t>
      </w:r>
    </w:p>
    <w:p w14:paraId="6948BB9D" w14:textId="77777777" w:rsidR="00C342E4" w:rsidRPr="001D4737" w:rsidRDefault="00C342E4" w:rsidP="00C342E4">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1D4737" w:rsidRPr="001D4737" w14:paraId="7EE72691" w14:textId="77777777" w:rsidTr="00657132">
        <w:tc>
          <w:tcPr>
            <w:tcW w:w="2972" w:type="dxa"/>
          </w:tcPr>
          <w:p w14:paraId="26525FFC"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41391A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46B0923E"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1D4737" w:rsidRPr="001D4737" w14:paraId="1C0DE908" w14:textId="77777777" w:rsidTr="00657132">
        <w:tc>
          <w:tcPr>
            <w:tcW w:w="2972" w:type="dxa"/>
          </w:tcPr>
          <w:p w14:paraId="04BF84E9" w14:textId="77777777" w:rsidR="00C342E4" w:rsidRPr="001D4737" w:rsidRDefault="002435E0" w:rsidP="009838CC">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425A986A"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2895F612"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1D4737" w:rsidRPr="001D4737" w14:paraId="3E4E8A3F" w14:textId="77777777" w:rsidTr="00657132">
        <w:tc>
          <w:tcPr>
            <w:tcW w:w="2972" w:type="dxa"/>
          </w:tcPr>
          <w:p w14:paraId="5CB19F3D" w14:textId="1A5266A5"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2536BE0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46 229 * 0,15 = 6 934$</w:t>
            </w:r>
          </w:p>
        </w:tc>
        <w:tc>
          <w:tcPr>
            <w:tcW w:w="1547" w:type="dxa"/>
          </w:tcPr>
          <w:p w14:paraId="4023F3D8"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1D4737" w:rsidRPr="001D4737" w14:paraId="54BDDB11" w14:textId="77777777" w:rsidTr="00657132">
        <w:tc>
          <w:tcPr>
            <w:tcW w:w="2972" w:type="dxa"/>
          </w:tcPr>
          <w:p w14:paraId="661A787D"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208D38F1"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4CE2DBF"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1D4737" w:rsidRPr="001D4737" w14:paraId="11458B98" w14:textId="77777777" w:rsidTr="00657132">
        <w:tc>
          <w:tcPr>
            <w:tcW w:w="2972" w:type="dxa"/>
          </w:tcPr>
          <w:p w14:paraId="1289FD7C" w14:textId="77777777" w:rsidR="00C342E4" w:rsidRPr="001D4737" w:rsidRDefault="002435E0"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52CE3D83"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(6 934 * 0,0833) / 40 = 14$</w:t>
            </w:r>
          </w:p>
        </w:tc>
        <w:tc>
          <w:tcPr>
            <w:tcW w:w="1547" w:type="dxa"/>
          </w:tcPr>
          <w:p w14:paraId="4D1A9EA9"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1D4737" w:rsidRPr="001D4737" w14:paraId="39C8D70C" w14:textId="77777777" w:rsidTr="00657132">
        <w:tc>
          <w:tcPr>
            <w:tcW w:w="2972" w:type="dxa"/>
          </w:tcPr>
          <w:p w14:paraId="340903A9"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act.</w:t>
            </w:r>
          </w:p>
        </w:tc>
        <w:tc>
          <w:tcPr>
            <w:tcW w:w="4111" w:type="dxa"/>
          </w:tcPr>
          <w:p w14:paraId="58DE4222" w14:textId="77777777" w:rsidR="00C342E4" w:rsidRPr="001D4737" w:rsidRDefault="00C342E4"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547" w:type="dxa"/>
          </w:tcPr>
          <w:p w14:paraId="619C0717" w14:textId="77777777" w:rsidR="00C342E4" w:rsidRPr="001D4737" w:rsidRDefault="00B13D9B"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68EEAB18" w14:textId="77777777" w:rsidR="00C342E4" w:rsidRDefault="00C342E4" w:rsidP="004E47CF">
      <w:pPr>
        <w:jc w:val="both"/>
        <w:rPr>
          <w:rFonts w:ascii="Times New Roman" w:hAnsi="Times New Roman" w:cs="Times New Roman"/>
          <w:sz w:val="24"/>
          <w:szCs w:val="24"/>
        </w:rPr>
      </w:pPr>
    </w:p>
    <w:p w14:paraId="2726995A" w14:textId="77777777" w:rsidR="00B83B55" w:rsidRDefault="00B83B55" w:rsidP="004E47CF">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0ED5DF2D" w14:textId="77777777" w:rsidR="00B83B55" w:rsidRPr="001D4737" w:rsidRDefault="00D569E6" w:rsidP="004E47CF">
      <w:pPr>
        <w:jc w:val="both"/>
        <w:rPr>
          <w:rFonts w:ascii="Times New Roman" w:hAnsi="Times New Roman" w:cs="Times New Roman"/>
          <w:sz w:val="24"/>
          <w:szCs w:val="24"/>
        </w:rPr>
      </w:pPr>
      <m:oMathPara>
        <m:oMath>
          <m:r>
            <w:rPr>
              <w:rFonts w:ascii="Cambria Math" w:hAnsi="Cambria Math" w:cs="Times New Roman"/>
              <w:sz w:val="24"/>
              <w:szCs w:val="24"/>
            </w:rPr>
            <m:t xml:space="preserve">rente RRQ=rente S1+rente régime de base=10+7 985=7 995   </m:t>
          </m:r>
          <m:d>
            <m:dPr>
              <m:ctrlPr>
                <w:rPr>
                  <w:rFonts w:ascii="Cambria Math" w:hAnsi="Cambria Math" w:cs="Times New Roman"/>
                  <w:i/>
                  <w:sz w:val="24"/>
                  <w:szCs w:val="24"/>
                </w:rPr>
              </m:ctrlPr>
            </m:dPr>
            <m:e>
              <m:r>
                <w:rPr>
                  <w:rFonts w:ascii="Cambria Math" w:hAnsi="Cambria Math" w:cs="Times New Roman"/>
                  <w:sz w:val="24"/>
                  <w:szCs w:val="24"/>
                </w:rPr>
                <m:t>O16</m:t>
              </m:r>
            </m:e>
          </m:d>
        </m:oMath>
      </m:oMathPara>
    </w:p>
    <w:p w14:paraId="3DDF6DC8" w14:textId="77777777" w:rsidR="00293935" w:rsidRPr="001D4737" w:rsidRDefault="00293935" w:rsidP="00293935">
      <w:pPr>
        <w:jc w:val="both"/>
        <w:rPr>
          <w:rFonts w:ascii="Times New Roman" w:hAnsi="Times New Roman" w:cs="Times New Roman"/>
          <w:sz w:val="24"/>
          <w:szCs w:val="24"/>
        </w:rPr>
      </w:pPr>
      <w:r w:rsidRPr="001D4737">
        <w:rPr>
          <w:rFonts w:ascii="Times New Roman" w:hAnsi="Times New Roman" w:cs="Times New Roman"/>
          <w:sz w:val="24"/>
          <w:szCs w:val="24"/>
        </w:rPr>
        <w:t xml:space="preserve">- </w:t>
      </w:r>
      <w:r w:rsidR="00723407" w:rsidRPr="001D4737">
        <w:rPr>
          <w:rFonts w:ascii="Times New Roman" w:hAnsi="Times New Roman" w:cs="Times New Roman"/>
          <w:sz w:val="24"/>
          <w:szCs w:val="24"/>
        </w:rPr>
        <w:t>Rente totale</w:t>
      </w:r>
      <w:r w:rsidRPr="001D4737">
        <w:rPr>
          <w:rFonts w:ascii="Times New Roman" w:hAnsi="Times New Roman" w:cs="Times New Roman"/>
          <w:sz w:val="24"/>
          <w:szCs w:val="24"/>
        </w:rPr>
        <w:t>, pourcentage de remplacement de revenu et sources de remplacement</w:t>
      </w:r>
      <w:r w:rsidR="00B13D9B">
        <w:rPr>
          <w:rFonts w:ascii="Times New Roman" w:hAnsi="Times New Roman" w:cs="Times New Roman"/>
          <w:sz w:val="24"/>
          <w:szCs w:val="24"/>
        </w:rPr>
        <w:t> :</w:t>
      </w:r>
    </w:p>
    <w:p w14:paraId="3F83607B" w14:textId="77777777" w:rsidR="00C342E4" w:rsidRPr="001D4737" w:rsidRDefault="00723407" w:rsidP="0029393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sidR="00B13D9B">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w:t>
      </w:r>
      <w:r w:rsidR="00C342E4" w:rsidRPr="001D4737">
        <w:rPr>
          <w:rFonts w:ascii="Times New Roman" w:hAnsi="Times New Roman" w:cs="Times New Roman"/>
          <w:sz w:val="24"/>
          <w:szCs w:val="24"/>
        </w:rPr>
        <w:t xml:space="preserve">de </w:t>
      </w:r>
      <w:r w:rsidRPr="001D4737">
        <w:rPr>
          <w:rFonts w:ascii="Times New Roman" w:hAnsi="Times New Roman" w:cs="Times New Roman"/>
          <w:sz w:val="24"/>
          <w:szCs w:val="24"/>
        </w:rPr>
        <w:t>:</w:t>
      </w:r>
    </w:p>
    <w:p w14:paraId="2E192BD2" w14:textId="77777777" w:rsidR="00293935" w:rsidRPr="001D4737" w:rsidRDefault="00C342E4" w:rsidP="00C342E4">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annuelle=rente RRQ= 7 995   </m:t>
          </m:r>
          <m:d>
            <m:dPr>
              <m:ctrlPr>
                <w:rPr>
                  <w:rFonts w:ascii="Cambria Math" w:hAnsi="Cambria Math" w:cs="Times New Roman"/>
                  <w:i/>
                  <w:sz w:val="24"/>
                  <w:szCs w:val="24"/>
                </w:rPr>
              </m:ctrlPr>
            </m:dPr>
            <m:e>
              <m:r>
                <w:rPr>
                  <w:rFonts w:ascii="Cambria Math" w:hAnsi="Cambria Math" w:cs="Times New Roman"/>
                  <w:sz w:val="24"/>
                  <w:szCs w:val="24"/>
                </w:rPr>
                <m:t>L10</m:t>
              </m:r>
            </m:e>
          </m:d>
          <m:r>
            <w:rPr>
              <w:rFonts w:ascii="Cambria Math" w:hAnsi="Cambria Math" w:cs="Times New Roman"/>
              <w:sz w:val="24"/>
              <w:szCs w:val="24"/>
            </w:rPr>
            <m:t>.</m:t>
          </m:r>
        </m:oMath>
      </m:oMathPara>
    </w:p>
    <w:p w14:paraId="16B2E8AA" w14:textId="77777777" w:rsidR="00C342E4" w:rsidRPr="001D4737" w:rsidRDefault="00C342E4" w:rsidP="0029393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68947F46" w14:textId="77777777" w:rsidR="00C342E4" w:rsidRPr="001D4737" w:rsidRDefault="00C342E4" w:rsidP="0029393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7 995</m:t>
              </m:r>
            </m:num>
            <m:den>
              <m:r>
                <w:rPr>
                  <w:rFonts w:ascii="Cambria Math" w:hAnsi="Cambria Math" w:cs="Times New Roman"/>
                  <w:sz w:val="24"/>
                  <w:szCs w:val="24"/>
                </w:rPr>
                <m:t>47 465</m:t>
              </m:r>
            </m:den>
          </m:f>
          <m:r>
            <w:rPr>
              <w:rFonts w:ascii="Cambria Math" w:hAnsi="Cambria Math" w:cs="Times New Roman"/>
              <w:sz w:val="24"/>
              <w:szCs w:val="24"/>
            </w:rPr>
            <m:t xml:space="preserve">=17%   </m:t>
          </m:r>
          <m:d>
            <m:dPr>
              <m:ctrlPr>
                <w:rPr>
                  <w:rFonts w:ascii="Cambria Math" w:hAnsi="Cambria Math" w:cs="Times New Roman"/>
                  <w:i/>
                  <w:sz w:val="24"/>
                  <w:szCs w:val="24"/>
                </w:rPr>
              </m:ctrlPr>
            </m:dPr>
            <m:e>
              <m:r>
                <w:rPr>
                  <w:rFonts w:ascii="Cambria Math" w:hAnsi="Cambria Math" w:cs="Times New Roman"/>
                  <w:sz w:val="24"/>
                  <w:szCs w:val="24"/>
                </w:rPr>
                <m:t>L11</m:t>
              </m:r>
            </m:e>
          </m:d>
          <m:r>
            <w:rPr>
              <w:rFonts w:ascii="Cambria Math" w:hAnsi="Cambria Math" w:cs="Times New Roman"/>
              <w:sz w:val="24"/>
              <w:szCs w:val="24"/>
            </w:rPr>
            <m:t>.</m:t>
          </m:r>
        </m:oMath>
      </m:oMathPara>
    </w:p>
    <w:p w14:paraId="23E37F24" w14:textId="77777777" w:rsidR="006912AC" w:rsidRDefault="00C342E4" w:rsidP="004E47CF">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sidR="00BF40A8">
        <w:rPr>
          <w:rFonts w:ascii="Times New Roman" w:hAnsi="Times New Roman" w:cs="Times New Roman"/>
          <w:sz w:val="24"/>
          <w:szCs w:val="24"/>
        </w:rPr>
        <w:t xml:space="preserve"> en plus des versements de la part de la RRQ,</w:t>
      </w:r>
      <w:r w:rsidRPr="001D4737">
        <w:rPr>
          <w:rFonts w:ascii="Times New Roman" w:hAnsi="Times New Roman" w:cs="Times New Roman"/>
          <w:sz w:val="24"/>
          <w:szCs w:val="24"/>
        </w:rPr>
        <w:t xml:space="preserve"> Virginie aura droit </w:t>
      </w:r>
      <w:r w:rsidR="00B13D9B">
        <w:rPr>
          <w:rFonts w:ascii="Times New Roman" w:hAnsi="Times New Roman" w:cs="Times New Roman"/>
          <w:sz w:val="24"/>
          <w:szCs w:val="24"/>
        </w:rPr>
        <w:t>à</w:t>
      </w:r>
      <w:r w:rsidRPr="001D4737">
        <w:rPr>
          <w:rFonts w:ascii="Times New Roman" w:hAnsi="Times New Roman" w:cs="Times New Roman"/>
          <w:sz w:val="24"/>
          <w:szCs w:val="24"/>
        </w:rPr>
        <w:t xml:space="preserve"> </w:t>
      </w:r>
      <w:r w:rsidR="009838CC">
        <w:rPr>
          <w:rFonts w:ascii="Times New Roman" w:hAnsi="Times New Roman" w:cs="Times New Roman"/>
          <w:sz w:val="24"/>
          <w:szCs w:val="24"/>
        </w:rPr>
        <w:t>la</w:t>
      </w:r>
      <w:r w:rsidRPr="001D4737">
        <w:rPr>
          <w:rFonts w:ascii="Times New Roman" w:hAnsi="Times New Roman" w:cs="Times New Roman"/>
          <w:sz w:val="24"/>
          <w:szCs w:val="24"/>
        </w:rPr>
        <w:t xml:space="preserve"> PSV </w:t>
      </w:r>
      <w:r w:rsidR="009838CC">
        <w:rPr>
          <w:rFonts w:ascii="Times New Roman" w:hAnsi="Times New Roman" w:cs="Times New Roman"/>
          <w:sz w:val="24"/>
          <w:szCs w:val="24"/>
        </w:rPr>
        <w:t>et au</w:t>
      </w:r>
      <w:r w:rsidRPr="001D4737">
        <w:rPr>
          <w:rFonts w:ascii="Times New Roman" w:hAnsi="Times New Roman" w:cs="Times New Roman"/>
          <w:sz w:val="24"/>
          <w:szCs w:val="24"/>
        </w:rPr>
        <w:t xml:space="preserve"> SRG, et ce, comme nous le verrons à la prochaine question.</w:t>
      </w:r>
      <w:r w:rsidR="00B13D9B">
        <w:rPr>
          <w:rFonts w:ascii="Times New Roman" w:hAnsi="Times New Roman" w:cs="Times New Roman"/>
          <w:sz w:val="24"/>
          <w:szCs w:val="24"/>
        </w:rPr>
        <w:t xml:space="preserve"> </w:t>
      </w:r>
    </w:p>
    <w:p w14:paraId="69915254" w14:textId="77777777" w:rsidR="006912AC" w:rsidRDefault="00B13D9B" w:rsidP="004E47CF">
      <w:pPr>
        <w:jc w:val="both"/>
        <w:rPr>
          <w:rFonts w:ascii="Times New Roman" w:hAnsi="Times New Roman" w:cs="Times New Roman"/>
          <w:sz w:val="24"/>
          <w:szCs w:val="24"/>
          <w:u w:val="single"/>
        </w:rPr>
      </w:pPr>
      <w:r>
        <w:rPr>
          <w:rFonts w:ascii="Times New Roman" w:hAnsi="Times New Roman" w:cs="Times New Roman"/>
          <w:sz w:val="24"/>
          <w:szCs w:val="24"/>
          <w:u w:val="single"/>
        </w:rPr>
        <w:lastRenderedPageBreak/>
        <w:t>Les autres données ajoutées au Excel pour cette question et qui n’ont pas été expliquées précédemment servent à avoir une meilleure compréhension ou à avoir des tableaux semblables à chaque question.</w:t>
      </w:r>
    </w:p>
    <w:p w14:paraId="071060F2" w14:textId="77777777" w:rsidR="00B83B55" w:rsidRDefault="00B83B55" w:rsidP="007771E2">
      <w:pPr>
        <w:jc w:val="both"/>
        <w:rPr>
          <w:rFonts w:ascii="Times New Roman" w:hAnsi="Times New Roman" w:cs="Times New Roman"/>
          <w:sz w:val="24"/>
          <w:szCs w:val="24"/>
          <w:u w:val="single"/>
        </w:rPr>
      </w:pPr>
    </w:p>
    <w:p w14:paraId="1A63E421" w14:textId="77777777" w:rsidR="007771E2" w:rsidRPr="001D4737" w:rsidRDefault="007771E2" w:rsidP="007771E2">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1D4737">
        <w:rPr>
          <w:rFonts w:ascii="Times New Roman" w:hAnsi="Times New Roman" w:cs="Times New Roman"/>
          <w:b/>
          <w:bCs/>
          <w:sz w:val="24"/>
          <w:szCs w:val="24"/>
        </w:rPr>
        <w:t> :</w:t>
      </w:r>
    </w:p>
    <w:p w14:paraId="05339305" w14:textId="21001CBE" w:rsidR="007771E2" w:rsidRDefault="007771E2" w:rsidP="004E47CF">
      <w:pPr>
        <w:jc w:val="both"/>
        <w:rPr>
          <w:rFonts w:ascii="Times New Roman" w:hAnsi="Times New Roman" w:cs="Times New Roman"/>
          <w:sz w:val="24"/>
          <w:szCs w:val="24"/>
        </w:rPr>
      </w:pPr>
      <w:r>
        <w:rPr>
          <w:rFonts w:ascii="Times New Roman" w:hAnsi="Times New Roman" w:cs="Times New Roman"/>
          <w:sz w:val="24"/>
          <w:szCs w:val="24"/>
        </w:rPr>
        <w:t>Tous les ajouts au document Excel concernant la question précédente se retrouve</w:t>
      </w:r>
      <w:r w:rsidR="00BB7E4D">
        <w:rPr>
          <w:rFonts w:ascii="Times New Roman" w:hAnsi="Times New Roman" w:cs="Times New Roman"/>
          <w:sz w:val="24"/>
          <w:szCs w:val="24"/>
        </w:rPr>
        <w:t xml:space="preserve">nt </w:t>
      </w:r>
      <w:r>
        <w:rPr>
          <w:rFonts w:ascii="Times New Roman" w:hAnsi="Times New Roman" w:cs="Times New Roman"/>
          <w:sz w:val="24"/>
          <w:szCs w:val="24"/>
        </w:rPr>
        <w:t>également dans cette question. Il y a cependant certains ajouts à considérer.</w:t>
      </w:r>
    </w:p>
    <w:p w14:paraId="269BCFCE" w14:textId="77777777" w:rsidR="007771E2" w:rsidRPr="005026AF" w:rsidRDefault="005026AF" w:rsidP="005026AF">
      <w:pPr>
        <w:jc w:val="both"/>
        <w:rPr>
          <w:rFonts w:ascii="Times New Roman" w:hAnsi="Times New Roman" w:cs="Times New Roman"/>
          <w:sz w:val="24"/>
          <w:szCs w:val="24"/>
        </w:rPr>
      </w:pPr>
      <w:r w:rsidRPr="005026AF">
        <w:rPr>
          <w:rFonts w:ascii="Times New Roman" w:hAnsi="Times New Roman" w:cs="Times New Roman"/>
          <w:sz w:val="24"/>
          <w:szCs w:val="24"/>
        </w:rPr>
        <w:t>-</w:t>
      </w:r>
      <w:r>
        <w:rPr>
          <w:rFonts w:ascii="Times New Roman" w:hAnsi="Times New Roman" w:cs="Times New Roman"/>
          <w:sz w:val="24"/>
          <w:szCs w:val="24"/>
        </w:rPr>
        <w:t xml:space="preserve"> Rente du régime de base de la RRQ</w:t>
      </w:r>
      <w:r w:rsidR="00BF40A8">
        <w:rPr>
          <w:rFonts w:ascii="Times New Roman" w:hAnsi="Times New Roman" w:cs="Times New Roman"/>
          <w:sz w:val="24"/>
          <w:szCs w:val="24"/>
        </w:rPr>
        <w:t xml:space="preserve"> et du régime supplémentaire S1 :</w:t>
      </w:r>
    </w:p>
    <w:p w14:paraId="427FD306" w14:textId="77777777" w:rsidR="007771E2" w:rsidRDefault="005026AF" w:rsidP="004E47CF">
      <w:pPr>
        <w:jc w:val="both"/>
        <w:rPr>
          <w:rFonts w:ascii="Times New Roman" w:hAnsi="Times New Roman" w:cs="Times New Roman"/>
          <w:sz w:val="24"/>
          <w:szCs w:val="24"/>
        </w:rPr>
      </w:pPr>
      <w:r>
        <w:rPr>
          <w:rFonts w:ascii="Times New Roman" w:hAnsi="Times New Roman" w:cs="Times New Roman"/>
          <w:sz w:val="24"/>
          <w:szCs w:val="24"/>
        </w:rPr>
        <w:t xml:space="preserve">Mis à part une indexation annuelle de la rente, il n’y a pas d’ajustement à apporter au montant de la rente </w:t>
      </w:r>
      <w:r w:rsidR="00BF40A8">
        <w:rPr>
          <w:rFonts w:ascii="Times New Roman" w:hAnsi="Times New Roman" w:cs="Times New Roman"/>
          <w:sz w:val="24"/>
          <w:szCs w:val="24"/>
        </w:rPr>
        <w:t>versée par la RRQ</w:t>
      </w:r>
      <w:r>
        <w:rPr>
          <w:rFonts w:ascii="Times New Roman" w:hAnsi="Times New Roman" w:cs="Times New Roman"/>
          <w:sz w:val="24"/>
          <w:szCs w:val="24"/>
        </w:rPr>
        <w:t>. Dans le cadre de ce travail, cette rente ainsi que toutes les autres sources de revenu de retraite sont indexées selon l’inflation, c’est-à-dire à un taux de 2,75% le 1</w:t>
      </w:r>
      <w:r w:rsidRPr="005026AF">
        <w:rPr>
          <w:rFonts w:ascii="Times New Roman" w:hAnsi="Times New Roman" w:cs="Times New Roman"/>
          <w:sz w:val="24"/>
          <w:szCs w:val="24"/>
          <w:vertAlign w:val="superscript"/>
        </w:rPr>
        <w:t>er</w:t>
      </w:r>
      <w:r>
        <w:rPr>
          <w:rFonts w:ascii="Times New Roman" w:hAnsi="Times New Roman" w:cs="Times New Roman"/>
          <w:sz w:val="24"/>
          <w:szCs w:val="24"/>
        </w:rPr>
        <w:t xml:space="preserve"> janvier de chaque année. Entre l’année de la prise de retraite de Virginie et celle de l’atteinte de ses 65, il y a un total de 5 années. La rente pour 2025 est donc de :</w:t>
      </w:r>
    </w:p>
    <w:p w14:paraId="3CCF6811" w14:textId="77777777" w:rsidR="005026AF" w:rsidRPr="000F1EAD" w:rsidRDefault="00BF40A8" w:rsidP="005026AF">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RRQ=7 995 ×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5</m:t>
              </m:r>
            </m:sup>
          </m:sSup>
          <m:r>
            <w:rPr>
              <w:rFonts w:ascii="Cambria Math" w:hAnsi="Cambria Math" w:cs="Times New Roman"/>
              <w:sz w:val="24"/>
              <w:szCs w:val="24"/>
            </w:rPr>
            <m:t xml:space="preserve">=9 157$   </m:t>
          </m:r>
          <m:d>
            <m:dPr>
              <m:ctrlPr>
                <w:rPr>
                  <w:rFonts w:ascii="Cambria Math" w:hAnsi="Cambria Math" w:cs="Times New Roman"/>
                  <w:i/>
                  <w:sz w:val="24"/>
                  <w:szCs w:val="24"/>
                </w:rPr>
              </m:ctrlPr>
            </m:dPr>
            <m:e>
              <m:r>
                <w:rPr>
                  <w:rFonts w:ascii="Cambria Math" w:hAnsi="Cambria Math" w:cs="Times New Roman"/>
                  <w:sz w:val="24"/>
                  <w:szCs w:val="24"/>
                </w:rPr>
                <m:t>O31</m:t>
              </m:r>
            </m:e>
          </m:d>
          <m:r>
            <w:rPr>
              <w:rFonts w:ascii="Cambria Math" w:hAnsi="Cambria Math" w:cs="Times New Roman"/>
              <w:sz w:val="24"/>
              <w:szCs w:val="24"/>
            </w:rPr>
            <m:t>.</m:t>
          </m:r>
        </m:oMath>
      </m:oMathPara>
    </w:p>
    <w:p w14:paraId="7BD83AAD" w14:textId="0D19A7E0" w:rsidR="000F1EAD" w:rsidRDefault="000F1EAD" w:rsidP="000F1EAD">
      <w:pPr>
        <w:jc w:val="both"/>
        <w:rPr>
          <w:rFonts w:ascii="Times New Roman" w:hAnsi="Times New Roman" w:cs="Times New Roman"/>
          <w:sz w:val="24"/>
          <w:szCs w:val="24"/>
        </w:rPr>
      </w:pPr>
      <w:r>
        <w:rPr>
          <w:rFonts w:ascii="Times New Roman" w:eastAsiaTheme="minorEastAsia" w:hAnsi="Times New Roman" w:cs="Times New Roman"/>
          <w:sz w:val="24"/>
          <w:szCs w:val="24"/>
        </w:rPr>
        <w:t>Virginie remplit également les conditions pour avoir accès aux rentes de la PSV et du SRG et le</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calcul</w:t>
      </w:r>
      <w:r w:rsidR="00BB7E4D">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 xml:space="preserve">de celles-ci </w:t>
      </w:r>
      <w:r w:rsidR="00BB7E4D">
        <w:rPr>
          <w:rFonts w:ascii="Times New Roman" w:eastAsiaTheme="minorEastAsia" w:hAnsi="Times New Roman" w:cs="Times New Roman"/>
          <w:sz w:val="24"/>
          <w:szCs w:val="24"/>
        </w:rPr>
        <w:t>son</w:t>
      </w:r>
      <w:r>
        <w:rPr>
          <w:rFonts w:ascii="Times New Roman" w:eastAsiaTheme="minorEastAsia" w:hAnsi="Times New Roman" w:cs="Times New Roman"/>
          <w:sz w:val="24"/>
          <w:szCs w:val="24"/>
        </w:rPr>
        <w:t>t présenté</w:t>
      </w:r>
      <w:r w:rsidR="00BB7E4D">
        <w:rPr>
          <w:rFonts w:ascii="Times New Roman" w:eastAsiaTheme="minorEastAsia" w:hAnsi="Times New Roman" w:cs="Times New Roman"/>
          <w:sz w:val="24"/>
          <w:szCs w:val="24"/>
        </w:rPr>
        <w:t xml:space="preserve">s </w:t>
      </w:r>
      <w:r w:rsidR="00BC2DE9">
        <w:rPr>
          <w:rFonts w:ascii="Times New Roman" w:eastAsiaTheme="minorEastAsia" w:hAnsi="Times New Roman" w:cs="Times New Roman"/>
          <w:sz w:val="24"/>
          <w:szCs w:val="24"/>
        </w:rPr>
        <w:t xml:space="preserve">ci-après. </w:t>
      </w:r>
    </w:p>
    <w:p w14:paraId="314FEB45" w14:textId="77777777" w:rsidR="005026AF" w:rsidRDefault="00BF40A8" w:rsidP="00BF40A8">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6201899C" w14:textId="1C5B6610" w:rsidR="000F1EAD" w:rsidRDefault="00BF40A8" w:rsidP="00BF40A8">
      <w:pPr>
        <w:jc w:val="both"/>
        <w:rPr>
          <w:rFonts w:ascii="Times New Roman" w:hAnsi="Times New Roman" w:cs="Times New Roman"/>
          <w:sz w:val="24"/>
          <w:szCs w:val="24"/>
        </w:rPr>
      </w:pPr>
      <w:r>
        <w:rPr>
          <w:rFonts w:ascii="Times New Roman" w:hAnsi="Times New Roman" w:cs="Times New Roman"/>
          <w:sz w:val="24"/>
          <w:szCs w:val="24"/>
        </w:rPr>
        <w:t>Le processus d’indexation est le même que celui utilisé pour la rente de la RRQ. On utilise ici pour le calcul le montant de la PSV en 2019, c’est-à-dire 7 217$ (cellule O5). L’indexation est donc effectuée à six reprises</w:t>
      </w:r>
      <w:r w:rsidR="000F1EAD">
        <w:rPr>
          <w:rFonts w:ascii="Times New Roman" w:hAnsi="Times New Roman" w:cs="Times New Roman"/>
          <w:sz w:val="24"/>
          <w:szCs w:val="24"/>
        </w:rPr>
        <w:t xml:space="preserve"> entre 2019 et 2025. La rente pour 2025 est donc de :</w:t>
      </w:r>
    </w:p>
    <w:p w14:paraId="700913D0" w14:textId="77777777" w:rsidR="007771E2" w:rsidRPr="00BB1F65" w:rsidRDefault="000F1EAD" w:rsidP="00BB1F65">
      <w:pPr>
        <w:jc w:val="center"/>
        <w:rPr>
          <w:rFonts w:ascii="Times New Roman" w:hAnsi="Times New Roman" w:cs="Times New Roman"/>
          <w:sz w:val="24"/>
          <w:szCs w:val="24"/>
        </w:rPr>
      </w:pPr>
      <m:oMathPara>
        <m:oMath>
          <m:r>
            <w:rPr>
              <w:rFonts w:ascii="Cambria Math" w:hAnsi="Cambria Math" w:cs="Times New Roman"/>
              <w:sz w:val="24"/>
              <w:szCs w:val="24"/>
            </w:rPr>
            <m:t xml:space="preserve">rente PSV=7 217×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6</m:t>
              </m:r>
            </m:sup>
          </m:sSup>
          <m:r>
            <w:rPr>
              <w:rFonts w:ascii="Cambria Math" w:hAnsi="Cambria Math" w:cs="Times New Roman"/>
              <w:sz w:val="24"/>
              <w:szCs w:val="24"/>
            </w:rPr>
            <m:t xml:space="preserve">=8 493$   </m:t>
          </m:r>
          <m:d>
            <m:dPr>
              <m:ctrlPr>
                <w:rPr>
                  <w:rFonts w:ascii="Cambria Math" w:hAnsi="Cambria Math" w:cs="Times New Roman"/>
                  <w:i/>
                  <w:sz w:val="24"/>
                  <w:szCs w:val="24"/>
                </w:rPr>
              </m:ctrlPr>
            </m:dPr>
            <m:e>
              <m:r>
                <w:rPr>
                  <w:rFonts w:ascii="Cambria Math" w:hAnsi="Cambria Math" w:cs="Times New Roman"/>
                  <w:sz w:val="24"/>
                  <w:szCs w:val="24"/>
                </w:rPr>
                <m:t>O32</m:t>
              </m:r>
            </m:e>
          </m:d>
          <m:r>
            <w:rPr>
              <w:rFonts w:ascii="Cambria Math" w:hAnsi="Cambria Math" w:cs="Times New Roman"/>
              <w:sz w:val="24"/>
              <w:szCs w:val="24"/>
            </w:rPr>
            <m:t>.</m:t>
          </m:r>
        </m:oMath>
      </m:oMathPara>
    </w:p>
    <w:p w14:paraId="274A1337" w14:textId="77777777" w:rsidR="007771E2" w:rsidRDefault="000F1EAD" w:rsidP="000F1EAD">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5FCFFA2C" w14:textId="77777777" w:rsidR="000F1EAD" w:rsidRPr="000F1EAD" w:rsidRDefault="000F1EAD" w:rsidP="000F1EAD">
      <w:pPr>
        <w:jc w:val="both"/>
        <w:rPr>
          <w:rFonts w:ascii="Times New Roman" w:hAnsi="Times New Roman" w:cs="Times New Roman"/>
          <w:sz w:val="24"/>
          <w:szCs w:val="24"/>
        </w:rPr>
      </w:pPr>
      <w:r>
        <w:rPr>
          <w:rFonts w:ascii="Times New Roman" w:hAnsi="Times New Roman" w:cs="Times New Roman"/>
          <w:sz w:val="24"/>
          <w:szCs w:val="24"/>
        </w:rPr>
        <w:t>Encore une fois, le processus d’indexation est le même. On utilise dans ce calcul le montant du SRG maximal pour une personne célibataire, celui-ci étant de 10 780$ (cellule O7).</w:t>
      </w:r>
      <w:r w:rsidRPr="000F1EAD">
        <w:rPr>
          <w:rFonts w:ascii="Times New Roman" w:hAnsi="Times New Roman" w:cs="Times New Roman"/>
          <w:sz w:val="24"/>
          <w:szCs w:val="24"/>
        </w:rPr>
        <w:t xml:space="preserve"> </w:t>
      </w:r>
      <w:r>
        <w:rPr>
          <w:rFonts w:ascii="Times New Roman" w:hAnsi="Times New Roman" w:cs="Times New Roman"/>
          <w:sz w:val="24"/>
          <w:szCs w:val="24"/>
        </w:rPr>
        <w:t>L’indexation est donc effectuée à six reprises entre 2019 et 2025. La rente indexée en 2025 est donc de :</w:t>
      </w:r>
    </w:p>
    <w:p w14:paraId="48BD57FB" w14:textId="77777777" w:rsidR="000F1EAD" w:rsidRPr="000F1EAD" w:rsidRDefault="000F1EAD" w:rsidP="000F1E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SRG indexée=10 780×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1,0275</m:t>
                  </m:r>
                </m:e>
              </m:d>
            </m:e>
            <m:sup>
              <m:r>
                <w:rPr>
                  <w:rFonts w:ascii="Cambria Math" w:hAnsi="Cambria Math" w:cs="Times New Roman"/>
                  <w:sz w:val="24"/>
                  <w:szCs w:val="24"/>
                </w:rPr>
                <m:t>6</m:t>
              </m:r>
            </m:sup>
          </m:sSup>
          <m:r>
            <w:rPr>
              <w:rFonts w:ascii="Cambria Math" w:hAnsi="Cambria Math" w:cs="Times New Roman"/>
              <w:sz w:val="24"/>
              <w:szCs w:val="24"/>
            </w:rPr>
            <m:t xml:space="preserve">=12 685$   </m:t>
          </m:r>
          <m:d>
            <m:dPr>
              <m:ctrlPr>
                <w:rPr>
                  <w:rFonts w:ascii="Cambria Math" w:hAnsi="Cambria Math" w:cs="Times New Roman"/>
                  <w:i/>
                  <w:sz w:val="24"/>
                  <w:szCs w:val="24"/>
                </w:rPr>
              </m:ctrlPr>
            </m:dPr>
            <m:e>
              <m:r>
                <w:rPr>
                  <w:rFonts w:ascii="Cambria Math" w:hAnsi="Cambria Math" w:cs="Times New Roman"/>
                  <w:sz w:val="24"/>
                  <w:szCs w:val="24"/>
                </w:rPr>
                <m:t>O33</m:t>
              </m:r>
            </m:e>
          </m:d>
          <m:r>
            <w:rPr>
              <w:rFonts w:ascii="Cambria Math" w:hAnsi="Cambria Math" w:cs="Times New Roman"/>
              <w:sz w:val="24"/>
              <w:szCs w:val="24"/>
            </w:rPr>
            <m:t>.</m:t>
          </m:r>
        </m:oMath>
      </m:oMathPara>
    </w:p>
    <w:p w14:paraId="36B6D7FF" w14:textId="1142D216" w:rsidR="007F0BC2" w:rsidRDefault="000F1EAD" w:rsidP="00BC2DE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 contre, les revenus associés</w:t>
      </w:r>
      <w:r w:rsidR="00BC2DE9">
        <w:rPr>
          <w:rFonts w:ascii="Times New Roman" w:eastAsiaTheme="minorEastAsia" w:hAnsi="Times New Roman" w:cs="Times New Roman"/>
          <w:sz w:val="24"/>
          <w:szCs w:val="24"/>
        </w:rPr>
        <w:t xml:space="preserve"> à la rente de la RRQ font diminuer le montant offert par le supplément de revenu garanti. Cette diminution et de 1$ par 2$ d</w:t>
      </w:r>
      <w:r w:rsidR="00330C18">
        <w:rPr>
          <w:rFonts w:ascii="Times New Roman" w:eastAsiaTheme="minorEastAsia" w:hAnsi="Times New Roman" w:cs="Times New Roman"/>
          <w:sz w:val="24"/>
          <w:szCs w:val="24"/>
        </w:rPr>
        <w:t xml:space="preserve">e revenu obtenu grâce à la RRQ. De plus, la </w:t>
      </w:r>
      <w:r w:rsidR="007F0BC2">
        <w:rPr>
          <w:rFonts w:ascii="Times New Roman" w:eastAsiaTheme="minorEastAsia" w:hAnsi="Times New Roman" w:cs="Times New Roman"/>
          <w:sz w:val="24"/>
          <w:szCs w:val="24"/>
        </w:rPr>
        <w:t xml:space="preserve">SRG offre une exemption générale </w:t>
      </w:r>
      <w:r w:rsidR="00330C18">
        <w:rPr>
          <w:rFonts w:ascii="Times New Roman" w:eastAsiaTheme="minorEastAsia" w:hAnsi="Times New Roman" w:cs="Times New Roman"/>
          <w:sz w:val="24"/>
          <w:szCs w:val="24"/>
        </w:rPr>
        <w:t>de 3500$</w:t>
      </w:r>
      <w:r w:rsidR="007F0BC2">
        <w:rPr>
          <w:rFonts w:ascii="Times New Roman" w:eastAsiaTheme="minorEastAsia" w:hAnsi="Times New Roman" w:cs="Times New Roman"/>
          <w:sz w:val="24"/>
          <w:szCs w:val="24"/>
        </w:rPr>
        <w:t xml:space="preserve"> pour les revenus d’emploi. Dans le</w:t>
      </w:r>
      <w:bookmarkStart w:id="0" w:name="_GoBack"/>
      <w:bookmarkEnd w:id="0"/>
      <w:r w:rsidR="007F0BC2">
        <w:rPr>
          <w:rFonts w:ascii="Times New Roman" w:eastAsiaTheme="minorEastAsia" w:hAnsi="Times New Roman" w:cs="Times New Roman"/>
          <w:sz w:val="24"/>
          <w:szCs w:val="24"/>
        </w:rPr>
        <w:t xml:space="preserve"> cas de Virginie, elle n’a aucun revenu d’emplois donc l’exemption générale ne s’applique pas.</w:t>
      </w:r>
    </w:p>
    <w:p w14:paraId="6D683CAD" w14:textId="77777777" w:rsidR="007F0BC2" w:rsidRDefault="007F0BC2" w:rsidP="00BC2DE9">
      <w:pPr>
        <w:jc w:val="both"/>
        <w:rPr>
          <w:rFonts w:ascii="Times New Roman" w:eastAsiaTheme="minorEastAsia" w:hAnsi="Times New Roman" w:cs="Times New Roman"/>
          <w:sz w:val="24"/>
          <w:szCs w:val="24"/>
        </w:rPr>
      </w:pPr>
    </w:p>
    <w:p w14:paraId="22E5048A" w14:textId="1F8932A2" w:rsidR="00BC2DE9" w:rsidRDefault="00330C18" w:rsidP="00BC2DE9">
      <w:pPr>
        <w:jc w:val="both"/>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 </w:t>
      </w:r>
      <w:r w:rsidR="00BC2DE9">
        <w:rPr>
          <w:rFonts w:ascii="Times New Roman" w:hAnsi="Times New Roman" w:cs="Times New Roman"/>
          <w:sz w:val="24"/>
          <w:szCs w:val="24"/>
        </w:rPr>
        <w:t>La rente pour 2025 est donc de :</w:t>
      </w:r>
    </w:p>
    <w:p w14:paraId="46EBD921" w14:textId="77777777" w:rsidR="00BC2DE9" w:rsidRPr="003845AD" w:rsidRDefault="00BC2DE9" w:rsidP="003845A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SRG=12 685-</m:t>
          </m:r>
          <m:f>
            <m:fPr>
              <m:ctrlPr>
                <w:rPr>
                  <w:rFonts w:ascii="Cambria Math" w:hAnsi="Cambria Math" w:cs="Times New Roman"/>
                  <w:i/>
                  <w:sz w:val="24"/>
                  <w:szCs w:val="24"/>
                </w:rPr>
              </m:ctrlPr>
            </m:fPr>
            <m:num>
              <m:r>
                <w:rPr>
                  <w:rFonts w:ascii="Cambria Math" w:hAnsi="Cambria Math" w:cs="Times New Roman"/>
                  <w:sz w:val="24"/>
                  <w:szCs w:val="24"/>
                </w:rPr>
                <m:t>9 157</m:t>
              </m:r>
            </m:num>
            <m:den>
              <m:r>
                <w:rPr>
                  <w:rFonts w:ascii="Cambria Math" w:hAnsi="Cambria Math" w:cs="Times New Roman"/>
                  <w:sz w:val="24"/>
                  <w:szCs w:val="24"/>
                </w:rPr>
                <m:t>2</m:t>
              </m:r>
            </m:den>
          </m:f>
          <m:r>
            <w:rPr>
              <w:rFonts w:ascii="Cambria Math" w:hAnsi="Cambria Math" w:cs="Times New Roman"/>
              <w:sz w:val="24"/>
              <w:szCs w:val="24"/>
            </w:rPr>
            <m:t xml:space="preserve">=8 107$   </m:t>
          </m:r>
          <m:d>
            <m:dPr>
              <m:ctrlPr>
                <w:rPr>
                  <w:rFonts w:ascii="Cambria Math" w:hAnsi="Cambria Math" w:cs="Times New Roman"/>
                  <w:i/>
                  <w:sz w:val="24"/>
                  <w:szCs w:val="24"/>
                </w:rPr>
              </m:ctrlPr>
            </m:dPr>
            <m:e>
              <m:r>
                <w:rPr>
                  <w:rFonts w:ascii="Cambria Math" w:hAnsi="Cambria Math" w:cs="Times New Roman"/>
                  <w:sz w:val="24"/>
                  <w:szCs w:val="24"/>
                </w:rPr>
                <m:t>O34</m:t>
              </m:r>
            </m:e>
          </m:d>
          <m:r>
            <w:rPr>
              <w:rFonts w:ascii="Cambria Math" w:hAnsi="Cambria Math" w:cs="Times New Roman"/>
              <w:sz w:val="24"/>
              <w:szCs w:val="24"/>
            </w:rPr>
            <m:t>.</m:t>
          </m:r>
        </m:oMath>
      </m:oMathPara>
    </w:p>
    <w:p w14:paraId="60F5AD44"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C04E138"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65 ans</w:t>
      </w:r>
      <w:r w:rsidRPr="001D4737">
        <w:rPr>
          <w:rFonts w:ascii="Times New Roman" w:hAnsi="Times New Roman" w:cs="Times New Roman"/>
          <w:sz w:val="24"/>
          <w:szCs w:val="24"/>
        </w:rPr>
        <w:t xml:space="preserve"> sera de :</w:t>
      </w:r>
    </w:p>
    <w:p w14:paraId="7241012D" w14:textId="77777777" w:rsidR="00BB1F65" w:rsidRPr="001D4737" w:rsidRDefault="00BB1F65" w:rsidP="00BB1F65">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 = rente RRQ+rente PSV+rente SRG =25 756$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42D70166" w14:textId="77777777" w:rsidR="003845AD" w:rsidRDefault="003845AD" w:rsidP="00BB1F65">
      <w:pPr>
        <w:jc w:val="both"/>
        <w:rPr>
          <w:rFonts w:ascii="Times New Roman" w:hAnsi="Times New Roman" w:cs="Times New Roman"/>
          <w:sz w:val="24"/>
          <w:szCs w:val="24"/>
        </w:rPr>
      </w:pPr>
    </w:p>
    <w:p w14:paraId="4D5D8F2E" w14:textId="77777777" w:rsidR="00BB1F65" w:rsidRPr="001D4737" w:rsidRDefault="00BB1F65" w:rsidP="00BB1F65">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194AAB7C" w14:textId="77777777" w:rsidR="00BB1F65" w:rsidRPr="001D4737" w:rsidRDefault="00BB1F65" w:rsidP="00BB1F65">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25 756</m:t>
              </m:r>
            </m:num>
            <m:den>
              <m:r>
                <w:rPr>
                  <w:rFonts w:ascii="Cambria Math" w:hAnsi="Cambria Math" w:cs="Times New Roman"/>
                  <w:sz w:val="24"/>
                  <w:szCs w:val="24"/>
                </w:rPr>
                <m:t>47 465</m:t>
              </m:r>
            </m:den>
          </m:f>
          <m:r>
            <w:rPr>
              <w:rFonts w:ascii="Cambria Math" w:hAnsi="Cambria Math" w:cs="Times New Roman"/>
              <w:sz w:val="24"/>
              <w:szCs w:val="24"/>
            </w:rPr>
            <m:t xml:space="preserve">=54%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B7A8C70" w14:textId="77777777" w:rsidR="00C203E4" w:rsidRPr="00BF40A8" w:rsidRDefault="00C203E4" w:rsidP="000F1EAD">
      <w:pPr>
        <w:jc w:val="both"/>
        <w:rPr>
          <w:rFonts w:ascii="Times New Roman" w:hAnsi="Times New Roman" w:cs="Times New Roman"/>
          <w:sz w:val="24"/>
          <w:szCs w:val="24"/>
        </w:rPr>
      </w:pPr>
    </w:p>
    <w:p w14:paraId="176A7AEF" w14:textId="77777777" w:rsidR="00706A2D" w:rsidRPr="001D4737" w:rsidRDefault="00706A2D" w:rsidP="00706A2D">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3</w:t>
      </w:r>
      <w:r w:rsidRPr="001D4737">
        <w:rPr>
          <w:rFonts w:ascii="Times New Roman" w:hAnsi="Times New Roman" w:cs="Times New Roman"/>
          <w:b/>
          <w:bCs/>
          <w:sz w:val="24"/>
          <w:szCs w:val="24"/>
        </w:rPr>
        <w:t> :</w:t>
      </w:r>
    </w:p>
    <w:p w14:paraId="6AFAD8EC"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p>
    <w:p w14:paraId="3460B51E" w14:textId="77777777" w:rsidR="00706A2D" w:rsidRPr="001D4737" w:rsidRDefault="00706A2D" w:rsidP="00706A2D">
      <w:pPr>
        <w:jc w:val="both"/>
        <w:rPr>
          <w:rFonts w:ascii="Times New Roman" w:hAnsi="Times New Roman" w:cs="Times New Roman"/>
          <w:sz w:val="24"/>
          <w:szCs w:val="24"/>
        </w:rPr>
      </w:pPr>
      <w:r>
        <w:rPr>
          <w:rFonts w:ascii="Times New Roman" w:hAnsi="Times New Roman" w:cs="Times New Roman"/>
          <w:sz w:val="24"/>
          <w:szCs w:val="24"/>
        </w:rPr>
        <w:t xml:space="preserve">Le calcul de cette rente est très semblable à celui de la question 1. </w:t>
      </w:r>
      <w:r w:rsidRPr="001D4737">
        <w:rPr>
          <w:rFonts w:ascii="Times New Roman" w:hAnsi="Times New Roman" w:cs="Times New Roman"/>
          <w:sz w:val="24"/>
          <w:szCs w:val="24"/>
        </w:rPr>
        <w:t>D’abord, pour établir le niveau de la rente de base, il faut établir la période cotisable. Cette période est de 4</w:t>
      </w:r>
      <w:r w:rsidR="009838CC">
        <w:rPr>
          <w:rFonts w:ascii="Times New Roman" w:hAnsi="Times New Roman" w:cs="Times New Roman"/>
          <w:sz w:val="24"/>
          <w:szCs w:val="24"/>
        </w:rPr>
        <w:t>7</w:t>
      </w:r>
      <w:r w:rsidRPr="001D4737">
        <w:rPr>
          <w:rFonts w:ascii="Times New Roman" w:hAnsi="Times New Roman" w:cs="Times New Roman"/>
          <w:sz w:val="24"/>
          <w:szCs w:val="24"/>
        </w:rPr>
        <w:t xml:space="preserve"> ans dans ce cas. Puis, il faut exclure du calcul les années où celle-ci recevait des allocations familiales, c’est-à-dire de 1991 à 1997.</w:t>
      </w:r>
      <w:r w:rsidRPr="00706A2D">
        <w:rPr>
          <w:rFonts w:ascii="Times New Roman" w:hAnsi="Times New Roman" w:cs="Times New Roman"/>
          <w:sz w:val="24"/>
          <w:szCs w:val="24"/>
        </w:rPr>
        <w:t xml:space="preserve"> </w:t>
      </w:r>
      <w:r>
        <w:rPr>
          <w:rFonts w:ascii="Times New Roman" w:hAnsi="Times New Roman" w:cs="Times New Roman"/>
          <w:sz w:val="24"/>
          <w:szCs w:val="24"/>
        </w:rPr>
        <w:t>Ces revenus pendant cette période sont tous inférieurs à l’exemption générale.</w:t>
      </w:r>
      <w:r w:rsidRPr="001D4737">
        <w:rPr>
          <w:rFonts w:ascii="Times New Roman" w:hAnsi="Times New Roman" w:cs="Times New Roman"/>
          <w:sz w:val="24"/>
          <w:szCs w:val="24"/>
        </w:rPr>
        <w:t xml:space="preserve">  Ensuite, on peut ajuster le salaire des années restantes avec le calcul suivant :</w:t>
      </w:r>
    </w:p>
    <w:p w14:paraId="7D112293" w14:textId="77777777"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5686A13"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(202</w:t>
      </w:r>
      <w:r w:rsidR="009838CC">
        <w:rPr>
          <w:rFonts w:ascii="Times New Roman" w:hAnsi="Times New Roman" w:cs="Times New Roman"/>
          <w:sz w:val="24"/>
          <w:szCs w:val="24"/>
        </w:rPr>
        <w:t>5</w:t>
      </w:r>
      <w:r w:rsidRPr="001D4737">
        <w:rPr>
          <w:rFonts w:ascii="Times New Roman" w:hAnsi="Times New Roman" w:cs="Times New Roman"/>
          <w:sz w:val="24"/>
          <w:szCs w:val="24"/>
        </w:rPr>
        <w:t xml:space="preserve">). On continue en enlevant 15% des années restantes de la période cotisable, ce pourcentage représentant </w:t>
      </w:r>
      <w:r w:rsidR="009838CC">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de 1978 à 198</w:t>
      </w:r>
      <w:r w:rsidR="009838CC">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sidR="009838CC">
        <w:rPr>
          <w:rFonts w:ascii="Times New Roman" w:hAnsi="Times New Roman" w:cs="Times New Roman"/>
          <w:sz w:val="24"/>
          <w:szCs w:val="24"/>
        </w:rPr>
        <w:t>,</w:t>
      </w:r>
      <w:r w:rsidRPr="001D4737">
        <w:rPr>
          <w:rFonts w:ascii="Times New Roman" w:hAnsi="Times New Roman" w:cs="Times New Roman"/>
          <w:sz w:val="24"/>
          <w:szCs w:val="24"/>
        </w:rPr>
        <w:t xml:space="preserve"> celle-ci correspondant à 25% de la moyenne des salaires ajustés. On effectue donc le calcul :</w:t>
      </w:r>
    </w:p>
    <w:p w14:paraId="61BA1A5D" w14:textId="77777777" w:rsidR="00706A2D" w:rsidRPr="009838CC" w:rsidRDefault="00706A2D" w:rsidP="00706A2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=13 991$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3B925C38" w14:textId="77777777" w:rsidR="009838CC" w:rsidRPr="001D4737" w:rsidRDefault="009838CC" w:rsidP="00706A2D">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=rente régime de base.</m:t>
          </m:r>
        </m:oMath>
      </m:oMathPara>
    </w:p>
    <w:p w14:paraId="78E8A289" w14:textId="77777777"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Contrairement à la première question, celle-ci prend sa retraite à l’âge de 65, donc il n’y a pas de facteur d’ajustement actuariel à appliquer. Cela veut dire que la rente obtenue à l’aide du régime de base à 65 ans est égale à la RRB.</w:t>
      </w:r>
    </w:p>
    <w:p w14:paraId="0FB06BF1" w14:textId="77777777" w:rsidR="009838CC" w:rsidRDefault="009838CC" w:rsidP="00706A2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Un autre élément important à mentionner est que l</w:t>
      </w:r>
      <w:r w:rsidR="00C203E4">
        <w:rPr>
          <w:rFonts w:ascii="Times New Roman" w:eastAsiaTheme="minorEastAsia" w:hAnsi="Times New Roman" w:cs="Times New Roman"/>
          <w:sz w:val="24"/>
          <w:szCs w:val="24"/>
        </w:rPr>
        <w:t>es salaires de Virginie de 2020 à 2024 augmentent selon l’inflation, donc ceux-ci sont obtenus avec le calcul suivant :</w:t>
      </w:r>
    </w:p>
    <w:p w14:paraId="7E29ADED" w14:textId="77777777" w:rsidR="00C203E4" w:rsidRPr="00C203E4" w:rsidRDefault="00221D24" w:rsidP="00706A2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salaire</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1,0275</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cellule D3 à D7</m:t>
              </m:r>
            </m:e>
          </m:d>
          <m:r>
            <w:rPr>
              <w:rFonts w:ascii="Cambria Math" w:eastAsiaTheme="minorEastAsia" w:hAnsi="Cambria Math" w:cs="Times New Roman"/>
              <w:sz w:val="24"/>
              <w:szCs w:val="24"/>
            </w:rPr>
            <m:t xml:space="preserve">. </m:t>
          </m:r>
        </m:oMath>
      </m:oMathPara>
    </w:p>
    <w:p w14:paraId="6BF51DCC" w14:textId="77777777" w:rsidR="00C203E4" w:rsidRDefault="00C203E4" w:rsidP="00706A2D">
      <w:pPr>
        <w:jc w:val="both"/>
        <w:rPr>
          <w:rFonts w:ascii="Times New Roman" w:eastAsiaTheme="minorEastAsia" w:hAnsi="Times New Roman" w:cs="Times New Roman"/>
          <w:sz w:val="24"/>
          <w:szCs w:val="24"/>
        </w:rPr>
      </w:pPr>
    </w:p>
    <w:p w14:paraId="61D070E4" w14:textId="77777777" w:rsidR="006C36C6" w:rsidRDefault="006C36C6" w:rsidP="00706A2D">
      <w:pPr>
        <w:jc w:val="center"/>
        <w:rPr>
          <w:rFonts w:ascii="Times New Roman" w:eastAsiaTheme="minorEastAsia" w:hAnsi="Times New Roman" w:cs="Times New Roman"/>
          <w:b/>
          <w:bCs/>
          <w:sz w:val="24"/>
          <w:szCs w:val="24"/>
        </w:rPr>
      </w:pPr>
    </w:p>
    <w:p w14:paraId="1487C41B" w14:textId="77777777" w:rsidR="006C36C6" w:rsidRDefault="006C36C6" w:rsidP="00706A2D">
      <w:pPr>
        <w:jc w:val="center"/>
        <w:rPr>
          <w:rFonts w:ascii="Times New Roman" w:eastAsiaTheme="minorEastAsia" w:hAnsi="Times New Roman" w:cs="Times New Roman"/>
          <w:b/>
          <w:bCs/>
          <w:sz w:val="24"/>
          <w:szCs w:val="24"/>
        </w:rPr>
      </w:pPr>
    </w:p>
    <w:p w14:paraId="35851ADD" w14:textId="77777777" w:rsidR="00706A2D" w:rsidRPr="001D4737" w:rsidRDefault="00706A2D" w:rsidP="00706A2D">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397"/>
        <w:gridCol w:w="3544"/>
        <w:gridCol w:w="1689"/>
      </w:tblGrid>
      <w:tr w:rsidR="00706A2D" w:rsidRPr="001D4737" w14:paraId="4D840F13" w14:textId="77777777" w:rsidTr="00657132">
        <w:tc>
          <w:tcPr>
            <w:tcW w:w="3397" w:type="dxa"/>
          </w:tcPr>
          <w:p w14:paraId="4E645E9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4" w:type="dxa"/>
          </w:tcPr>
          <w:p w14:paraId="7B8D73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689" w:type="dxa"/>
          </w:tcPr>
          <w:p w14:paraId="7C89CCD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576BE372" w14:textId="77777777" w:rsidTr="00657132">
        <w:tc>
          <w:tcPr>
            <w:tcW w:w="3397" w:type="dxa"/>
          </w:tcPr>
          <w:p w14:paraId="5E4323F1" w14:textId="77777777" w:rsidR="00706A2D" w:rsidRPr="001D4737" w:rsidRDefault="00706A2D" w:rsidP="009838CC">
            <w:pPr>
              <w:jc w:val="center"/>
              <w:rPr>
                <w:rFonts w:ascii="Times New Roman" w:hAnsi="Times New Roman" w:cs="Times New Roman"/>
              </w:rPr>
            </w:pPr>
            <w:r w:rsidRPr="001D4737">
              <w:rPr>
                <w:rFonts w:ascii="Times New Roman" w:hAnsi="Times New Roman" w:cs="Times New Roman"/>
                <w:sz w:val="24"/>
                <w:szCs w:val="24"/>
              </w:rPr>
              <w:t>MGA (2019)</w:t>
            </w:r>
          </w:p>
        </w:tc>
        <w:tc>
          <w:tcPr>
            <w:tcW w:w="3544" w:type="dxa"/>
          </w:tcPr>
          <w:p w14:paraId="50C6BECC"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689" w:type="dxa"/>
          </w:tcPr>
          <w:p w14:paraId="739287AD"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4</w:t>
            </w:r>
          </w:p>
        </w:tc>
      </w:tr>
      <w:tr w:rsidR="00706A2D" w:rsidRPr="001D4737" w14:paraId="119FB1D7" w14:textId="77777777" w:rsidTr="00657132">
        <w:tc>
          <w:tcPr>
            <w:tcW w:w="3397" w:type="dxa"/>
          </w:tcPr>
          <w:p w14:paraId="61015FF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4" w:type="dxa"/>
          </w:tcPr>
          <w:p w14:paraId="0CCB282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689" w:type="dxa"/>
          </w:tcPr>
          <w:p w14:paraId="68D01417"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6</w:t>
            </w:r>
          </w:p>
        </w:tc>
      </w:tr>
      <w:tr w:rsidR="00706A2D" w:rsidRPr="001D4737" w14:paraId="25F6E246" w14:textId="77777777" w:rsidTr="00657132">
        <w:tc>
          <w:tcPr>
            <w:tcW w:w="3397" w:type="dxa"/>
          </w:tcPr>
          <w:p w14:paraId="367645C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725F670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6</w:t>
            </w:r>
            <w:r w:rsidR="00C203E4">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w:t>
            </w:r>
            <w:r w:rsidR="00C203E4">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sidR="00657132">
              <w:rPr>
                <w:rFonts w:ascii="Times New Roman" w:eastAsiaTheme="minorEastAsia" w:hAnsi="Times New Roman" w:cs="Times New Roman"/>
                <w:sz w:val="24"/>
                <w:szCs w:val="24"/>
              </w:rPr>
              <w:t>47</w:t>
            </w:r>
            <w:r w:rsidRPr="001D4737">
              <w:rPr>
                <w:rFonts w:ascii="Times New Roman" w:eastAsiaTheme="minorEastAsia" w:hAnsi="Times New Roman" w:cs="Times New Roman"/>
                <w:sz w:val="24"/>
                <w:szCs w:val="24"/>
              </w:rPr>
              <w:t xml:space="preserve"> années</w:t>
            </w:r>
          </w:p>
        </w:tc>
        <w:tc>
          <w:tcPr>
            <w:tcW w:w="1689" w:type="dxa"/>
          </w:tcPr>
          <w:p w14:paraId="5100C79E"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8</w:t>
            </w:r>
          </w:p>
        </w:tc>
      </w:tr>
      <w:tr w:rsidR="00706A2D" w:rsidRPr="001D4737" w14:paraId="16008677" w14:textId="77777777" w:rsidTr="00657132">
        <w:tc>
          <w:tcPr>
            <w:tcW w:w="3397" w:type="dxa"/>
          </w:tcPr>
          <w:p w14:paraId="0B53642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4" w:type="dxa"/>
          </w:tcPr>
          <w:p w14:paraId="19362C5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64 026</w:t>
            </w:r>
            <w:r w:rsidR="00706A2D" w:rsidRPr="001D4737">
              <w:rPr>
                <w:rFonts w:ascii="Times New Roman" w:eastAsiaTheme="minorEastAsia" w:hAnsi="Times New Roman" w:cs="Times New Roman"/>
                <w:sz w:val="24"/>
                <w:szCs w:val="24"/>
              </w:rPr>
              <w:t>$</w:t>
            </w:r>
          </w:p>
        </w:tc>
        <w:tc>
          <w:tcPr>
            <w:tcW w:w="1689" w:type="dxa"/>
          </w:tcPr>
          <w:p w14:paraId="4E510A2F"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9</w:t>
            </w:r>
          </w:p>
        </w:tc>
      </w:tr>
      <w:tr w:rsidR="00706A2D" w:rsidRPr="001D4737" w14:paraId="67858D85" w14:textId="77777777" w:rsidTr="00657132">
        <w:tc>
          <w:tcPr>
            <w:tcW w:w="3397" w:type="dxa"/>
          </w:tcPr>
          <w:p w14:paraId="2D3351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4" w:type="dxa"/>
          </w:tcPr>
          <w:p w14:paraId="24C8C14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w:t>
            </w:r>
            <w:r w:rsidR="00657132">
              <w:rPr>
                <w:rFonts w:ascii="Times New Roman" w:eastAsiaTheme="minorEastAsia" w:hAnsi="Times New Roman" w:cs="Times New Roman"/>
                <w:sz w:val="24"/>
                <w:szCs w:val="24"/>
              </w:rPr>
              <w:t>7</w:t>
            </w:r>
            <w:r w:rsidRPr="001D4737">
              <w:rPr>
                <w:rFonts w:ascii="Times New Roman" w:eastAsiaTheme="minorEastAsia" w:hAnsi="Times New Roman" w:cs="Times New Roman"/>
                <w:sz w:val="24"/>
                <w:szCs w:val="24"/>
              </w:rPr>
              <w:t xml:space="preserve"> – 7 = </w:t>
            </w:r>
            <w:r w:rsidR="00657132">
              <w:rPr>
                <w:rFonts w:ascii="Times New Roman" w:eastAsiaTheme="minorEastAsia" w:hAnsi="Times New Roman" w:cs="Times New Roman"/>
                <w:sz w:val="24"/>
                <w:szCs w:val="24"/>
              </w:rPr>
              <w:t>40</w:t>
            </w:r>
            <w:r w:rsidRPr="001D4737">
              <w:rPr>
                <w:rFonts w:ascii="Times New Roman" w:eastAsiaTheme="minorEastAsia" w:hAnsi="Times New Roman" w:cs="Times New Roman"/>
                <w:sz w:val="24"/>
                <w:szCs w:val="24"/>
              </w:rPr>
              <w:t xml:space="preserve"> années</w:t>
            </w:r>
          </w:p>
        </w:tc>
        <w:tc>
          <w:tcPr>
            <w:tcW w:w="1689" w:type="dxa"/>
          </w:tcPr>
          <w:p w14:paraId="44AACCF4" w14:textId="77777777" w:rsidR="00706A2D" w:rsidRPr="001D4737" w:rsidRDefault="00C203E4"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10</w:t>
            </w:r>
          </w:p>
        </w:tc>
      </w:tr>
      <w:tr w:rsidR="00706A2D" w:rsidRPr="001D4737" w14:paraId="6161AAF3" w14:textId="77777777" w:rsidTr="00657132">
        <w:tc>
          <w:tcPr>
            <w:tcW w:w="3397" w:type="dxa"/>
          </w:tcPr>
          <w:p w14:paraId="0993223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4" w:type="dxa"/>
          </w:tcPr>
          <w:p w14:paraId="6C93D42B"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r w:rsidR="00706A2D"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06A2D" w:rsidRPr="001D4737">
              <w:rPr>
                <w:rFonts w:ascii="Times New Roman" w:eastAsiaTheme="minorEastAsia" w:hAnsi="Times New Roman" w:cs="Times New Roman"/>
                <w:sz w:val="24"/>
                <w:szCs w:val="24"/>
              </w:rPr>
              <w:t xml:space="preserve"> années</w:t>
            </w:r>
          </w:p>
        </w:tc>
        <w:tc>
          <w:tcPr>
            <w:tcW w:w="1689" w:type="dxa"/>
          </w:tcPr>
          <w:p w14:paraId="7E3F670F"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11</w:t>
            </w:r>
          </w:p>
        </w:tc>
      </w:tr>
      <w:tr w:rsidR="00706A2D" w:rsidRPr="001D4737" w14:paraId="5AEF3F75" w14:textId="77777777" w:rsidTr="00657132">
        <w:tc>
          <w:tcPr>
            <w:tcW w:w="3397" w:type="dxa"/>
          </w:tcPr>
          <w:p w14:paraId="7AE819E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4" w:type="dxa"/>
          </w:tcPr>
          <w:p w14:paraId="35365C6E"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55 962</w:t>
            </w:r>
            <w:r w:rsidR="00706A2D" w:rsidRPr="001D4737">
              <w:rPr>
                <w:rFonts w:ascii="Times New Roman" w:eastAsiaTheme="minorEastAsia" w:hAnsi="Times New Roman" w:cs="Times New Roman"/>
                <w:sz w:val="24"/>
                <w:szCs w:val="24"/>
              </w:rPr>
              <w:t>$</w:t>
            </w:r>
          </w:p>
        </w:tc>
        <w:tc>
          <w:tcPr>
            <w:tcW w:w="1689" w:type="dxa"/>
          </w:tcPr>
          <w:p w14:paraId="0184B3B8"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12</w:t>
            </w:r>
          </w:p>
        </w:tc>
      </w:tr>
      <w:tr w:rsidR="00706A2D" w:rsidRPr="001D4737" w14:paraId="46E812A7" w14:textId="77777777" w:rsidTr="00657132">
        <w:tc>
          <w:tcPr>
            <w:tcW w:w="3397" w:type="dxa"/>
          </w:tcPr>
          <w:p w14:paraId="27624C64"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act.</w:t>
            </w:r>
          </w:p>
        </w:tc>
        <w:tc>
          <w:tcPr>
            <w:tcW w:w="3544" w:type="dxa"/>
          </w:tcPr>
          <w:p w14:paraId="011951F4"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689" w:type="dxa"/>
          </w:tcPr>
          <w:p w14:paraId="4369A4E7"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14</w:t>
            </w:r>
          </w:p>
        </w:tc>
      </w:tr>
      <w:tr w:rsidR="00706A2D" w:rsidRPr="001D4737" w14:paraId="442A4B0D" w14:textId="77777777" w:rsidTr="00657132">
        <w:tc>
          <w:tcPr>
            <w:tcW w:w="3397" w:type="dxa"/>
          </w:tcPr>
          <w:p w14:paraId="502062B7"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Allocations familiales</w:t>
            </w:r>
          </w:p>
        </w:tc>
        <w:tc>
          <w:tcPr>
            <w:tcW w:w="3544" w:type="dxa"/>
          </w:tcPr>
          <w:p w14:paraId="0577DC5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689" w:type="dxa"/>
          </w:tcPr>
          <w:p w14:paraId="624D225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19</w:t>
            </w:r>
          </w:p>
        </w:tc>
      </w:tr>
      <w:tr w:rsidR="00706A2D" w:rsidRPr="001D4737" w14:paraId="0218C812" w14:textId="77777777" w:rsidTr="00657132">
        <w:tc>
          <w:tcPr>
            <w:tcW w:w="3397" w:type="dxa"/>
          </w:tcPr>
          <w:p w14:paraId="258E12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4" w:type="dxa"/>
          </w:tcPr>
          <w:p w14:paraId="5666D91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689" w:type="dxa"/>
          </w:tcPr>
          <w:p w14:paraId="42A2FEE1"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22</w:t>
            </w:r>
          </w:p>
        </w:tc>
      </w:tr>
      <w:tr w:rsidR="00706A2D" w:rsidRPr="001D4737" w14:paraId="193CD16E" w14:textId="77777777" w:rsidTr="00657132">
        <w:tc>
          <w:tcPr>
            <w:tcW w:w="3397" w:type="dxa"/>
          </w:tcPr>
          <w:p w14:paraId="0BC0153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4" w:type="dxa"/>
          </w:tcPr>
          <w:p w14:paraId="62FA74B6"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689" w:type="dxa"/>
          </w:tcPr>
          <w:p w14:paraId="3D5C4E83"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25</w:t>
            </w:r>
          </w:p>
        </w:tc>
      </w:tr>
      <w:tr w:rsidR="00706A2D" w:rsidRPr="001D4737" w14:paraId="67FE8B80" w14:textId="77777777" w:rsidTr="00657132">
        <w:tc>
          <w:tcPr>
            <w:tcW w:w="3397" w:type="dxa"/>
          </w:tcPr>
          <w:p w14:paraId="4D3B3AA2"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4" w:type="dxa"/>
          </w:tcPr>
          <w:p w14:paraId="7445323D"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689" w:type="dxa"/>
          </w:tcPr>
          <w:p w14:paraId="1DA542C0" w14:textId="77777777" w:rsidR="00706A2D" w:rsidRPr="001D4737" w:rsidRDefault="00657132"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06A2D" w:rsidRPr="001D4737">
              <w:rPr>
                <w:rFonts w:ascii="Times New Roman" w:eastAsiaTheme="minorEastAsia" w:hAnsi="Times New Roman" w:cs="Times New Roman"/>
                <w:sz w:val="24"/>
                <w:szCs w:val="24"/>
              </w:rPr>
              <w:t>27</w:t>
            </w:r>
          </w:p>
        </w:tc>
      </w:tr>
    </w:tbl>
    <w:p w14:paraId="2B3A9FD8" w14:textId="41E8E7E4"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Il est à noter que les MGA sont obtenus à partir de celui de 2019, le calcul étant dans la colonne E et la cellule F3</w:t>
      </w:r>
      <w:r w:rsidR="00C203E4">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r>
              <w:rPr>
                <w:rFonts w:ascii="Cambria Math" w:hAnsi="Cambria Math" w:cs="Times New Roman"/>
                <w:sz w:val="24"/>
                <w:szCs w:val="24"/>
              </w:rPr>
              <m:t xml:space="preserve"> ou </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×1.0275</m:t>
            </m:r>
          </m:e>
        </m:d>
      </m:oMath>
      <w:r>
        <w:rPr>
          <w:rFonts w:ascii="Times New Roman" w:eastAsiaTheme="minorEastAsia" w:hAnsi="Times New Roman" w:cs="Times New Roman"/>
          <w:sz w:val="24"/>
          <w:szCs w:val="24"/>
        </w:rPr>
        <w:t>.</w:t>
      </w:r>
    </w:p>
    <w:p w14:paraId="0312DBFE"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058E4D6F" w14:textId="377AFB27" w:rsidR="00657132" w:rsidRDefault="00657132" w:rsidP="00706A2D">
      <w:pPr>
        <w:jc w:val="both"/>
        <w:rPr>
          <w:rFonts w:ascii="Times New Roman" w:hAnsi="Times New Roman" w:cs="Times New Roman"/>
          <w:sz w:val="24"/>
          <w:szCs w:val="24"/>
        </w:rPr>
      </w:pPr>
      <w:r>
        <w:rPr>
          <w:rFonts w:ascii="Times New Roman" w:hAnsi="Times New Roman" w:cs="Times New Roman"/>
          <w:sz w:val="24"/>
          <w:szCs w:val="24"/>
        </w:rPr>
        <w:t xml:space="preserve">Cette fois-ci </w:t>
      </w:r>
      <w:r w:rsidR="00706A2D" w:rsidRPr="001D4737">
        <w:rPr>
          <w:rFonts w:ascii="Times New Roman" w:hAnsi="Times New Roman" w:cs="Times New Roman"/>
          <w:sz w:val="24"/>
          <w:szCs w:val="24"/>
        </w:rPr>
        <w:t xml:space="preserve">Virginie a eu l’opportunité de cotiser </w:t>
      </w:r>
      <w:r>
        <w:rPr>
          <w:rFonts w:ascii="Times New Roman" w:hAnsi="Times New Roman" w:cs="Times New Roman"/>
          <w:sz w:val="24"/>
          <w:szCs w:val="24"/>
        </w:rPr>
        <w:t>pendant 6 ans</w:t>
      </w:r>
      <w:r w:rsidR="00706A2D" w:rsidRPr="001D4737">
        <w:rPr>
          <w:rFonts w:ascii="Times New Roman" w:hAnsi="Times New Roman" w:cs="Times New Roman"/>
          <w:sz w:val="24"/>
          <w:szCs w:val="24"/>
        </w:rPr>
        <w:t xml:space="preserve"> au régime S1, c’est-à-dire </w:t>
      </w:r>
      <w:r>
        <w:rPr>
          <w:rFonts w:ascii="Times New Roman" w:hAnsi="Times New Roman" w:cs="Times New Roman"/>
          <w:sz w:val="24"/>
          <w:szCs w:val="24"/>
        </w:rPr>
        <w:t xml:space="preserve">de </w:t>
      </w:r>
      <w:r w:rsidR="00706A2D" w:rsidRPr="001D4737">
        <w:rPr>
          <w:rFonts w:ascii="Times New Roman" w:hAnsi="Times New Roman" w:cs="Times New Roman"/>
          <w:sz w:val="24"/>
          <w:szCs w:val="24"/>
        </w:rPr>
        <w:t>2019</w:t>
      </w:r>
      <w:r>
        <w:rPr>
          <w:rFonts w:ascii="Times New Roman" w:hAnsi="Times New Roman" w:cs="Times New Roman"/>
          <w:sz w:val="24"/>
          <w:szCs w:val="24"/>
        </w:rPr>
        <w:t xml:space="preserve"> à 2024</w:t>
      </w:r>
      <w:r w:rsidR="00706A2D" w:rsidRPr="001D4737">
        <w:rPr>
          <w:rFonts w:ascii="Times New Roman" w:hAnsi="Times New Roman" w:cs="Times New Roman"/>
          <w:sz w:val="24"/>
          <w:szCs w:val="24"/>
        </w:rPr>
        <w:t>.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2"/>
      </w:r>
      <w:r w:rsidR="00706A2D"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06A2D" w:rsidRPr="001D4737">
        <w:rPr>
          <w:rFonts w:ascii="Times New Roman" w:hAnsi="Times New Roman" w:cs="Times New Roman"/>
          <w:sz w:val="24"/>
          <w:szCs w:val="24"/>
        </w:rPr>
        <w:t xml:space="preserve">e fait </w:t>
      </w:r>
      <w:r>
        <w:rPr>
          <w:rFonts w:ascii="Times New Roman" w:hAnsi="Times New Roman" w:cs="Times New Roman"/>
          <w:sz w:val="24"/>
          <w:szCs w:val="24"/>
        </w:rPr>
        <w:t>selon les pourcentages qui suivent :</w:t>
      </w:r>
    </w:p>
    <w:tbl>
      <w:tblPr>
        <w:tblStyle w:val="Grilledutableau"/>
        <w:tblW w:w="0" w:type="auto"/>
        <w:tblLook w:val="04A0" w:firstRow="1" w:lastRow="0" w:firstColumn="1" w:lastColumn="0" w:noHBand="0" w:noVBand="1"/>
      </w:tblPr>
      <w:tblGrid>
        <w:gridCol w:w="4315"/>
        <w:gridCol w:w="4315"/>
      </w:tblGrid>
      <w:tr w:rsidR="00657132" w14:paraId="7022B73C" w14:textId="77777777" w:rsidTr="00657132">
        <w:tc>
          <w:tcPr>
            <w:tcW w:w="4315" w:type="dxa"/>
          </w:tcPr>
          <w:p w14:paraId="3F3D4A9B" w14:textId="77777777" w:rsidR="00657132" w:rsidRDefault="00657132" w:rsidP="00657132">
            <w:pPr>
              <w:jc w:val="center"/>
              <w:rPr>
                <w:rFonts w:ascii="Times New Roman" w:hAnsi="Times New Roman" w:cs="Times New Roman"/>
                <w:sz w:val="24"/>
                <w:szCs w:val="24"/>
              </w:rPr>
            </w:pPr>
            <w:r>
              <w:rPr>
                <w:rFonts w:ascii="Times New Roman" w:hAnsi="Times New Roman" w:cs="Times New Roman"/>
                <w:sz w:val="24"/>
                <w:szCs w:val="24"/>
              </w:rPr>
              <w:t>Années</w:t>
            </w:r>
          </w:p>
        </w:tc>
        <w:tc>
          <w:tcPr>
            <w:tcW w:w="4315" w:type="dxa"/>
          </w:tcPr>
          <w:p w14:paraId="2D63FE6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Pourcentages du revenu considéré</w:t>
            </w:r>
          </w:p>
        </w:tc>
      </w:tr>
      <w:tr w:rsidR="00657132" w14:paraId="55C83F42" w14:textId="77777777" w:rsidTr="00657132">
        <w:tc>
          <w:tcPr>
            <w:tcW w:w="4315" w:type="dxa"/>
          </w:tcPr>
          <w:p w14:paraId="7EDC7D7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2019</w:t>
            </w:r>
          </w:p>
        </w:tc>
        <w:tc>
          <w:tcPr>
            <w:tcW w:w="4315" w:type="dxa"/>
          </w:tcPr>
          <w:p w14:paraId="6BC73EF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15%</w:t>
            </w:r>
          </w:p>
        </w:tc>
      </w:tr>
      <w:tr w:rsidR="00657132" w14:paraId="667F3A00" w14:textId="77777777" w:rsidTr="00657132">
        <w:tc>
          <w:tcPr>
            <w:tcW w:w="4315" w:type="dxa"/>
          </w:tcPr>
          <w:p w14:paraId="7E2FAE99"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2020</w:t>
            </w:r>
          </w:p>
        </w:tc>
        <w:tc>
          <w:tcPr>
            <w:tcW w:w="4315" w:type="dxa"/>
          </w:tcPr>
          <w:p w14:paraId="064A2BCE"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30%</w:t>
            </w:r>
          </w:p>
        </w:tc>
      </w:tr>
      <w:tr w:rsidR="00657132" w14:paraId="18B409B0" w14:textId="77777777" w:rsidTr="00657132">
        <w:tc>
          <w:tcPr>
            <w:tcW w:w="4315" w:type="dxa"/>
          </w:tcPr>
          <w:p w14:paraId="39E10CBC"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2021</w:t>
            </w:r>
          </w:p>
        </w:tc>
        <w:tc>
          <w:tcPr>
            <w:tcW w:w="4315" w:type="dxa"/>
          </w:tcPr>
          <w:p w14:paraId="09B25002"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50%</w:t>
            </w:r>
          </w:p>
        </w:tc>
      </w:tr>
      <w:tr w:rsidR="00657132" w14:paraId="2A46EAFA" w14:textId="77777777" w:rsidTr="00657132">
        <w:tc>
          <w:tcPr>
            <w:tcW w:w="4315" w:type="dxa"/>
          </w:tcPr>
          <w:p w14:paraId="4DE457D0"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2022</w:t>
            </w:r>
          </w:p>
        </w:tc>
        <w:tc>
          <w:tcPr>
            <w:tcW w:w="4315" w:type="dxa"/>
          </w:tcPr>
          <w:p w14:paraId="4C09AD37" w14:textId="77777777" w:rsidR="00657132" w:rsidRDefault="00B83B55" w:rsidP="00657132">
            <w:pPr>
              <w:jc w:val="center"/>
              <w:rPr>
                <w:rFonts w:ascii="Times New Roman" w:hAnsi="Times New Roman" w:cs="Times New Roman"/>
                <w:sz w:val="24"/>
                <w:szCs w:val="24"/>
              </w:rPr>
            </w:pPr>
            <w:r>
              <w:rPr>
                <w:rFonts w:ascii="Times New Roman" w:hAnsi="Times New Roman" w:cs="Times New Roman"/>
                <w:sz w:val="24"/>
                <w:szCs w:val="24"/>
              </w:rPr>
              <w:t>75%</w:t>
            </w:r>
          </w:p>
        </w:tc>
      </w:tr>
    </w:tbl>
    <w:p w14:paraId="7DB1440B" w14:textId="77777777" w:rsidR="00B83B55" w:rsidRDefault="00B83B55" w:rsidP="00706A2D">
      <w:pPr>
        <w:jc w:val="both"/>
        <w:rPr>
          <w:rFonts w:ascii="Times New Roman" w:hAnsi="Times New Roman" w:cs="Times New Roman"/>
          <w:sz w:val="24"/>
          <w:szCs w:val="24"/>
        </w:rPr>
      </w:pPr>
    </w:p>
    <w:p w14:paraId="148C684A" w14:textId="77777777" w:rsidR="00706A2D" w:rsidRDefault="00657132" w:rsidP="00706A2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Encore une fois, il n’y a pas d’ajustement à la baisse puisqu’elle prend sa retraite à l’âge normal de la retraite. </w:t>
      </w:r>
      <w:r w:rsidR="00B83B55">
        <w:rPr>
          <w:rFonts w:ascii="Times New Roman" w:hAnsi="Times New Roman" w:cs="Times New Roman"/>
          <w:sz w:val="24"/>
          <w:szCs w:val="24"/>
        </w:rPr>
        <w:t xml:space="preserve">De plus, les salaires ajustés sont les mêmes de 2019 à 2024, ceux-ci étant de 52 945$. </w:t>
      </w:r>
      <w:r w:rsidR="00706A2D" w:rsidRPr="001D4737">
        <w:rPr>
          <w:rFonts w:ascii="Times New Roman" w:hAnsi="Times New Roman" w:cs="Times New Roman"/>
          <w:sz w:val="24"/>
          <w:szCs w:val="24"/>
        </w:rPr>
        <w:t xml:space="preserve">Le calcul </w:t>
      </w:r>
      <w:r w:rsidR="00B83B55">
        <w:rPr>
          <w:rFonts w:ascii="Times New Roman" w:hAnsi="Times New Roman" w:cs="Times New Roman"/>
          <w:sz w:val="24"/>
          <w:szCs w:val="24"/>
        </w:rPr>
        <w:t xml:space="preserve">simplifié </w:t>
      </w:r>
      <w:r w:rsidR="00706A2D" w:rsidRPr="001D4737">
        <w:rPr>
          <w:rFonts w:ascii="Times New Roman" w:hAnsi="Times New Roman" w:cs="Times New Roman"/>
          <w:sz w:val="24"/>
          <w:szCs w:val="24"/>
        </w:rPr>
        <w:t>est donc :</w:t>
      </w:r>
    </w:p>
    <w:p w14:paraId="69898FF5" w14:textId="77777777" w:rsidR="00B83B55" w:rsidRPr="001D4737" w:rsidRDefault="00B83B55"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rente S1= </m:t>
          </m:r>
          <m:f>
            <m:fPr>
              <m:ctrlPr>
                <w:rPr>
                  <w:rFonts w:ascii="Cambria Math" w:hAnsi="Cambria Math" w:cs="Times New Roman"/>
                  <w:i/>
                  <w:sz w:val="24"/>
                  <w:szCs w:val="24"/>
                </w:rPr>
              </m:ctrlPr>
            </m:fPr>
            <m:num>
              <m:r>
                <w:rPr>
                  <w:rFonts w:ascii="Cambria Math" w:hAnsi="Cambria Math" w:cs="Times New Roman"/>
                  <w:sz w:val="24"/>
                  <w:szCs w:val="24"/>
                </w:rPr>
                <m:t>52 945×</m:t>
              </m:r>
              <m:d>
                <m:dPr>
                  <m:ctrlPr>
                    <w:rPr>
                      <w:rFonts w:ascii="Cambria Math" w:hAnsi="Cambria Math" w:cs="Times New Roman"/>
                      <w:i/>
                      <w:sz w:val="24"/>
                      <w:szCs w:val="24"/>
                    </w:rPr>
                  </m:ctrlPr>
                </m:dPr>
                <m:e>
                  <m:r>
                    <w:rPr>
                      <w:rFonts w:ascii="Cambria Math" w:hAnsi="Cambria Math" w:cs="Times New Roman"/>
                      <w:sz w:val="24"/>
                      <w:szCs w:val="24"/>
                    </w:rPr>
                    <m:t>0,15+0,30+0,50+0,75+1+1</m:t>
                  </m:r>
                </m:e>
              </m:d>
              <m:r>
                <w:rPr>
                  <w:rFonts w:ascii="Cambria Math" w:hAnsi="Cambria Math" w:cs="Times New Roman"/>
                  <w:sz w:val="24"/>
                  <w:szCs w:val="24"/>
                </w:rPr>
                <m:t>×0,0833</m:t>
              </m:r>
            </m:num>
            <m:den>
              <m:r>
                <w:rPr>
                  <w:rFonts w:ascii="Cambria Math" w:hAnsi="Cambria Math" w:cs="Times New Roman"/>
                  <w:sz w:val="24"/>
                  <w:szCs w:val="24"/>
                </w:rPr>
                <m:t>40</m:t>
              </m:r>
            </m:den>
          </m:f>
        </m:oMath>
      </m:oMathPara>
    </w:p>
    <w:p w14:paraId="5D64A93B" w14:textId="77777777" w:rsidR="00657132" w:rsidRDefault="00D569E6" w:rsidP="00706A2D">
      <w:pPr>
        <w:jc w:val="center"/>
        <w:rPr>
          <w:rFonts w:ascii="Times New Roman" w:hAnsi="Times New Roman" w:cs="Times New Roman"/>
          <w:sz w:val="24"/>
          <w:szCs w:val="24"/>
        </w:rPr>
      </w:pPr>
      <m:oMathPara>
        <m:oMath>
          <m:r>
            <w:rPr>
              <w:rFonts w:ascii="Cambria Math" w:hAnsi="Cambria Math" w:cs="Times New Roman"/>
              <w:sz w:val="24"/>
              <w:szCs w:val="24"/>
            </w:rPr>
            <m:t xml:space="preserve">=408$   </m:t>
          </m:r>
          <m:d>
            <m:dPr>
              <m:ctrlPr>
                <w:rPr>
                  <w:rFonts w:ascii="Cambria Math" w:hAnsi="Cambria Math" w:cs="Times New Roman"/>
                  <w:i/>
                  <w:sz w:val="24"/>
                  <w:szCs w:val="24"/>
                </w:rPr>
              </m:ctrlPr>
            </m:dPr>
            <m:e>
              <m:r>
                <w:rPr>
                  <w:rFonts w:ascii="Cambria Math" w:hAnsi="Cambria Math" w:cs="Times New Roman"/>
                  <w:sz w:val="24"/>
                  <w:szCs w:val="24"/>
                </w:rPr>
                <m:t>R10</m:t>
              </m:r>
            </m:e>
          </m:d>
          <m:r>
            <w:rPr>
              <w:rFonts w:ascii="Cambria Math" w:hAnsi="Cambria Math" w:cs="Times New Roman"/>
              <w:sz w:val="24"/>
              <w:szCs w:val="24"/>
            </w:rPr>
            <m:t>.</m:t>
          </m:r>
        </m:oMath>
      </m:oMathPara>
    </w:p>
    <w:p w14:paraId="79BD269B" w14:textId="77777777" w:rsidR="00D569E6" w:rsidRDefault="00D569E6" w:rsidP="00D569E6">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687EF0E8" w14:textId="77777777" w:rsidR="00D569E6" w:rsidRPr="00D569E6" w:rsidRDefault="00D569E6" w:rsidP="00D569E6">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RRQ=rente S1+rente régime de base=408+13 991=14 399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68ECE3FF" w14:textId="77777777" w:rsidR="00706A2D" w:rsidRPr="00D569E6" w:rsidRDefault="00706A2D" w:rsidP="00D569E6">
      <w:pPr>
        <w:jc w:val="center"/>
        <w:rPr>
          <w:rFonts w:ascii="Times New Roman" w:hAnsi="Times New Roman" w:cs="Times New Roman"/>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3114"/>
        <w:gridCol w:w="3969"/>
        <w:gridCol w:w="1547"/>
      </w:tblGrid>
      <w:tr w:rsidR="00706A2D" w:rsidRPr="001D4737" w14:paraId="5B6CB6C0" w14:textId="77777777" w:rsidTr="00D569E6">
        <w:tc>
          <w:tcPr>
            <w:tcW w:w="3114" w:type="dxa"/>
          </w:tcPr>
          <w:p w14:paraId="62F3A72B"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969" w:type="dxa"/>
          </w:tcPr>
          <w:p w14:paraId="38610E4A"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E6DF569"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06A2D" w:rsidRPr="001D4737" w14:paraId="6FF1BAD4" w14:textId="77777777" w:rsidTr="00D569E6">
        <w:tc>
          <w:tcPr>
            <w:tcW w:w="3114" w:type="dxa"/>
          </w:tcPr>
          <w:p w14:paraId="74ABDC75" w14:textId="77777777" w:rsidR="00706A2D" w:rsidRPr="001D4737" w:rsidRDefault="00706A2D" w:rsidP="009838CC">
            <w:pPr>
              <w:jc w:val="center"/>
              <w:rPr>
                <w:rFonts w:ascii="Times New Roman" w:hAnsi="Times New Roman" w:cs="Times New Roman"/>
              </w:rPr>
            </w:pPr>
            <w:r>
              <w:rPr>
                <w:rFonts w:ascii="Times New Roman" w:hAnsi="Times New Roman" w:cs="Times New Roman"/>
                <w:sz w:val="24"/>
                <w:szCs w:val="24"/>
              </w:rPr>
              <w:t>% de remplacement</w:t>
            </w:r>
          </w:p>
        </w:tc>
        <w:tc>
          <w:tcPr>
            <w:tcW w:w="3969" w:type="dxa"/>
          </w:tcPr>
          <w:p w14:paraId="00356640"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1BA04E8A"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R4</w:t>
            </w:r>
          </w:p>
        </w:tc>
      </w:tr>
      <w:tr w:rsidR="00706A2D" w:rsidRPr="001D4737" w14:paraId="2B91B6BF" w14:textId="77777777" w:rsidTr="00D569E6">
        <w:tc>
          <w:tcPr>
            <w:tcW w:w="3114" w:type="dxa"/>
          </w:tcPr>
          <w:p w14:paraId="2799562C" w14:textId="6DC10804"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3969" w:type="dxa"/>
          </w:tcPr>
          <w:p w14:paraId="408B92E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w:t>
            </w:r>
            <w:r w:rsidR="00706A2D">
              <w:rPr>
                <w:rFonts w:ascii="Times New Roman" w:eastAsiaTheme="minorEastAsia" w:hAnsi="Times New Roman" w:cs="Times New Roman"/>
                <w:sz w:val="24"/>
                <w:szCs w:val="24"/>
              </w:rPr>
              <w:t> </w:t>
            </w:r>
            <w:r>
              <w:rPr>
                <w:rFonts w:ascii="Times New Roman" w:eastAsiaTheme="minorEastAsia" w:hAnsi="Times New Roman" w:cs="Times New Roman"/>
                <w:sz w:val="24"/>
                <w:szCs w:val="24"/>
              </w:rPr>
              <w:t>896</w:t>
            </w:r>
            <w:r w:rsidR="00706A2D">
              <w:rPr>
                <w:rFonts w:ascii="Times New Roman" w:eastAsiaTheme="minorEastAsia" w:hAnsi="Times New Roman" w:cs="Times New Roman"/>
                <w:sz w:val="24"/>
                <w:szCs w:val="24"/>
              </w:rPr>
              <w:t>$</w:t>
            </w:r>
          </w:p>
        </w:tc>
        <w:tc>
          <w:tcPr>
            <w:tcW w:w="1547" w:type="dxa"/>
          </w:tcPr>
          <w:p w14:paraId="458F753E"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R5</w:t>
            </w:r>
          </w:p>
        </w:tc>
      </w:tr>
      <w:tr w:rsidR="00706A2D" w:rsidRPr="001D4737" w14:paraId="5FA7E83B" w14:textId="77777777" w:rsidTr="00D569E6">
        <w:tc>
          <w:tcPr>
            <w:tcW w:w="3114" w:type="dxa"/>
          </w:tcPr>
          <w:p w14:paraId="101C947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3969" w:type="dxa"/>
          </w:tcPr>
          <w:p w14:paraId="33780287"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1E05CD76"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R7</w:t>
            </w:r>
          </w:p>
        </w:tc>
      </w:tr>
      <w:tr w:rsidR="00706A2D" w:rsidRPr="001D4737" w14:paraId="0CAF7D03" w14:textId="77777777" w:rsidTr="00D569E6">
        <w:tc>
          <w:tcPr>
            <w:tcW w:w="3114" w:type="dxa"/>
          </w:tcPr>
          <w:p w14:paraId="4784FA65"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3969" w:type="dxa"/>
          </w:tcPr>
          <w:p w14:paraId="5386E229"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(195 896</w:t>
            </w:r>
            <w:r w:rsidR="00706A2D">
              <w:rPr>
                <w:rFonts w:ascii="Times New Roman" w:eastAsiaTheme="minorEastAsia" w:hAnsi="Times New Roman" w:cs="Times New Roman"/>
                <w:sz w:val="24"/>
                <w:szCs w:val="24"/>
              </w:rPr>
              <w:t xml:space="preserve"> * 0,0833) / 40 = </w:t>
            </w:r>
            <w:r w:rsidR="00EA25D7">
              <w:rPr>
                <w:rFonts w:ascii="Times New Roman" w:eastAsiaTheme="minorEastAsia" w:hAnsi="Times New Roman" w:cs="Times New Roman"/>
                <w:sz w:val="24"/>
                <w:szCs w:val="24"/>
              </w:rPr>
              <w:t>408</w:t>
            </w:r>
            <w:r w:rsidR="00706A2D">
              <w:rPr>
                <w:rFonts w:ascii="Times New Roman" w:eastAsiaTheme="minorEastAsia" w:hAnsi="Times New Roman" w:cs="Times New Roman"/>
                <w:sz w:val="24"/>
                <w:szCs w:val="24"/>
              </w:rPr>
              <w:t>$</w:t>
            </w:r>
          </w:p>
        </w:tc>
        <w:tc>
          <w:tcPr>
            <w:tcW w:w="1547" w:type="dxa"/>
          </w:tcPr>
          <w:p w14:paraId="789F2731"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R8</w:t>
            </w:r>
          </w:p>
        </w:tc>
      </w:tr>
      <w:tr w:rsidR="00706A2D" w:rsidRPr="001D4737" w14:paraId="02FCAC34" w14:textId="77777777" w:rsidTr="00D569E6">
        <w:tc>
          <w:tcPr>
            <w:tcW w:w="3114" w:type="dxa"/>
          </w:tcPr>
          <w:p w14:paraId="435B9975" w14:textId="77777777" w:rsidR="00706A2D" w:rsidRPr="001D4737" w:rsidRDefault="00706A2D" w:rsidP="009838CC">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act.</w:t>
            </w:r>
          </w:p>
        </w:tc>
        <w:tc>
          <w:tcPr>
            <w:tcW w:w="3969" w:type="dxa"/>
          </w:tcPr>
          <w:p w14:paraId="2C1AEE47" w14:textId="77777777" w:rsidR="00706A2D" w:rsidRPr="001D4737" w:rsidRDefault="00D569E6"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1547" w:type="dxa"/>
          </w:tcPr>
          <w:p w14:paraId="2033EC4B" w14:textId="77777777" w:rsidR="00706A2D" w:rsidRPr="001D4737" w:rsidRDefault="00706A2D" w:rsidP="009838C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R9</w:t>
            </w:r>
          </w:p>
        </w:tc>
      </w:tr>
    </w:tbl>
    <w:p w14:paraId="3266E7C9" w14:textId="77777777" w:rsidR="00706A2D" w:rsidRDefault="00706A2D" w:rsidP="00706A2D">
      <w:pPr>
        <w:jc w:val="both"/>
        <w:rPr>
          <w:rFonts w:ascii="Times New Roman" w:hAnsi="Times New Roman" w:cs="Times New Roman"/>
          <w:sz w:val="24"/>
          <w:szCs w:val="24"/>
        </w:rPr>
      </w:pPr>
    </w:p>
    <w:p w14:paraId="30D6D9E6" w14:textId="77777777" w:rsidR="00EA25D7" w:rsidRDefault="00EA25D7" w:rsidP="00EA25D7">
      <w:pPr>
        <w:jc w:val="both"/>
        <w:rPr>
          <w:rFonts w:ascii="Times New Roman" w:hAnsi="Times New Roman" w:cs="Times New Roman"/>
          <w:sz w:val="24"/>
          <w:szCs w:val="24"/>
        </w:rPr>
      </w:pPr>
      <w:r w:rsidRPr="00BF40A8">
        <w:rPr>
          <w:rFonts w:ascii="Times New Roman" w:hAnsi="Times New Roman" w:cs="Times New Roman"/>
          <w:sz w:val="24"/>
          <w:szCs w:val="24"/>
        </w:rPr>
        <w:t>-</w:t>
      </w:r>
      <w:r>
        <w:rPr>
          <w:rFonts w:ascii="Times New Roman" w:hAnsi="Times New Roman" w:cs="Times New Roman"/>
          <w:sz w:val="24"/>
          <w:szCs w:val="24"/>
        </w:rPr>
        <w:t xml:space="preserve"> </w:t>
      </w:r>
      <w:r w:rsidRPr="00BF40A8">
        <w:rPr>
          <w:rFonts w:ascii="Times New Roman" w:hAnsi="Times New Roman" w:cs="Times New Roman"/>
          <w:sz w:val="24"/>
          <w:szCs w:val="24"/>
        </w:rPr>
        <w:t xml:space="preserve">Rente </w:t>
      </w:r>
      <w:r>
        <w:rPr>
          <w:rFonts w:ascii="Times New Roman" w:hAnsi="Times New Roman" w:cs="Times New Roman"/>
          <w:sz w:val="24"/>
          <w:szCs w:val="24"/>
        </w:rPr>
        <w:t>de la PSV :</w:t>
      </w:r>
    </w:p>
    <w:p w14:paraId="3D7208CC" w14:textId="77777777" w:rsidR="00EA25D7" w:rsidRDefault="00EA25D7" w:rsidP="00EA25D7">
      <w:pPr>
        <w:jc w:val="both"/>
        <w:rPr>
          <w:rFonts w:ascii="Times New Roman" w:hAnsi="Times New Roman" w:cs="Times New Roman"/>
          <w:sz w:val="24"/>
          <w:szCs w:val="24"/>
        </w:rPr>
      </w:pPr>
      <w:r>
        <w:rPr>
          <w:rFonts w:ascii="Times New Roman" w:hAnsi="Times New Roman" w:cs="Times New Roman"/>
          <w:sz w:val="24"/>
          <w:szCs w:val="24"/>
        </w:rPr>
        <w:t>Le calcul ainsi que la rente demeurent similaires, donc voici un rappel du résultat :</w:t>
      </w:r>
    </w:p>
    <w:p w14:paraId="5AC85572" w14:textId="77777777" w:rsidR="00EA25D7" w:rsidRPr="00BB1F65" w:rsidRDefault="00EA25D7" w:rsidP="00EA25D7">
      <w:pPr>
        <w:jc w:val="center"/>
        <w:rPr>
          <w:rFonts w:ascii="Times New Roman" w:hAnsi="Times New Roman" w:cs="Times New Roman"/>
          <w:sz w:val="24"/>
          <w:szCs w:val="24"/>
        </w:rPr>
      </w:pPr>
      <m:oMathPara>
        <m:oMath>
          <m:r>
            <w:rPr>
              <w:rFonts w:ascii="Cambria Math" w:hAnsi="Cambria Math" w:cs="Times New Roman"/>
              <w:sz w:val="24"/>
              <w:szCs w:val="24"/>
            </w:rPr>
            <m:t xml:space="preserve">rente PSV=8 493$   </m:t>
          </m:r>
          <m:d>
            <m:dPr>
              <m:ctrlPr>
                <w:rPr>
                  <w:rFonts w:ascii="Cambria Math" w:hAnsi="Cambria Math" w:cs="Times New Roman"/>
                  <w:i/>
                  <w:sz w:val="24"/>
                  <w:szCs w:val="24"/>
                </w:rPr>
              </m:ctrlPr>
            </m:dPr>
            <m:e>
              <m:r>
                <w:rPr>
                  <w:rFonts w:ascii="Cambria Math" w:hAnsi="Cambria Math" w:cs="Times New Roman"/>
                  <w:sz w:val="24"/>
                  <w:szCs w:val="24"/>
                </w:rPr>
                <m:t>N31</m:t>
              </m:r>
            </m:e>
          </m:d>
          <m:r>
            <w:rPr>
              <w:rFonts w:ascii="Cambria Math" w:hAnsi="Cambria Math" w:cs="Times New Roman"/>
              <w:sz w:val="24"/>
              <w:szCs w:val="24"/>
            </w:rPr>
            <m:t>.</m:t>
          </m:r>
        </m:oMath>
      </m:oMathPara>
    </w:p>
    <w:p w14:paraId="5282E05D" w14:textId="77777777" w:rsidR="00EA25D7" w:rsidRDefault="00EA25D7" w:rsidP="00EA25D7">
      <w:pPr>
        <w:jc w:val="both"/>
        <w:rPr>
          <w:rFonts w:ascii="Times New Roman" w:hAnsi="Times New Roman" w:cs="Times New Roman"/>
          <w:sz w:val="24"/>
          <w:szCs w:val="24"/>
        </w:rPr>
      </w:pPr>
      <w:r w:rsidRPr="000F1EAD">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Rente du SRG :</w:t>
      </w:r>
    </w:p>
    <w:p w14:paraId="01E6237C" w14:textId="77777777" w:rsidR="00EA25D7" w:rsidRPr="000F1EAD" w:rsidRDefault="00EA25D7" w:rsidP="00EA25D7">
      <w:pPr>
        <w:jc w:val="both"/>
        <w:rPr>
          <w:rFonts w:ascii="Times New Roman" w:hAnsi="Times New Roman" w:cs="Times New Roman"/>
          <w:sz w:val="24"/>
          <w:szCs w:val="24"/>
        </w:rPr>
      </w:pPr>
      <w:r>
        <w:rPr>
          <w:rFonts w:ascii="Times New Roman" w:hAnsi="Times New Roman" w:cs="Times New Roman"/>
          <w:sz w:val="24"/>
          <w:szCs w:val="24"/>
        </w:rPr>
        <w:t>D’abord, la rente du SRG célibataire indexée demeure la même, celle-ci étant :</w:t>
      </w:r>
    </w:p>
    <w:p w14:paraId="74EBFB66" w14:textId="77777777" w:rsidR="00EA25D7" w:rsidRPr="000F1EAD"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 xml:space="preserve">rente SRG indexée=12 685$   </m:t>
          </m:r>
          <m:d>
            <m:dPr>
              <m:ctrlPr>
                <w:rPr>
                  <w:rFonts w:ascii="Cambria Math" w:hAnsi="Cambria Math" w:cs="Times New Roman"/>
                  <w:i/>
                  <w:sz w:val="24"/>
                  <w:szCs w:val="24"/>
                </w:rPr>
              </m:ctrlPr>
            </m:dPr>
            <m:e>
              <m:r>
                <w:rPr>
                  <w:rFonts w:ascii="Cambria Math" w:hAnsi="Cambria Math" w:cs="Times New Roman"/>
                  <w:sz w:val="24"/>
                  <w:szCs w:val="24"/>
                </w:rPr>
                <m:t>N32</m:t>
              </m:r>
            </m:e>
          </m:d>
          <m:r>
            <w:rPr>
              <w:rFonts w:ascii="Cambria Math" w:hAnsi="Cambria Math" w:cs="Times New Roman"/>
              <w:sz w:val="24"/>
              <w:szCs w:val="24"/>
            </w:rPr>
            <m:t>.</m:t>
          </m:r>
        </m:oMath>
      </m:oMathPara>
    </w:p>
    <w:p w14:paraId="5D7B855E" w14:textId="5168F9B3" w:rsidR="007F0BC2" w:rsidRDefault="00EA25D7" w:rsidP="007F0BC2">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 contre, les revenus associés à la rente de la RRQ font diminuer le montant offert par le supplément de revenu garanti. Cette diminution et de 1$ par 2$ de revenu obtenu grâce à la RRQ.</w:t>
      </w:r>
      <w:r w:rsidR="007F0BC2">
        <w:rPr>
          <w:rFonts w:ascii="Times New Roman" w:eastAsiaTheme="minorEastAsia" w:hAnsi="Times New Roman" w:cs="Times New Roman"/>
          <w:sz w:val="24"/>
          <w:szCs w:val="24"/>
        </w:rPr>
        <w:t xml:space="preserve"> </w:t>
      </w:r>
      <w:r w:rsidR="007F0BC2">
        <w:rPr>
          <w:rFonts w:ascii="Times New Roman" w:eastAsiaTheme="minorEastAsia" w:hAnsi="Times New Roman" w:cs="Times New Roman"/>
          <w:sz w:val="24"/>
          <w:szCs w:val="24"/>
        </w:rPr>
        <w:t>De plus, la SRG offre une exemption générale de 3500$ pour les revenus d’emploi. D</w:t>
      </w:r>
      <w:r w:rsidR="007F0BC2">
        <w:rPr>
          <w:rFonts w:ascii="Times New Roman" w:eastAsiaTheme="minorEastAsia" w:hAnsi="Times New Roman" w:cs="Times New Roman"/>
          <w:sz w:val="24"/>
          <w:szCs w:val="24"/>
        </w:rPr>
        <w:t>ans le</w:t>
      </w:r>
      <w:r w:rsidR="007F0BC2">
        <w:rPr>
          <w:rFonts w:ascii="Times New Roman" w:eastAsiaTheme="minorEastAsia" w:hAnsi="Times New Roman" w:cs="Times New Roman"/>
          <w:sz w:val="24"/>
          <w:szCs w:val="24"/>
        </w:rPr>
        <w:t xml:space="preserve"> cas de Virginie, elle n’a aucun revenu d’emplois donc l’exemption générale ne s’applique pas.</w:t>
      </w:r>
    </w:p>
    <w:p w14:paraId="1C187078" w14:textId="77777777" w:rsidR="00EA25D7" w:rsidRDefault="00EA25D7" w:rsidP="00EA25D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Pr>
          <w:rFonts w:ascii="Times New Roman" w:hAnsi="Times New Roman" w:cs="Times New Roman"/>
          <w:sz w:val="24"/>
          <w:szCs w:val="24"/>
        </w:rPr>
        <w:t>La rente pour 2025 est donc de :</w:t>
      </w:r>
    </w:p>
    <w:p w14:paraId="709F7219" w14:textId="77777777" w:rsidR="00EA25D7" w:rsidRPr="00EA25D7" w:rsidRDefault="00EA25D7" w:rsidP="00EA25D7">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SRG=12 685-</m:t>
          </m:r>
          <m:f>
            <m:fPr>
              <m:ctrlPr>
                <w:rPr>
                  <w:rFonts w:ascii="Cambria Math" w:hAnsi="Cambria Math" w:cs="Times New Roman"/>
                  <w:i/>
                  <w:sz w:val="24"/>
                  <w:szCs w:val="24"/>
                </w:rPr>
              </m:ctrlPr>
            </m:fPr>
            <m:num>
              <m:r>
                <w:rPr>
                  <w:rFonts w:ascii="Cambria Math" w:hAnsi="Cambria Math" w:cs="Times New Roman"/>
                  <w:sz w:val="24"/>
                  <w:szCs w:val="24"/>
                </w:rPr>
                <m:t>14 399</m:t>
              </m:r>
            </m:num>
            <m:den>
              <m:r>
                <w:rPr>
                  <w:rFonts w:ascii="Cambria Math" w:hAnsi="Cambria Math" w:cs="Times New Roman"/>
                  <w:sz w:val="24"/>
                  <w:szCs w:val="24"/>
                </w:rPr>
                <m:t>2</m:t>
              </m:r>
            </m:den>
          </m:f>
          <m:r>
            <w:rPr>
              <w:rFonts w:ascii="Cambria Math" w:hAnsi="Cambria Math" w:cs="Times New Roman"/>
              <w:sz w:val="24"/>
              <w:szCs w:val="24"/>
            </w:rPr>
            <m:t xml:space="preserve">=5 486$   </m:t>
          </m:r>
          <m:d>
            <m:dPr>
              <m:ctrlPr>
                <w:rPr>
                  <w:rFonts w:ascii="Cambria Math" w:hAnsi="Cambria Math" w:cs="Times New Roman"/>
                  <w:i/>
                  <w:sz w:val="24"/>
                  <w:szCs w:val="24"/>
                </w:rPr>
              </m:ctrlPr>
            </m:dPr>
            <m:e>
              <m:r>
                <w:rPr>
                  <w:rFonts w:ascii="Cambria Math" w:hAnsi="Cambria Math" w:cs="Times New Roman"/>
                  <w:sz w:val="24"/>
                  <w:szCs w:val="24"/>
                </w:rPr>
                <m:t>N33</m:t>
              </m:r>
            </m:e>
          </m:d>
          <m:r>
            <w:rPr>
              <w:rFonts w:ascii="Cambria Math" w:hAnsi="Cambria Math" w:cs="Times New Roman"/>
              <w:sz w:val="24"/>
              <w:szCs w:val="24"/>
            </w:rPr>
            <m:t>.</m:t>
          </m:r>
        </m:oMath>
      </m:oMathPara>
    </w:p>
    <w:p w14:paraId="2FE9265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1E718C3D"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w:t>
      </w:r>
      <w:r w:rsidR="00EA25D7">
        <w:rPr>
          <w:rFonts w:ascii="Times New Roman" w:hAnsi="Times New Roman" w:cs="Times New Roman"/>
          <w:sz w:val="24"/>
          <w:szCs w:val="24"/>
        </w:rPr>
        <w:t>65</w:t>
      </w:r>
      <w:r>
        <w:rPr>
          <w:rFonts w:ascii="Times New Roman" w:hAnsi="Times New Roman" w:cs="Times New Roman"/>
          <w:sz w:val="24"/>
          <w:szCs w:val="24"/>
        </w:rPr>
        <w:t xml:space="preserve"> ans</w:t>
      </w:r>
      <w:r w:rsidRPr="001D4737">
        <w:rPr>
          <w:rFonts w:ascii="Times New Roman" w:hAnsi="Times New Roman" w:cs="Times New Roman"/>
          <w:sz w:val="24"/>
          <w:szCs w:val="24"/>
        </w:rPr>
        <w:t xml:space="preserve"> sera de :</w:t>
      </w:r>
    </w:p>
    <w:p w14:paraId="051DBA75" w14:textId="77777777" w:rsidR="00EA25D7" w:rsidRPr="00EA25D7" w:rsidRDefault="00706A2D" w:rsidP="00706A2D">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rente annuelle=rente RRQ+rente PSV+rente SRG=</m:t>
          </m:r>
        </m:oMath>
      </m:oMathPara>
    </w:p>
    <w:p w14:paraId="6086DA1E" w14:textId="77777777" w:rsidR="00706A2D" w:rsidRPr="00EA25D7" w:rsidRDefault="00EA25D7" w:rsidP="00706A2D">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=14 399+8 493+5 486=</m:t>
          </m:r>
          <m:r>
            <w:rPr>
              <w:rFonts w:ascii="Cambria Math" w:hAnsi="Cambria Math" w:cs="Times New Roman"/>
              <w:sz w:val="24"/>
              <w:szCs w:val="24"/>
            </w:rPr>
            <m:t xml:space="preserve">28 377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306A92E8" w14:textId="77777777" w:rsidR="00706A2D" w:rsidRPr="001D4737" w:rsidRDefault="00706A2D" w:rsidP="00706A2D">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0392983D" w14:textId="77777777" w:rsidR="00706A2D" w:rsidRPr="001D4737" w:rsidRDefault="00706A2D" w:rsidP="00706A2D">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2024</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28 377</m:t>
              </m:r>
            </m:num>
            <m:den>
              <m:r>
                <w:rPr>
                  <w:rFonts w:ascii="Cambria Math" w:hAnsi="Cambria Math" w:cs="Times New Roman"/>
                  <w:sz w:val="24"/>
                  <w:szCs w:val="24"/>
                </w:rPr>
                <m:t>54 361</m:t>
              </m:r>
            </m:den>
          </m:f>
          <m:r>
            <w:rPr>
              <w:rFonts w:ascii="Cambria Math" w:hAnsi="Cambria Math" w:cs="Times New Roman"/>
              <w:sz w:val="24"/>
              <w:szCs w:val="24"/>
            </w:rPr>
            <m:t xml:space="preserve">=52%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29E71A5A" w14:textId="77777777" w:rsidR="00C203E4" w:rsidRDefault="00C203E4" w:rsidP="00C203E4">
      <w:pPr>
        <w:jc w:val="both"/>
        <w:rPr>
          <w:rFonts w:ascii="Times New Roman" w:hAnsi="Times New Roman" w:cs="Times New Roman"/>
          <w:sz w:val="24"/>
          <w:szCs w:val="24"/>
        </w:rPr>
      </w:pPr>
    </w:p>
    <w:p w14:paraId="21EABF65" w14:textId="77777777" w:rsidR="00706A2D" w:rsidRDefault="00706A2D" w:rsidP="00706A2D">
      <w:pPr>
        <w:jc w:val="both"/>
        <w:rPr>
          <w:rFonts w:ascii="Times New Roman" w:hAnsi="Times New Roman" w:cs="Times New Roman"/>
          <w:sz w:val="24"/>
          <w:szCs w:val="24"/>
          <w:u w:val="single"/>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p w14:paraId="45BD5138" w14:textId="77777777" w:rsidR="007771E2" w:rsidRDefault="007771E2" w:rsidP="004E47CF">
      <w:pPr>
        <w:jc w:val="both"/>
        <w:rPr>
          <w:rFonts w:ascii="Times New Roman" w:hAnsi="Times New Roman" w:cs="Times New Roman"/>
          <w:b/>
          <w:bCs/>
          <w:sz w:val="24"/>
          <w:szCs w:val="24"/>
        </w:rPr>
      </w:pPr>
    </w:p>
    <w:p w14:paraId="0AE1AEC8" w14:textId="77777777" w:rsidR="007771E2" w:rsidRDefault="007771E2" w:rsidP="004E47CF">
      <w:pPr>
        <w:jc w:val="both"/>
        <w:rPr>
          <w:rFonts w:ascii="Times New Roman" w:hAnsi="Times New Roman" w:cs="Times New Roman"/>
          <w:b/>
          <w:bCs/>
          <w:sz w:val="24"/>
          <w:szCs w:val="24"/>
        </w:rPr>
      </w:pPr>
    </w:p>
    <w:p w14:paraId="0EFAF58B" w14:textId="77777777" w:rsidR="003779E6" w:rsidRDefault="003779E6" w:rsidP="00760D81">
      <w:pPr>
        <w:jc w:val="both"/>
        <w:rPr>
          <w:rFonts w:ascii="Times New Roman" w:hAnsi="Times New Roman" w:cs="Times New Roman"/>
          <w:b/>
          <w:bCs/>
          <w:sz w:val="24"/>
          <w:szCs w:val="24"/>
        </w:rPr>
      </w:pPr>
    </w:p>
    <w:p w14:paraId="4CAA8287" w14:textId="77777777" w:rsidR="0027251D" w:rsidRPr="001D4737" w:rsidRDefault="004E47CF" w:rsidP="00760D81">
      <w:pPr>
        <w:jc w:val="both"/>
        <w:rPr>
          <w:rFonts w:ascii="Times New Roman" w:hAnsi="Times New Roman" w:cs="Times New Roman"/>
          <w:b/>
          <w:bCs/>
          <w:sz w:val="24"/>
          <w:szCs w:val="24"/>
        </w:rPr>
      </w:pPr>
      <w:r w:rsidRPr="001D4737">
        <w:rPr>
          <w:rFonts w:ascii="Times New Roman" w:hAnsi="Times New Roman" w:cs="Times New Roman"/>
          <w:b/>
          <w:bCs/>
          <w:sz w:val="24"/>
          <w:szCs w:val="24"/>
        </w:rPr>
        <w:t>Question 4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1D4737" w:rsidRPr="001D4737" w14:paraId="71F95AC7" w14:textId="77777777" w:rsidTr="004E47CF">
        <w:trPr>
          <w:gridAfter w:val="1"/>
        </w:trPr>
        <w:tc>
          <w:tcPr>
            <w:tcW w:w="0" w:type="auto"/>
            <w:shd w:val="clear" w:color="auto" w:fill="FFFFFF"/>
            <w:tcMar>
              <w:top w:w="0" w:type="dxa"/>
              <w:left w:w="150" w:type="dxa"/>
              <w:bottom w:w="0" w:type="dxa"/>
              <w:right w:w="150" w:type="dxa"/>
            </w:tcMar>
            <w:hideMark/>
          </w:tcPr>
          <w:p w14:paraId="445E5540" w14:textId="77777777" w:rsidR="004E47CF" w:rsidRPr="001D4737" w:rsidRDefault="004E47CF" w:rsidP="00760D81">
            <w:pPr>
              <w:spacing w:after="0" w:line="300" w:lineRule="atLeast"/>
              <w:rPr>
                <w:rFonts w:ascii="Consolas" w:eastAsia="Times New Roman" w:hAnsi="Consolas" w:cs="Segoe UI"/>
                <w:sz w:val="18"/>
                <w:szCs w:val="18"/>
                <w:lang w:eastAsia="fr-CA"/>
              </w:rPr>
            </w:pPr>
          </w:p>
        </w:tc>
      </w:tr>
      <w:tr w:rsidR="001D4737" w:rsidRPr="001D4737" w14:paraId="13BCE551" w14:textId="77777777" w:rsidTr="004E47CF">
        <w:tc>
          <w:tcPr>
            <w:tcW w:w="750" w:type="dxa"/>
            <w:shd w:val="clear" w:color="auto" w:fill="FFFFFF"/>
            <w:noWrap/>
            <w:tcMar>
              <w:top w:w="0" w:type="dxa"/>
              <w:left w:w="150" w:type="dxa"/>
              <w:bottom w:w="0" w:type="dxa"/>
              <w:right w:w="150" w:type="dxa"/>
            </w:tcMar>
            <w:hideMark/>
          </w:tcPr>
          <w:p w14:paraId="061C7F08" w14:textId="77777777" w:rsidR="004E47CF" w:rsidRPr="001D4737" w:rsidRDefault="004E47CF" w:rsidP="00760D81">
            <w:pPr>
              <w:spacing w:after="0" w:line="300" w:lineRule="atLeast"/>
              <w:rPr>
                <w:rFonts w:ascii="Consolas" w:eastAsia="Times New Roman" w:hAnsi="Consolas" w:cs="Segoe UI"/>
                <w:sz w:val="18"/>
                <w:szCs w:val="18"/>
                <w:lang w:eastAsia="fr-CA"/>
              </w:rPr>
            </w:pPr>
          </w:p>
        </w:tc>
        <w:tc>
          <w:tcPr>
            <w:tcW w:w="0" w:type="auto"/>
            <w:shd w:val="clear" w:color="auto" w:fill="FFFFFF"/>
            <w:tcMar>
              <w:top w:w="0" w:type="dxa"/>
              <w:left w:w="150" w:type="dxa"/>
              <w:bottom w:w="0" w:type="dxa"/>
              <w:right w:w="150" w:type="dxa"/>
            </w:tcMar>
            <w:hideMark/>
          </w:tcPr>
          <w:p w14:paraId="0E41F767" w14:textId="77777777" w:rsidR="004E47CF" w:rsidRPr="001D4737" w:rsidRDefault="004E47CF" w:rsidP="00760D81">
            <w:pPr>
              <w:spacing w:after="0" w:line="300" w:lineRule="atLeast"/>
              <w:jc w:val="right"/>
              <w:rPr>
                <w:rFonts w:ascii="Times New Roman" w:eastAsia="Times New Roman" w:hAnsi="Times New Roman" w:cs="Times New Roman"/>
                <w:sz w:val="20"/>
                <w:szCs w:val="20"/>
                <w:lang w:eastAsia="fr-CA"/>
              </w:rPr>
            </w:pPr>
          </w:p>
        </w:tc>
      </w:tr>
    </w:tbl>
    <w:p w14:paraId="50B5FF0F" w14:textId="77777777" w:rsidR="00760D81" w:rsidRPr="001D4737" w:rsidRDefault="004E47CF" w:rsidP="00760D81">
      <w:pPr>
        <w:pStyle w:val="Pardeliste"/>
        <w:numPr>
          <w:ilvl w:val="0"/>
          <w:numId w:val="8"/>
        </w:numPr>
        <w:spacing w:line="240" w:lineRule="auto"/>
        <w:jc w:val="both"/>
        <w:rPr>
          <w:rFonts w:ascii="Times New Roman" w:hAnsi="Times New Roman" w:cs="Times New Roman"/>
          <w:sz w:val="36"/>
          <w:szCs w:val="36"/>
        </w:rPr>
      </w:pPr>
      <w:r w:rsidRPr="001D4737">
        <w:rPr>
          <w:rFonts w:ascii="Times New Roman" w:eastAsia="Times New Roman" w:hAnsi="Times New Roman" w:cs="Times New Roman"/>
          <w:sz w:val="24"/>
          <w:szCs w:val="24"/>
          <w:lang w:eastAsia="fr-CA"/>
        </w:rPr>
        <w:t>D’abord, le régime de la RRQ prévoit une réduction actuarielle si une personne prend sa retraite avant l’</w:t>
      </w:r>
      <w:r w:rsidR="002C43E7" w:rsidRPr="001D4737">
        <w:rPr>
          <w:rFonts w:ascii="Times New Roman" w:eastAsia="Times New Roman" w:hAnsi="Times New Roman" w:cs="Times New Roman"/>
          <w:sz w:val="24"/>
          <w:szCs w:val="24"/>
          <w:lang w:eastAsia="fr-CA"/>
        </w:rPr>
        <w:t>âge normal de la retraite</w:t>
      </w:r>
      <w:r w:rsidRPr="001D4737">
        <w:rPr>
          <w:rFonts w:ascii="Times New Roman" w:eastAsia="Times New Roman" w:hAnsi="Times New Roman" w:cs="Times New Roman"/>
          <w:sz w:val="24"/>
          <w:szCs w:val="24"/>
          <w:lang w:eastAsia="fr-CA"/>
        </w:rPr>
        <w:t xml:space="preserve"> (65 ans). Cette réduction varie de 0,5% à 0,6%</w:t>
      </w:r>
      <w:r w:rsidR="002C43E7" w:rsidRPr="001D4737">
        <w:rPr>
          <w:rFonts w:ascii="Times New Roman" w:eastAsia="Times New Roman" w:hAnsi="Times New Roman" w:cs="Times New Roman"/>
          <w:sz w:val="24"/>
          <w:szCs w:val="24"/>
          <w:lang w:eastAsia="fr-CA"/>
        </w:rPr>
        <w:t xml:space="preserve"> par mois</w:t>
      </w:r>
      <w:r w:rsidRPr="001D4737">
        <w:rPr>
          <w:rFonts w:ascii="Times New Roman" w:eastAsia="Times New Roman" w:hAnsi="Times New Roman" w:cs="Times New Roman"/>
          <w:sz w:val="24"/>
          <w:szCs w:val="24"/>
          <w:lang w:eastAsia="fr-CA"/>
        </w:rPr>
        <w:t xml:space="preserve"> selon le revenu. Les prestations sont toutes actuariellement équivalentes, mais une demande précoce offrira une rente réduite puisqu’elle sera versée sur une plus longue période.</w:t>
      </w:r>
      <w:r w:rsidR="002C43E7" w:rsidRPr="001D4737">
        <w:rPr>
          <w:rFonts w:ascii="Times New Roman" w:eastAsia="Times New Roman" w:hAnsi="Times New Roman" w:cs="Times New Roman"/>
          <w:sz w:val="24"/>
          <w:szCs w:val="24"/>
          <w:lang w:eastAsia="fr-CA"/>
        </w:rPr>
        <w:t xml:space="preserve"> Ici, la réduction totale est de 33%</w:t>
      </w:r>
      <w:r w:rsidR="003779E6">
        <w:rPr>
          <w:rFonts w:ascii="Times New Roman" w:eastAsia="Times New Roman" w:hAnsi="Times New Roman" w:cs="Times New Roman"/>
          <w:sz w:val="24"/>
          <w:szCs w:val="24"/>
          <w:lang w:eastAsia="fr-CA"/>
        </w:rPr>
        <w:t xml:space="preserve"> si elle prend sa retraite à 60 ans</w:t>
      </w:r>
      <w:r w:rsidR="002C43E7" w:rsidRPr="001D4737">
        <w:rPr>
          <w:rFonts w:ascii="Times New Roman" w:eastAsia="Times New Roman" w:hAnsi="Times New Roman" w:cs="Times New Roman"/>
          <w:sz w:val="24"/>
          <w:szCs w:val="24"/>
          <w:lang w:eastAsia="fr-CA"/>
        </w:rPr>
        <w:t xml:space="preserve">, ce qui fait passer la rente de retraite en 2020 de 11 919$ à </w:t>
      </w:r>
      <w:r w:rsidR="003779E6">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7</w:t>
      </w:r>
      <w:r w:rsidR="003845AD">
        <w:rPr>
          <w:rFonts w:ascii="Times New Roman" w:eastAsia="Times New Roman" w:hAnsi="Times New Roman" w:cs="Times New Roman"/>
          <w:sz w:val="24"/>
          <w:szCs w:val="24"/>
          <w:lang w:eastAsia="fr-CA"/>
        </w:rPr>
        <w:t xml:space="preserve"> </w:t>
      </w:r>
      <w:r w:rsidR="002C43E7" w:rsidRPr="001D4737">
        <w:rPr>
          <w:rFonts w:ascii="Times New Roman" w:eastAsia="Times New Roman" w:hAnsi="Times New Roman" w:cs="Times New Roman"/>
          <w:sz w:val="24"/>
          <w:szCs w:val="24"/>
          <w:lang w:eastAsia="fr-CA"/>
        </w:rPr>
        <w:t>995$.</w:t>
      </w:r>
      <w:r w:rsidR="005A459F" w:rsidRPr="001D4737">
        <w:rPr>
          <w:rFonts w:ascii="Times New Roman" w:eastAsia="Times New Roman" w:hAnsi="Times New Roman" w:cs="Times New Roman"/>
          <w:sz w:val="24"/>
          <w:szCs w:val="24"/>
          <w:lang w:eastAsia="fr-CA"/>
        </w:rPr>
        <w:t xml:space="preserve"> Cette diminution implique également une réduction de la rente de la RRQ à l’âge de 65 ans.</w:t>
      </w:r>
    </w:p>
    <w:p w14:paraId="7106C9D9" w14:textId="77777777" w:rsidR="00760D81" w:rsidRPr="001D4737" w:rsidRDefault="00760D81" w:rsidP="00760D81">
      <w:pPr>
        <w:pStyle w:val="Pardeliste"/>
        <w:spacing w:line="240" w:lineRule="auto"/>
        <w:ind w:left="1080"/>
        <w:jc w:val="both"/>
        <w:rPr>
          <w:rFonts w:ascii="Times New Roman" w:hAnsi="Times New Roman" w:cs="Times New Roman"/>
          <w:sz w:val="24"/>
          <w:szCs w:val="24"/>
        </w:rPr>
      </w:pPr>
    </w:p>
    <w:p w14:paraId="2C7A7D26" w14:textId="77777777" w:rsidR="005A459F" w:rsidRPr="001D4737" w:rsidRDefault="002C43E7" w:rsidP="00760D81">
      <w:pPr>
        <w:pStyle w:val="Pardeliste"/>
        <w:numPr>
          <w:ilvl w:val="0"/>
          <w:numId w:val="8"/>
        </w:numPr>
        <w:spacing w:line="240" w:lineRule="auto"/>
        <w:jc w:val="both"/>
        <w:rPr>
          <w:rFonts w:ascii="Times New Roman" w:hAnsi="Times New Roman" w:cs="Times New Roman"/>
          <w:sz w:val="48"/>
          <w:szCs w:val="48"/>
        </w:rPr>
      </w:pPr>
      <w:r w:rsidRPr="001D4737">
        <w:rPr>
          <w:rFonts w:ascii="Times New Roman" w:hAnsi="Times New Roman" w:cs="Times New Roman"/>
          <w:sz w:val="24"/>
          <w:szCs w:val="24"/>
          <w:shd w:val="clear" w:color="auto" w:fill="FFFFFF"/>
        </w:rPr>
        <w:t xml:space="preserve">La variation de la durée de la période cotisable aura également un impact sur le niveau de la rente. En effet, la période cotisable se termine dans cette situation le mois précédant le versement de la rente de retraite. Ceci étant dit, la période cotisable d’une personne qui prend sa retraite à 65 ans (et demande l’obtention de </w:t>
      </w:r>
      <w:r w:rsidR="003779E6">
        <w:rPr>
          <w:rFonts w:ascii="Times New Roman" w:hAnsi="Times New Roman" w:cs="Times New Roman"/>
          <w:sz w:val="24"/>
          <w:szCs w:val="24"/>
          <w:shd w:val="clear" w:color="auto" w:fill="FFFFFF"/>
        </w:rPr>
        <w:t xml:space="preserve">sa </w:t>
      </w:r>
      <w:r w:rsidRPr="001D4737">
        <w:rPr>
          <w:rFonts w:ascii="Times New Roman" w:hAnsi="Times New Roman" w:cs="Times New Roman"/>
          <w:sz w:val="24"/>
          <w:szCs w:val="24"/>
          <w:shd w:val="clear" w:color="auto" w:fill="FFFFFF"/>
        </w:rPr>
        <w:t>rente du RRQ à ce moment) sera évidemment plus longue que celle de la personne qui prend sa retraite è 60 ans. Tel qu’énoncé dans les calculs des questions précédentes, le calcul de la rente est fonction de la période cotisable. Il y aura plus de mois retranchés</w:t>
      </w:r>
      <w:r w:rsidR="0027251D" w:rsidRPr="001D4737">
        <w:rPr>
          <w:rFonts w:ascii="Times New Roman" w:hAnsi="Times New Roman" w:cs="Times New Roman"/>
          <w:sz w:val="24"/>
          <w:szCs w:val="24"/>
          <w:shd w:val="clear" w:color="auto" w:fill="FFFFFF"/>
        </w:rPr>
        <w:t xml:space="preserve"> (15% des mois)</w:t>
      </w:r>
      <w:r w:rsidRPr="001D4737">
        <w:rPr>
          <w:rFonts w:ascii="Times New Roman" w:hAnsi="Times New Roman" w:cs="Times New Roman"/>
          <w:sz w:val="24"/>
          <w:szCs w:val="24"/>
          <w:shd w:val="clear" w:color="auto" w:fill="FFFFFF"/>
        </w:rPr>
        <w:t xml:space="preserve"> si la durée de cette </w:t>
      </w:r>
      <w:r w:rsidR="005A459F" w:rsidRPr="001D4737">
        <w:rPr>
          <w:rFonts w:ascii="Times New Roman" w:hAnsi="Times New Roman" w:cs="Times New Roman"/>
          <w:sz w:val="24"/>
          <w:szCs w:val="24"/>
          <w:shd w:val="clear" w:color="auto" w:fill="FFFFFF"/>
        </w:rPr>
        <w:t>période</w:t>
      </w:r>
      <w:r w:rsidRPr="001D4737">
        <w:rPr>
          <w:rFonts w:ascii="Times New Roman" w:hAnsi="Times New Roman" w:cs="Times New Roman"/>
          <w:sz w:val="24"/>
          <w:szCs w:val="24"/>
          <w:shd w:val="clear" w:color="auto" w:fill="FFFFFF"/>
        </w:rPr>
        <w:t xml:space="preserve"> est plus longue. Ce retranchement correspond aux mois avec les plus faibles revenus, </w:t>
      </w:r>
      <w:r w:rsidR="005A459F" w:rsidRPr="001D4737">
        <w:rPr>
          <w:rFonts w:ascii="Times New Roman" w:hAnsi="Times New Roman" w:cs="Times New Roman"/>
          <w:sz w:val="24"/>
          <w:szCs w:val="24"/>
          <w:shd w:val="clear" w:color="auto" w:fill="FFFFFF"/>
        </w:rPr>
        <w:t>donc le niveau de la rente devrait augmenter en conséquence. Dans la situation de Virginie, cela rajoute une année pouvant être retranchée, le total passant de 5 à 6 ans.</w:t>
      </w:r>
    </w:p>
    <w:p w14:paraId="721FE342" w14:textId="77777777" w:rsidR="00760D81" w:rsidRPr="001D4737" w:rsidRDefault="00760D81" w:rsidP="00760D81">
      <w:pPr>
        <w:pStyle w:val="Pardeliste"/>
        <w:rPr>
          <w:rFonts w:ascii="Times New Roman" w:hAnsi="Times New Roman" w:cs="Times New Roman"/>
          <w:sz w:val="24"/>
          <w:szCs w:val="24"/>
        </w:rPr>
      </w:pPr>
    </w:p>
    <w:p w14:paraId="4C5E4D9E" w14:textId="77777777" w:rsidR="00760D81" w:rsidRPr="003779E6" w:rsidRDefault="00760D81" w:rsidP="00760D81">
      <w:pPr>
        <w:pStyle w:val="Par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shd w:val="clear" w:color="auto" w:fill="FFFFFF"/>
        </w:rPr>
        <w:t xml:space="preserve">Dans le même ordre d’idée qu’au point 2, une retraite à 65 ans ajoutera 5 années de salaire à considérer lors du calcul des prestations. Une personne avec un salaire élevé lors de ses dernières années de travail verra donc la moyenne de ses salaires ajustés augmenter si elle travaille jusqu’à 65 ans comparativement à si elle prend sa retraite à 60 ans. L’inverse est également vrai alors qu’une personne qui opte </w:t>
      </w:r>
      <w:r w:rsidRPr="001D4737">
        <w:rPr>
          <w:rFonts w:ascii="Times New Roman" w:hAnsi="Times New Roman" w:cs="Times New Roman"/>
          <w:sz w:val="24"/>
          <w:szCs w:val="24"/>
          <w:shd w:val="clear" w:color="auto" w:fill="FFFFFF"/>
        </w:rPr>
        <w:lastRenderedPageBreak/>
        <w:t>pour un travail à tâche réduite pour les dernières années de sa carrière peut voir son salaire annuel grandement réduit, ce qui ajouterait des années de petit salaire au calcul de la prestation. La rente de retraite de Virginie augmente donc légèrement en raison de ce facteur.</w:t>
      </w:r>
    </w:p>
    <w:p w14:paraId="58D47CF0" w14:textId="77777777" w:rsidR="003779E6" w:rsidRPr="003779E6" w:rsidRDefault="003779E6" w:rsidP="003779E6">
      <w:pPr>
        <w:pStyle w:val="Pardeliste"/>
        <w:rPr>
          <w:rFonts w:ascii="Times New Roman" w:hAnsi="Times New Roman" w:cs="Times New Roman"/>
          <w:sz w:val="24"/>
          <w:szCs w:val="24"/>
        </w:rPr>
      </w:pPr>
    </w:p>
    <w:p w14:paraId="6AC9FB85" w14:textId="2CB6E208" w:rsidR="003779E6" w:rsidRPr="001D4737" w:rsidRDefault="003779E6" w:rsidP="003779E6">
      <w:pPr>
        <w:pStyle w:val="Pardeliste"/>
        <w:numPr>
          <w:ilvl w:val="0"/>
          <w:numId w:val="8"/>
        </w:numPr>
        <w:spacing w:line="240" w:lineRule="auto"/>
        <w:jc w:val="both"/>
        <w:rPr>
          <w:rFonts w:ascii="Times New Roman" w:hAnsi="Times New Roman" w:cs="Times New Roman"/>
          <w:sz w:val="72"/>
          <w:szCs w:val="72"/>
        </w:rPr>
      </w:pPr>
      <w:r w:rsidRPr="001D4737">
        <w:rPr>
          <w:rFonts w:ascii="Times New Roman" w:hAnsi="Times New Roman" w:cs="Times New Roman"/>
          <w:sz w:val="24"/>
          <w:szCs w:val="24"/>
        </w:rPr>
        <w:t xml:space="preserve">Finalement, il est à noter que, alors que la rente versée à Virginie par la RRQ augmente si elle prend sa retraite à 65 ans, celle du SRG diminue grandement. Celle-ci passe de </w:t>
      </w:r>
      <w:r>
        <w:rPr>
          <w:rFonts w:ascii="Times New Roman" w:hAnsi="Times New Roman" w:cs="Times New Roman"/>
          <w:sz w:val="24"/>
          <w:szCs w:val="24"/>
        </w:rPr>
        <w:t>8 107</w:t>
      </w:r>
      <w:r w:rsidRPr="001D4737">
        <w:rPr>
          <w:rFonts w:ascii="Times New Roman" w:hAnsi="Times New Roman" w:cs="Times New Roman"/>
          <w:sz w:val="24"/>
          <w:szCs w:val="24"/>
        </w:rPr>
        <w:t xml:space="preserve">$ si elle prend sa retraite à 60 ans à </w:t>
      </w:r>
      <w:r>
        <w:rPr>
          <w:rFonts w:ascii="Times New Roman" w:hAnsi="Times New Roman" w:cs="Times New Roman"/>
          <w:sz w:val="24"/>
          <w:szCs w:val="24"/>
        </w:rPr>
        <w:t>5 486</w:t>
      </w:r>
      <w:r w:rsidRPr="001D4737">
        <w:rPr>
          <w:rFonts w:ascii="Times New Roman" w:hAnsi="Times New Roman" w:cs="Times New Roman"/>
          <w:sz w:val="24"/>
          <w:szCs w:val="24"/>
        </w:rPr>
        <w:t>$ si elle prend sa retraite 5 ans plus tard. Donc, en prenant sa retraite plus tôt, certains revenus peuvent augment</w:t>
      </w:r>
      <w:r w:rsidR="00BB7E4D">
        <w:rPr>
          <w:rFonts w:ascii="Times New Roman" w:hAnsi="Times New Roman" w:cs="Times New Roman"/>
          <w:sz w:val="24"/>
          <w:szCs w:val="24"/>
        </w:rPr>
        <w:t>er</w:t>
      </w:r>
      <w:r w:rsidRPr="001D4737">
        <w:rPr>
          <w:rFonts w:ascii="Times New Roman" w:hAnsi="Times New Roman" w:cs="Times New Roman"/>
          <w:sz w:val="24"/>
          <w:szCs w:val="24"/>
        </w:rPr>
        <w:t xml:space="preserve">, mais ces augmentations diminuent le montant de la rente du SRG. </w:t>
      </w:r>
    </w:p>
    <w:p w14:paraId="61C31294" w14:textId="77777777" w:rsidR="0027251D" w:rsidRPr="001D4737" w:rsidRDefault="00412451" w:rsidP="00412451">
      <w:pPr>
        <w:spacing w:line="240" w:lineRule="auto"/>
        <w:jc w:val="both"/>
        <w:rPr>
          <w:rFonts w:ascii="Times New Roman" w:hAnsi="Times New Roman" w:cs="Times New Roman"/>
          <w:sz w:val="24"/>
          <w:szCs w:val="24"/>
        </w:rPr>
      </w:pPr>
      <w:r w:rsidRPr="001D4737">
        <w:rPr>
          <w:rFonts w:ascii="Times New Roman" w:hAnsi="Times New Roman" w:cs="Times New Roman"/>
          <w:sz w:val="24"/>
          <w:szCs w:val="24"/>
        </w:rPr>
        <w:t>Les quatre raisons présentées précédemment expliquent en partie pourquoi la rente de Virginie est différente, celle-ci variant de 2</w:t>
      </w:r>
      <w:r w:rsidR="003845AD">
        <w:rPr>
          <w:rFonts w:ascii="Times New Roman" w:hAnsi="Times New Roman" w:cs="Times New Roman"/>
          <w:sz w:val="24"/>
          <w:szCs w:val="24"/>
        </w:rPr>
        <w:t xml:space="preserve"> </w:t>
      </w:r>
      <w:r w:rsidRPr="001D4737">
        <w:rPr>
          <w:rFonts w:ascii="Times New Roman" w:hAnsi="Times New Roman" w:cs="Times New Roman"/>
          <w:sz w:val="24"/>
          <w:szCs w:val="24"/>
        </w:rPr>
        <w:t>621$.</w:t>
      </w:r>
    </w:p>
    <w:p w14:paraId="6E542BA7" w14:textId="77777777" w:rsidR="008316C3" w:rsidRDefault="008316C3" w:rsidP="00412451">
      <w:pPr>
        <w:spacing w:line="240" w:lineRule="auto"/>
        <w:jc w:val="both"/>
        <w:rPr>
          <w:rFonts w:ascii="Times New Roman" w:hAnsi="Times New Roman" w:cs="Times New Roman"/>
          <w:b/>
          <w:bCs/>
          <w:sz w:val="24"/>
          <w:szCs w:val="28"/>
        </w:rPr>
      </w:pPr>
    </w:p>
    <w:p w14:paraId="6E63FF01" w14:textId="77777777" w:rsidR="00412451" w:rsidRPr="001D4737" w:rsidRDefault="00412451" w:rsidP="00412451">
      <w:pPr>
        <w:spacing w:line="240" w:lineRule="auto"/>
        <w:jc w:val="both"/>
        <w:rPr>
          <w:rFonts w:ascii="Times New Roman" w:hAnsi="Times New Roman" w:cs="Times New Roman"/>
          <w:b/>
          <w:bCs/>
          <w:sz w:val="24"/>
          <w:szCs w:val="28"/>
        </w:rPr>
      </w:pPr>
      <w:r w:rsidRPr="001D4737">
        <w:rPr>
          <w:rFonts w:ascii="Times New Roman" w:hAnsi="Times New Roman" w:cs="Times New Roman"/>
          <w:b/>
          <w:bCs/>
          <w:sz w:val="24"/>
          <w:szCs w:val="28"/>
        </w:rPr>
        <w:t>Question 5 :</w:t>
      </w:r>
    </w:p>
    <w:p w14:paraId="0D3AAEF8" w14:textId="77777777" w:rsidR="00412451" w:rsidRPr="001D4737" w:rsidRDefault="00412451" w:rsidP="00412451">
      <w:p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Il est normal que Virginie reçoive moins de 100% de son revenu avant retraite et elle n'a d’ailleurs pas à viser ce taux. Cela peut s'expliquer pour diverses raisons.</w:t>
      </w:r>
    </w:p>
    <w:p w14:paraId="1F571F43" w14:textId="4094C08E" w:rsidR="00760D81" w:rsidRPr="001D4737" w:rsidRDefault="00412451" w:rsidP="00760D81">
      <w:pPr>
        <w:pStyle w:val="Par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D’abord, elle n’a pas à remplacer </w:t>
      </w:r>
      <w:r w:rsidR="00760D81" w:rsidRPr="001D4737">
        <w:rPr>
          <w:rFonts w:ascii="Times New Roman" w:eastAsia="Times New Roman" w:hAnsi="Times New Roman" w:cs="Times New Roman"/>
          <w:sz w:val="24"/>
          <w:szCs w:val="24"/>
          <w:lang w:eastAsia="fr-CA"/>
        </w:rPr>
        <w:t>l’entièreté de son revenu</w:t>
      </w:r>
      <w:r w:rsidRPr="001D4737">
        <w:rPr>
          <w:rFonts w:ascii="Times New Roman" w:eastAsia="Times New Roman" w:hAnsi="Times New Roman" w:cs="Times New Roman"/>
          <w:sz w:val="24"/>
          <w:szCs w:val="24"/>
          <w:lang w:eastAsia="fr-CA"/>
        </w:rPr>
        <w:t xml:space="preserve">, car une partie de </w:t>
      </w:r>
      <w:r w:rsidR="00760D81" w:rsidRPr="001D4737">
        <w:rPr>
          <w:rFonts w:ascii="Times New Roman" w:eastAsia="Times New Roman" w:hAnsi="Times New Roman" w:cs="Times New Roman"/>
          <w:sz w:val="24"/>
          <w:szCs w:val="24"/>
          <w:lang w:eastAsia="fr-CA"/>
        </w:rPr>
        <w:t xml:space="preserve">celui-ci </w:t>
      </w:r>
      <w:r w:rsidRPr="001D4737">
        <w:rPr>
          <w:rFonts w:ascii="Times New Roman" w:eastAsia="Times New Roman" w:hAnsi="Times New Roman" w:cs="Times New Roman"/>
          <w:sz w:val="24"/>
          <w:szCs w:val="24"/>
          <w:lang w:eastAsia="fr-CA"/>
        </w:rPr>
        <w:t>était réservé</w:t>
      </w:r>
      <w:r w:rsidR="00BB7E4D">
        <w:rPr>
          <w:rFonts w:ascii="Times New Roman" w:eastAsia="Times New Roman" w:hAnsi="Times New Roman" w:cs="Times New Roman"/>
          <w:sz w:val="24"/>
          <w:szCs w:val="24"/>
          <w:lang w:eastAsia="fr-CA"/>
        </w:rPr>
        <w:t xml:space="preserve">e </w:t>
      </w:r>
      <w:r w:rsidRPr="001D4737">
        <w:rPr>
          <w:rFonts w:ascii="Times New Roman" w:eastAsia="Times New Roman" w:hAnsi="Times New Roman" w:cs="Times New Roman"/>
          <w:sz w:val="24"/>
          <w:szCs w:val="24"/>
          <w:lang w:eastAsia="fr-CA"/>
        </w:rPr>
        <w:t>à l’épargne</w:t>
      </w:r>
      <w:r w:rsidR="00760D81" w:rsidRPr="001D4737">
        <w:rPr>
          <w:rFonts w:ascii="Times New Roman" w:eastAsia="Times New Roman" w:hAnsi="Times New Roman" w:cs="Times New Roman"/>
          <w:sz w:val="24"/>
          <w:szCs w:val="24"/>
          <w:lang w:eastAsia="fr-CA"/>
        </w:rPr>
        <w:t>-</w:t>
      </w:r>
      <w:r w:rsidRPr="001D4737">
        <w:rPr>
          <w:rFonts w:ascii="Times New Roman" w:eastAsia="Times New Roman" w:hAnsi="Times New Roman" w:cs="Times New Roman"/>
          <w:sz w:val="24"/>
          <w:szCs w:val="24"/>
          <w:lang w:eastAsia="fr-CA"/>
        </w:rPr>
        <w:t>retraite. Puisqu'elle prend sa retraite, elle n’a plus à épargner pour cette dernière.</w:t>
      </w:r>
      <w:r w:rsidR="00760D81" w:rsidRPr="001D4737">
        <w:rPr>
          <w:rFonts w:ascii="Times New Roman" w:eastAsia="Times New Roman" w:hAnsi="Times New Roman" w:cs="Times New Roman"/>
          <w:sz w:val="24"/>
          <w:szCs w:val="24"/>
          <w:lang w:eastAsia="fr-CA"/>
        </w:rPr>
        <w:t xml:space="preserve"> </w:t>
      </w:r>
    </w:p>
    <w:p w14:paraId="6C570589" w14:textId="77777777" w:rsidR="00760D81" w:rsidRPr="003779E6" w:rsidRDefault="00760D81" w:rsidP="00C47D73">
      <w:pPr>
        <w:pStyle w:val="Pardeliste"/>
        <w:spacing w:line="240" w:lineRule="auto"/>
        <w:jc w:val="both"/>
        <w:rPr>
          <w:rFonts w:ascii="Times New Roman" w:eastAsia="Times New Roman" w:hAnsi="Times New Roman" w:cs="Times New Roman"/>
          <w:sz w:val="24"/>
          <w:szCs w:val="24"/>
          <w:lang w:eastAsia="fr-CA"/>
        </w:rPr>
      </w:pPr>
    </w:p>
    <w:p w14:paraId="617C3B73" w14:textId="77777777" w:rsidR="00760D81" w:rsidRPr="001D4737" w:rsidRDefault="00C47D73" w:rsidP="00760D81">
      <w:pPr>
        <w:pStyle w:val="Par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hAnsi="Times New Roman" w:cs="Times New Roman"/>
          <w:sz w:val="24"/>
          <w:szCs w:val="24"/>
          <w:shd w:val="clear" w:color="auto" w:fill="FFFFFF"/>
        </w:rPr>
        <w:t>Virginie</w:t>
      </w:r>
      <w:r w:rsidR="00760D81" w:rsidRPr="001D4737">
        <w:rPr>
          <w:rFonts w:ascii="Times New Roman" w:hAnsi="Times New Roman" w:cs="Times New Roman"/>
          <w:sz w:val="24"/>
          <w:szCs w:val="24"/>
          <w:shd w:val="clear" w:color="auto" w:fill="FFFFFF"/>
        </w:rPr>
        <w:t xml:space="preserve"> possède comme actif important une maison. Afin de payer celle-ci, elle a probablement contracté un prêt hypothécaire</w:t>
      </w:r>
      <w:r w:rsidRPr="001D4737">
        <w:rPr>
          <w:rFonts w:ascii="Times New Roman" w:hAnsi="Times New Roman" w:cs="Times New Roman"/>
          <w:sz w:val="24"/>
          <w:szCs w:val="24"/>
          <w:shd w:val="clear" w:color="auto" w:fill="FFFFFF"/>
        </w:rPr>
        <w:t xml:space="preserve"> et le r</w:t>
      </w:r>
      <w:r w:rsidR="00760D81" w:rsidRPr="001D4737">
        <w:rPr>
          <w:rFonts w:ascii="Times New Roman" w:hAnsi="Times New Roman" w:cs="Times New Roman"/>
          <w:sz w:val="24"/>
          <w:szCs w:val="24"/>
          <w:shd w:val="clear" w:color="auto" w:fill="FFFFFF"/>
        </w:rPr>
        <w:t>embourse</w:t>
      </w:r>
      <w:r w:rsidRPr="001D4737">
        <w:rPr>
          <w:rFonts w:ascii="Times New Roman" w:hAnsi="Times New Roman" w:cs="Times New Roman"/>
          <w:sz w:val="24"/>
          <w:szCs w:val="24"/>
          <w:shd w:val="clear" w:color="auto" w:fill="FFFFFF"/>
        </w:rPr>
        <w:t>ment de</w:t>
      </w:r>
      <w:r w:rsidR="00760D81" w:rsidRPr="001D4737">
        <w:rPr>
          <w:rFonts w:ascii="Times New Roman" w:hAnsi="Times New Roman" w:cs="Times New Roman"/>
          <w:sz w:val="24"/>
          <w:szCs w:val="24"/>
          <w:shd w:val="clear" w:color="auto" w:fill="FFFFFF"/>
        </w:rPr>
        <w:t xml:space="preserve"> celui-ci est une dépense importante lors de la vie active. </w:t>
      </w:r>
      <w:r w:rsidRPr="001D4737">
        <w:rPr>
          <w:rFonts w:ascii="Times New Roman" w:hAnsi="Times New Roman" w:cs="Times New Roman"/>
          <w:sz w:val="24"/>
          <w:szCs w:val="24"/>
          <w:shd w:val="clear" w:color="auto" w:fill="FFFFFF"/>
        </w:rPr>
        <w:t xml:space="preserve">Elle n’a plus </w:t>
      </w:r>
      <w:r w:rsidR="003845AD">
        <w:rPr>
          <w:rFonts w:ascii="Times New Roman" w:hAnsi="Times New Roman" w:cs="Times New Roman"/>
          <w:sz w:val="24"/>
          <w:szCs w:val="24"/>
          <w:shd w:val="clear" w:color="auto" w:fill="FFFFFF"/>
        </w:rPr>
        <w:t>à</w:t>
      </w:r>
      <w:r w:rsidRPr="001D4737">
        <w:rPr>
          <w:rFonts w:ascii="Times New Roman" w:hAnsi="Times New Roman" w:cs="Times New Roman"/>
          <w:sz w:val="24"/>
          <w:szCs w:val="24"/>
          <w:shd w:val="clear" w:color="auto" w:fill="FFFFFF"/>
        </w:rPr>
        <w:t xml:space="preserve"> payer cette dépense, donc elle a besoin de moins d</w:t>
      </w:r>
      <w:r w:rsidR="00771D33">
        <w:rPr>
          <w:rFonts w:ascii="Times New Roman" w:hAnsi="Times New Roman" w:cs="Times New Roman"/>
          <w:sz w:val="24"/>
          <w:szCs w:val="24"/>
          <w:shd w:val="clear" w:color="auto" w:fill="FFFFFF"/>
        </w:rPr>
        <w:t>’argent</w:t>
      </w:r>
      <w:r w:rsidRPr="001D4737">
        <w:rPr>
          <w:rFonts w:ascii="Times New Roman" w:hAnsi="Times New Roman" w:cs="Times New Roman"/>
          <w:sz w:val="24"/>
          <w:szCs w:val="24"/>
          <w:shd w:val="clear" w:color="auto" w:fill="FFFFFF"/>
        </w:rPr>
        <w:t>.</w:t>
      </w:r>
    </w:p>
    <w:p w14:paraId="76018D28" w14:textId="77777777" w:rsidR="00C47D73" w:rsidRPr="001D4737" w:rsidRDefault="00C47D73" w:rsidP="00C47D73">
      <w:pPr>
        <w:pStyle w:val="Pardeliste"/>
        <w:rPr>
          <w:rFonts w:ascii="Times New Roman" w:eastAsia="Times New Roman" w:hAnsi="Times New Roman" w:cs="Times New Roman"/>
          <w:sz w:val="24"/>
          <w:szCs w:val="24"/>
          <w:lang w:eastAsia="fr-CA"/>
        </w:rPr>
      </w:pPr>
    </w:p>
    <w:p w14:paraId="34912454" w14:textId="77777777" w:rsidR="00C47D73" w:rsidRPr="001D4737" w:rsidRDefault="00C47D73" w:rsidP="00760D81">
      <w:pPr>
        <w:pStyle w:val="Pardeliste"/>
        <w:numPr>
          <w:ilvl w:val="0"/>
          <w:numId w:val="5"/>
        </w:numPr>
        <w:spacing w:line="240" w:lineRule="auto"/>
        <w:jc w:val="both"/>
        <w:rPr>
          <w:rFonts w:ascii="Times New Roman" w:eastAsia="Times New Roman" w:hAnsi="Times New Roman" w:cs="Times New Roman"/>
          <w:sz w:val="36"/>
          <w:szCs w:val="36"/>
          <w:lang w:eastAsia="fr-CA"/>
        </w:rPr>
      </w:pPr>
      <w:r w:rsidRPr="001D4737">
        <w:rPr>
          <w:rFonts w:ascii="Times New Roman" w:eastAsia="Times New Roman" w:hAnsi="Times New Roman" w:cs="Times New Roman"/>
          <w:sz w:val="24"/>
          <w:szCs w:val="24"/>
          <w:lang w:eastAsia="fr-CA"/>
        </w:rPr>
        <w:t xml:space="preserve">Ses dépenses générales vont simplement être réduites, que ce soit en termes de transport, de vêtements ou parce qu’elle profite de certains rabais de l’âge d’or. Elle aura certainement besoin de moins d’argent pour couvrir ses dépenses réduites. </w:t>
      </w:r>
    </w:p>
    <w:p w14:paraId="3F2B7A77" w14:textId="77777777" w:rsidR="00C47D73" w:rsidRPr="001D4737" w:rsidRDefault="00C47D73" w:rsidP="00C47D73">
      <w:pPr>
        <w:pStyle w:val="Pardeliste"/>
        <w:rPr>
          <w:rFonts w:ascii="Times New Roman" w:eastAsia="Times New Roman" w:hAnsi="Times New Roman" w:cs="Times New Roman"/>
          <w:sz w:val="24"/>
          <w:szCs w:val="24"/>
          <w:lang w:eastAsia="fr-CA"/>
        </w:rPr>
      </w:pPr>
    </w:p>
    <w:p w14:paraId="0205F9CE" w14:textId="77777777" w:rsidR="00C47D73" w:rsidRPr="001D4737" w:rsidRDefault="00C47D73" w:rsidP="00760D81">
      <w:pPr>
        <w:pStyle w:val="Pardeliste"/>
        <w:numPr>
          <w:ilvl w:val="0"/>
          <w:numId w:val="5"/>
        </w:numPr>
        <w:spacing w:line="240" w:lineRule="auto"/>
        <w:jc w:val="both"/>
        <w:rPr>
          <w:rFonts w:ascii="Times New Roman" w:eastAsia="Times New Roman" w:hAnsi="Times New Roman" w:cs="Times New Roman"/>
          <w:sz w:val="24"/>
          <w:szCs w:val="24"/>
          <w:lang w:eastAsia="fr-CA"/>
        </w:rPr>
      </w:pPr>
      <w:r w:rsidRPr="001D4737">
        <w:rPr>
          <w:rFonts w:ascii="Times New Roman" w:eastAsia="Times New Roman" w:hAnsi="Times New Roman" w:cs="Times New Roman"/>
          <w:sz w:val="24"/>
          <w:szCs w:val="24"/>
          <w:lang w:eastAsia="fr-CA"/>
        </w:rPr>
        <w:t>Celle-ci a reçu des allocations familiales pendant 7 ans, entre 1991 et 1997. En 2020, ses enfants sont en âge de travailler et elle n’a donc plus ceux-ci à sa charge. Cela réduit considérablement ses dépenses, donc elle a besoin d’un remplacement de moins de 100% de son revenu avant retraite.</w:t>
      </w:r>
    </w:p>
    <w:p w14:paraId="3A4D0DC2" w14:textId="77777777" w:rsidR="00C47D73" w:rsidRDefault="00C47D73" w:rsidP="00C47D73">
      <w:pPr>
        <w:pStyle w:val="Pardeliste"/>
        <w:rPr>
          <w:rFonts w:ascii="Times New Roman" w:eastAsia="Times New Roman" w:hAnsi="Times New Roman" w:cs="Times New Roman"/>
          <w:color w:val="24292E"/>
          <w:sz w:val="24"/>
          <w:szCs w:val="24"/>
          <w:lang w:eastAsia="fr-CA"/>
        </w:rPr>
      </w:pPr>
    </w:p>
    <w:p w14:paraId="39158E9E" w14:textId="77777777" w:rsidR="00A53C36" w:rsidRPr="00C47D73" w:rsidRDefault="00A53C36" w:rsidP="00C47D73">
      <w:pPr>
        <w:pStyle w:val="Pardeliste"/>
        <w:rPr>
          <w:rFonts w:ascii="Times New Roman" w:eastAsia="Times New Roman" w:hAnsi="Times New Roman" w:cs="Times New Roman"/>
          <w:color w:val="24292E"/>
          <w:sz w:val="24"/>
          <w:szCs w:val="24"/>
          <w:lang w:eastAsia="fr-CA"/>
        </w:rPr>
      </w:pPr>
    </w:p>
    <w:p w14:paraId="0B0D044A" w14:textId="77777777" w:rsidR="00771D33" w:rsidRPr="001D4737" w:rsidRDefault="00771D33" w:rsidP="00771D33">
      <w:pPr>
        <w:jc w:val="both"/>
        <w:rPr>
          <w:rFonts w:ascii="Times New Roman" w:hAnsi="Times New Roman" w:cs="Times New Roman"/>
          <w:b/>
          <w:bCs/>
          <w:sz w:val="24"/>
          <w:szCs w:val="24"/>
        </w:rPr>
      </w:pPr>
      <w:r w:rsidRPr="001D4737">
        <w:rPr>
          <w:rFonts w:ascii="Times New Roman" w:hAnsi="Times New Roman" w:cs="Times New Roman"/>
          <w:b/>
          <w:bCs/>
          <w:sz w:val="24"/>
          <w:szCs w:val="24"/>
        </w:rPr>
        <w:t xml:space="preserve">Question </w:t>
      </w:r>
      <w:r>
        <w:rPr>
          <w:rFonts w:ascii="Times New Roman" w:hAnsi="Times New Roman" w:cs="Times New Roman"/>
          <w:b/>
          <w:bCs/>
          <w:sz w:val="24"/>
          <w:szCs w:val="24"/>
        </w:rPr>
        <w:t>6</w:t>
      </w:r>
      <w:r w:rsidRPr="001D4737">
        <w:rPr>
          <w:rFonts w:ascii="Times New Roman" w:hAnsi="Times New Roman" w:cs="Times New Roman"/>
          <w:b/>
          <w:bCs/>
          <w:sz w:val="24"/>
          <w:szCs w:val="24"/>
        </w:rPr>
        <w:t> :</w:t>
      </w:r>
    </w:p>
    <w:p w14:paraId="0D6A49E7"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du régime de base de la RRQ</w:t>
      </w:r>
      <w:r>
        <w:rPr>
          <w:rFonts w:ascii="Times New Roman" w:hAnsi="Times New Roman" w:cs="Times New Roman"/>
          <w:sz w:val="24"/>
          <w:szCs w:val="24"/>
        </w:rPr>
        <w:t> :</w:t>
      </w:r>
    </w:p>
    <w:p w14:paraId="41A1CD2E" w14:textId="77777777" w:rsidR="00A53C36"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D’abord, pour établir le niveau de la rente de base, il faut établir la période cotisable. Cette période est de 42 ans </w:t>
      </w:r>
      <w:r w:rsidR="00A53C36">
        <w:rPr>
          <w:rFonts w:ascii="Times New Roman" w:hAnsi="Times New Roman" w:cs="Times New Roman"/>
          <w:sz w:val="24"/>
          <w:szCs w:val="24"/>
        </w:rPr>
        <w:t>dans le cas Philippe</w:t>
      </w:r>
      <w:r w:rsidRPr="001D4737">
        <w:rPr>
          <w:rFonts w:ascii="Times New Roman" w:hAnsi="Times New Roman" w:cs="Times New Roman"/>
          <w:sz w:val="24"/>
          <w:szCs w:val="24"/>
        </w:rPr>
        <w:t xml:space="preserve">. </w:t>
      </w:r>
      <w:r w:rsidR="00A53C36">
        <w:rPr>
          <w:rFonts w:ascii="Times New Roman" w:hAnsi="Times New Roman" w:cs="Times New Roman"/>
          <w:sz w:val="24"/>
          <w:szCs w:val="24"/>
        </w:rPr>
        <w:t xml:space="preserve">Puis, il faut considérer le fait que Philippe a été </w:t>
      </w:r>
      <w:r w:rsidR="00A53C36">
        <w:rPr>
          <w:rFonts w:ascii="Times New Roman" w:hAnsi="Times New Roman" w:cs="Times New Roman"/>
          <w:sz w:val="24"/>
          <w:szCs w:val="24"/>
        </w:rPr>
        <w:lastRenderedPageBreak/>
        <w:t>marié à Eliot de 1985 à 1999. Puisqu’il n’y a aucune indication qu’un des deux hommes a renoncé au partage des gains</w:t>
      </w:r>
      <w:r w:rsidR="000550CC">
        <w:rPr>
          <w:rFonts w:ascii="Times New Roman" w:hAnsi="Times New Roman" w:cs="Times New Roman"/>
          <w:sz w:val="24"/>
          <w:szCs w:val="24"/>
        </w:rPr>
        <w:t xml:space="preserve"> lors du divorce</w:t>
      </w:r>
      <w:r w:rsidR="00A53C36">
        <w:rPr>
          <w:rFonts w:ascii="Times New Roman" w:hAnsi="Times New Roman" w:cs="Times New Roman"/>
          <w:sz w:val="24"/>
          <w:szCs w:val="24"/>
        </w:rPr>
        <w:t>, il faut effectuer celui-ci de la façon suivante :</w:t>
      </w:r>
    </w:p>
    <w:p w14:paraId="77492244" w14:textId="77777777" w:rsidR="00A53C36" w:rsidRDefault="00A53C36" w:rsidP="00771D33">
      <w:pPr>
        <w:jc w:val="both"/>
        <w:rPr>
          <w:rFonts w:ascii="Times New Roman" w:hAnsi="Times New Roman" w:cs="Times New Roman"/>
          <w:sz w:val="24"/>
          <w:szCs w:val="24"/>
        </w:rPr>
      </w:pPr>
      <m:oMathPara>
        <m:oMath>
          <m:r>
            <w:rPr>
              <w:rFonts w:ascii="Cambria Math" w:hAnsi="Cambria Math" w:cs="Times New Roman"/>
              <w:sz w:val="24"/>
              <w:szCs w:val="24"/>
            </w:rPr>
            <m:t>salaire=</m:t>
          </m:r>
          <m:f>
            <m:fPr>
              <m:ctrlPr>
                <w:rPr>
                  <w:rFonts w:ascii="Cambria Math" w:hAnsi="Cambria Math" w:cs="Times New Roman"/>
                  <w:i/>
                  <w:sz w:val="24"/>
                  <w:szCs w:val="24"/>
                </w:rPr>
              </m:ctrlPr>
            </m:fPr>
            <m:num>
              <m:r>
                <w:rPr>
                  <w:rFonts w:ascii="Cambria Math" w:hAnsi="Cambria Math" w:cs="Times New Roman"/>
                  <w:sz w:val="24"/>
                  <w:szCs w:val="24"/>
                </w:rPr>
                <m:t xml:space="preserve">salaire avant partage Eliot+salaire avant partage Philippe </m:t>
              </m:r>
            </m:num>
            <m:den>
              <m:r>
                <w:rPr>
                  <w:rFonts w:ascii="Cambria Math" w:hAnsi="Cambria Math" w:cs="Times New Roman"/>
                  <w:sz w:val="24"/>
                  <w:szCs w:val="24"/>
                </w:rPr>
                <m:t>2</m:t>
              </m:r>
            </m:den>
          </m:f>
          <m:r>
            <w:rPr>
              <w:rFonts w:ascii="Cambria Math" w:hAnsi="Cambria Math" w:cs="Times New Roman"/>
              <w:sz w:val="24"/>
              <w:szCs w:val="24"/>
            </w:rPr>
            <m:t>.</m:t>
          </m:r>
        </m:oMath>
      </m:oMathPara>
    </w:p>
    <w:p w14:paraId="4BB4929F" w14:textId="06DEB744" w:rsidR="00771D33" w:rsidRPr="001D4737" w:rsidRDefault="00A53C36" w:rsidP="00771D33">
      <w:pPr>
        <w:jc w:val="both"/>
        <w:rPr>
          <w:rFonts w:ascii="Times New Roman" w:hAnsi="Times New Roman" w:cs="Times New Roman"/>
          <w:sz w:val="24"/>
          <w:szCs w:val="24"/>
        </w:rPr>
      </w:pPr>
      <w:r>
        <w:rPr>
          <w:rFonts w:ascii="Times New Roman" w:hAnsi="Times New Roman" w:cs="Times New Roman"/>
          <w:sz w:val="24"/>
          <w:szCs w:val="24"/>
        </w:rPr>
        <w:t>Les résultats de ce calcul se retrouve</w:t>
      </w:r>
      <w:r w:rsidR="00BB7E4D">
        <w:rPr>
          <w:rFonts w:ascii="Times New Roman" w:hAnsi="Times New Roman" w:cs="Times New Roman"/>
          <w:sz w:val="24"/>
          <w:szCs w:val="24"/>
        </w:rPr>
        <w:t xml:space="preserve">nt </w:t>
      </w:r>
      <w:r>
        <w:rPr>
          <w:rFonts w:ascii="Times New Roman" w:hAnsi="Times New Roman" w:cs="Times New Roman"/>
          <w:sz w:val="24"/>
          <w:szCs w:val="24"/>
        </w:rPr>
        <w:t>dans la colonne F</w:t>
      </w:r>
      <w:r w:rsidR="0030307E">
        <w:rPr>
          <w:rFonts w:ascii="Times New Roman" w:hAnsi="Times New Roman" w:cs="Times New Roman"/>
          <w:sz w:val="24"/>
          <w:szCs w:val="24"/>
        </w:rPr>
        <w:t xml:space="preserve"> et les données concernant les salaires d’Eliot se retrouve</w:t>
      </w:r>
      <w:r w:rsidR="00BB7E4D">
        <w:rPr>
          <w:rFonts w:ascii="Times New Roman" w:hAnsi="Times New Roman" w:cs="Times New Roman"/>
          <w:sz w:val="24"/>
          <w:szCs w:val="24"/>
        </w:rPr>
        <w:t xml:space="preserve">nt </w:t>
      </w:r>
      <w:r w:rsidR="0030307E">
        <w:rPr>
          <w:rFonts w:ascii="Times New Roman" w:hAnsi="Times New Roman" w:cs="Times New Roman"/>
          <w:sz w:val="24"/>
          <w:szCs w:val="24"/>
        </w:rPr>
        <w:t>à la droite du Excel</w:t>
      </w:r>
      <w:r>
        <w:rPr>
          <w:rFonts w:ascii="Times New Roman" w:hAnsi="Times New Roman" w:cs="Times New Roman"/>
          <w:sz w:val="24"/>
          <w:szCs w:val="24"/>
        </w:rPr>
        <w:t xml:space="preserve">. </w:t>
      </w:r>
      <w:r w:rsidR="00771D33" w:rsidRPr="001D4737">
        <w:rPr>
          <w:rFonts w:ascii="Times New Roman" w:hAnsi="Times New Roman" w:cs="Times New Roman"/>
          <w:sz w:val="24"/>
          <w:szCs w:val="24"/>
        </w:rPr>
        <w:t xml:space="preserve">Ensuite, on peut ajuster le salaire des années restantes </w:t>
      </w:r>
      <w:r>
        <w:rPr>
          <w:rFonts w:ascii="Times New Roman" w:hAnsi="Times New Roman" w:cs="Times New Roman"/>
          <w:sz w:val="24"/>
          <w:szCs w:val="24"/>
        </w:rPr>
        <w:t xml:space="preserve">après l’exclusion </w:t>
      </w:r>
      <w:r w:rsidR="00771D33" w:rsidRPr="001D4737">
        <w:rPr>
          <w:rFonts w:ascii="Times New Roman" w:hAnsi="Times New Roman" w:cs="Times New Roman"/>
          <w:sz w:val="24"/>
          <w:szCs w:val="24"/>
        </w:rPr>
        <w:t>avec le calcul suivant :</w:t>
      </w:r>
    </w:p>
    <w:p w14:paraId="6969CAC8" w14:textId="77777777"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salaire ajusté=</m:t>
          </m:r>
          <m:d>
            <m:dPr>
              <m:ctrlPr>
                <w:rPr>
                  <w:rFonts w:ascii="Cambria Math" w:hAnsi="Cambria Math" w:cs="Times New Roman"/>
                  <w:i/>
                  <w:sz w:val="24"/>
                  <w:szCs w:val="24"/>
                </w:rPr>
              </m:ctrlPr>
            </m:dPr>
            <m:e>
              <m:r>
                <w:rPr>
                  <w:rFonts w:ascii="Cambria Math" w:hAnsi="Cambria Math" w:cs="Times New Roman"/>
                  <w:sz w:val="24"/>
                  <w:szCs w:val="24"/>
                </w:rPr>
                <m:t>salaire</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MGA5</m:t>
              </m:r>
            </m:num>
            <m:den>
              <m:r>
                <w:rPr>
                  <w:rFonts w:ascii="Cambria Math" w:hAnsi="Cambria Math" w:cs="Times New Roman"/>
                  <w:sz w:val="24"/>
                  <w:szCs w:val="24"/>
                </w:rPr>
                <m:t>MGA</m:t>
              </m:r>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colonne G</m:t>
              </m:r>
            </m:e>
          </m:d>
          <m:r>
            <w:rPr>
              <w:rFonts w:ascii="Cambria Math" w:hAnsi="Cambria Math" w:cs="Times New Roman"/>
              <w:sz w:val="24"/>
              <w:szCs w:val="24"/>
            </w:rPr>
            <m:t>.</m:t>
          </m:r>
        </m:oMath>
      </m:oMathPara>
    </w:p>
    <w:p w14:paraId="1A953F8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xml:space="preserve">Ici, MGA représente le maximum des gains admissibles de l’année du gain et MGA5, la moyenne des MGA des 5 dernières années à partir de l’année où </w:t>
      </w:r>
      <w:r>
        <w:rPr>
          <w:rFonts w:ascii="Times New Roman" w:hAnsi="Times New Roman" w:cs="Times New Roman"/>
          <w:sz w:val="24"/>
          <w:szCs w:val="24"/>
        </w:rPr>
        <w:t xml:space="preserve">le versement de la rente débute </w:t>
      </w:r>
      <w:r w:rsidRPr="001D4737">
        <w:rPr>
          <w:rFonts w:ascii="Times New Roman" w:hAnsi="Times New Roman" w:cs="Times New Roman"/>
          <w:sz w:val="24"/>
          <w:szCs w:val="24"/>
        </w:rPr>
        <w:t xml:space="preserve">(2020). On continue en enlevant 15% des années restantes de la période cotisable, ce pourcentage représentant </w:t>
      </w:r>
      <w:r w:rsidR="00A53C36">
        <w:rPr>
          <w:rFonts w:ascii="Times New Roman" w:hAnsi="Times New Roman" w:cs="Times New Roman"/>
          <w:sz w:val="24"/>
          <w:szCs w:val="24"/>
        </w:rPr>
        <w:t>6</w:t>
      </w:r>
      <w:r w:rsidRPr="001D4737">
        <w:rPr>
          <w:rFonts w:ascii="Times New Roman" w:hAnsi="Times New Roman" w:cs="Times New Roman"/>
          <w:sz w:val="24"/>
          <w:szCs w:val="24"/>
        </w:rPr>
        <w:t xml:space="preserve"> années. Nous avons enlevé de 1978 à 198</w:t>
      </w:r>
      <w:r w:rsidR="00A53C36">
        <w:rPr>
          <w:rFonts w:ascii="Times New Roman" w:hAnsi="Times New Roman" w:cs="Times New Roman"/>
          <w:sz w:val="24"/>
          <w:szCs w:val="24"/>
        </w:rPr>
        <w:t>3</w:t>
      </w:r>
      <w:r w:rsidRPr="001D4737">
        <w:rPr>
          <w:rFonts w:ascii="Times New Roman" w:hAnsi="Times New Roman" w:cs="Times New Roman"/>
          <w:sz w:val="24"/>
          <w:szCs w:val="24"/>
        </w:rPr>
        <w:t>, car les salaires de ces années sont nuls. On obtient alors la période à considérer pour le calcul de la rente de retraite de base</w:t>
      </w:r>
      <w:r>
        <w:rPr>
          <w:rFonts w:ascii="Times New Roman" w:hAnsi="Times New Roman" w:cs="Times New Roman"/>
          <w:sz w:val="24"/>
          <w:szCs w:val="24"/>
        </w:rPr>
        <w:t>,</w:t>
      </w:r>
      <w:r w:rsidRPr="001D4737">
        <w:rPr>
          <w:rFonts w:ascii="Times New Roman" w:hAnsi="Times New Roman" w:cs="Times New Roman"/>
          <w:sz w:val="24"/>
          <w:szCs w:val="24"/>
        </w:rPr>
        <w:t xml:space="preserve"> celle-ci correspondant à 25% de la moyenne des salaires ajustés. On effectue donc le calcul :</w:t>
      </w:r>
    </w:p>
    <w:p w14:paraId="6AB24ACC" w14:textId="77777777"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RRB=0,25* moyenne</m:t>
          </m:r>
          <m:d>
            <m:dPr>
              <m:ctrlPr>
                <w:rPr>
                  <w:rFonts w:ascii="Cambria Math" w:hAnsi="Cambria Math" w:cs="Times New Roman"/>
                  <w:i/>
                  <w:sz w:val="24"/>
                  <w:szCs w:val="24"/>
                </w:rPr>
              </m:ctrlPr>
            </m:dPr>
            <m:e>
              <m:r>
                <w:rPr>
                  <w:rFonts w:ascii="Cambria Math" w:hAnsi="Cambria Math" w:cs="Times New Roman"/>
                  <w:sz w:val="24"/>
                  <w:szCs w:val="24"/>
                </w:rPr>
                <m:t>salaires ajustés</m:t>
              </m:r>
            </m:e>
          </m:d>
          <m:r>
            <w:rPr>
              <w:rFonts w:ascii="Cambria Math" w:hAnsi="Cambria Math" w:cs="Times New Roman"/>
              <w:sz w:val="24"/>
              <w:szCs w:val="24"/>
            </w:rPr>
            <m:t xml:space="preserve">=12 720$   </m:t>
          </m:r>
          <m:d>
            <m:dPr>
              <m:ctrlPr>
                <w:rPr>
                  <w:rFonts w:ascii="Cambria Math" w:hAnsi="Cambria Math" w:cs="Times New Roman"/>
                  <w:i/>
                  <w:sz w:val="24"/>
                  <w:szCs w:val="24"/>
                </w:rPr>
              </m:ctrlPr>
            </m:dPr>
            <m:e>
              <m:r>
                <w:rPr>
                  <w:rFonts w:ascii="Cambria Math" w:hAnsi="Cambria Math" w:cs="Times New Roman"/>
                  <w:sz w:val="24"/>
                  <w:szCs w:val="24"/>
                </w:rPr>
                <m:t>N13</m:t>
              </m:r>
            </m:e>
          </m:d>
          <m:r>
            <w:rPr>
              <w:rFonts w:ascii="Cambria Math" w:hAnsi="Cambria Math" w:cs="Times New Roman"/>
              <w:sz w:val="24"/>
              <w:szCs w:val="24"/>
            </w:rPr>
            <m:t>.</m:t>
          </m:r>
        </m:oMath>
      </m:oMathPara>
    </w:p>
    <w:p w14:paraId="54EC5584" w14:textId="77777777" w:rsidR="00771D33" w:rsidRPr="001D4737" w:rsidRDefault="00771D33" w:rsidP="00771D33">
      <w:pPr>
        <w:jc w:val="both"/>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Il ne manque plus qu’à appliquer le facteur d’ajustement actuariel, celui-ci correspondant à une diminution de 0,55% par mois avant 65 ans. Puisqu</w:t>
      </w:r>
      <w:r w:rsidR="0030307E">
        <w:rPr>
          <w:rFonts w:ascii="Times New Roman" w:eastAsiaTheme="minorEastAsia" w:hAnsi="Times New Roman" w:cs="Times New Roman"/>
          <w:sz w:val="24"/>
          <w:szCs w:val="24"/>
        </w:rPr>
        <w:t xml:space="preserve">’Eliot </w:t>
      </w:r>
      <w:r w:rsidRPr="001D4737">
        <w:rPr>
          <w:rFonts w:ascii="Times New Roman" w:eastAsiaTheme="minorEastAsia" w:hAnsi="Times New Roman" w:cs="Times New Roman"/>
          <w:sz w:val="24"/>
          <w:szCs w:val="24"/>
        </w:rPr>
        <w:t>prend sa retraite à 60</w:t>
      </w:r>
      <w:r>
        <w:rPr>
          <w:rFonts w:ascii="Times New Roman" w:eastAsiaTheme="minorEastAsia" w:hAnsi="Times New Roman" w:cs="Times New Roman"/>
          <w:sz w:val="24"/>
          <w:szCs w:val="24"/>
        </w:rPr>
        <w:t xml:space="preserve"> ans</w:t>
      </w:r>
      <w:r w:rsidRPr="001D4737">
        <w:rPr>
          <w:rFonts w:ascii="Times New Roman" w:eastAsiaTheme="minorEastAsia" w:hAnsi="Times New Roman" w:cs="Times New Roman"/>
          <w:sz w:val="24"/>
          <w:szCs w:val="24"/>
        </w:rPr>
        <w:t xml:space="preserve">, </w:t>
      </w:r>
      <w:r w:rsidR="0030307E">
        <w:rPr>
          <w:rFonts w:ascii="Times New Roman" w:eastAsiaTheme="minorEastAsia" w:hAnsi="Times New Roman" w:cs="Times New Roman"/>
          <w:sz w:val="24"/>
          <w:szCs w:val="24"/>
        </w:rPr>
        <w:t>il</w:t>
      </w:r>
      <w:r w:rsidRPr="001D4737">
        <w:rPr>
          <w:rFonts w:ascii="Times New Roman" w:eastAsiaTheme="minorEastAsia" w:hAnsi="Times New Roman" w:cs="Times New Roman"/>
          <w:sz w:val="24"/>
          <w:szCs w:val="24"/>
        </w:rPr>
        <w:t xml:space="preserve"> obtient une réduction finale de 33% de sa rente de retraite de base. Sa rente finale du régime de base est donc :</w:t>
      </w:r>
    </w:p>
    <w:p w14:paraId="099987E4" w14:textId="77777777" w:rsidR="00771D33" w:rsidRPr="001D4737" w:rsidRDefault="00771D33"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m:t>rente régime de base=</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RRB=8 522$   </m:t>
          </m:r>
          <m:d>
            <m:dPr>
              <m:ctrlPr>
                <w:rPr>
                  <w:rFonts w:ascii="Cambria Math" w:hAnsi="Cambria Math" w:cs="Times New Roman"/>
                  <w:i/>
                  <w:sz w:val="24"/>
                  <w:szCs w:val="24"/>
                </w:rPr>
              </m:ctrlPr>
            </m:dPr>
            <m:e>
              <m:r>
                <w:rPr>
                  <w:rFonts w:ascii="Cambria Math" w:hAnsi="Cambria Math" w:cs="Times New Roman"/>
                  <w:sz w:val="24"/>
                  <w:szCs w:val="24"/>
                </w:rPr>
                <m:t>N15</m:t>
              </m:r>
            </m:e>
          </m:d>
          <m:r>
            <w:rPr>
              <w:rFonts w:ascii="Cambria Math" w:hAnsi="Cambria Math" w:cs="Times New Roman"/>
              <w:sz w:val="24"/>
              <w:szCs w:val="24"/>
            </w:rPr>
            <m:t>.</m:t>
          </m:r>
        </m:oMath>
      </m:oMathPara>
    </w:p>
    <w:p w14:paraId="61FEEE9F"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de base</w:t>
      </w:r>
    </w:p>
    <w:tbl>
      <w:tblPr>
        <w:tblStyle w:val="Grilledutableau"/>
        <w:tblW w:w="0" w:type="auto"/>
        <w:tblLook w:val="04A0" w:firstRow="1" w:lastRow="0" w:firstColumn="1" w:lastColumn="0" w:noHBand="0" w:noVBand="1"/>
      </w:tblPr>
      <w:tblGrid>
        <w:gridCol w:w="3256"/>
        <w:gridCol w:w="3543"/>
        <w:gridCol w:w="1831"/>
      </w:tblGrid>
      <w:tr w:rsidR="00771D33" w:rsidRPr="001D4737" w14:paraId="28AAE494" w14:textId="77777777" w:rsidTr="00D16EE2">
        <w:tc>
          <w:tcPr>
            <w:tcW w:w="3256" w:type="dxa"/>
          </w:tcPr>
          <w:p w14:paraId="0C153D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3543" w:type="dxa"/>
          </w:tcPr>
          <w:p w14:paraId="25F1AF5B"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831" w:type="dxa"/>
          </w:tcPr>
          <w:p w14:paraId="43E0F88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74170A1F" w14:textId="77777777" w:rsidTr="00D16EE2">
        <w:tc>
          <w:tcPr>
            <w:tcW w:w="3256" w:type="dxa"/>
          </w:tcPr>
          <w:p w14:paraId="3F0FC893" w14:textId="77777777" w:rsidR="00771D33" w:rsidRPr="001D4737" w:rsidRDefault="00771D33" w:rsidP="00D16EE2">
            <w:pPr>
              <w:jc w:val="center"/>
              <w:rPr>
                <w:rFonts w:ascii="Times New Roman" w:hAnsi="Times New Roman" w:cs="Times New Roman"/>
              </w:rPr>
            </w:pPr>
            <w:r w:rsidRPr="001D4737">
              <w:rPr>
                <w:rFonts w:ascii="Times New Roman" w:hAnsi="Times New Roman" w:cs="Times New Roman"/>
                <w:sz w:val="24"/>
                <w:szCs w:val="24"/>
              </w:rPr>
              <w:t>MGA (2019)</w:t>
            </w:r>
          </w:p>
        </w:tc>
        <w:tc>
          <w:tcPr>
            <w:tcW w:w="3543" w:type="dxa"/>
          </w:tcPr>
          <w:p w14:paraId="5B8E7BD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57 400$</w:t>
            </w:r>
          </w:p>
        </w:tc>
        <w:tc>
          <w:tcPr>
            <w:tcW w:w="1831" w:type="dxa"/>
          </w:tcPr>
          <w:p w14:paraId="0431585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4</w:t>
            </w:r>
          </w:p>
        </w:tc>
      </w:tr>
      <w:tr w:rsidR="00771D33" w:rsidRPr="001D4737" w14:paraId="003ADD8C" w14:textId="77777777" w:rsidTr="00D16EE2">
        <w:tc>
          <w:tcPr>
            <w:tcW w:w="3256" w:type="dxa"/>
          </w:tcPr>
          <w:p w14:paraId="32EC45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Inflation par année</w:t>
            </w:r>
          </w:p>
        </w:tc>
        <w:tc>
          <w:tcPr>
            <w:tcW w:w="3543" w:type="dxa"/>
          </w:tcPr>
          <w:p w14:paraId="2D33B55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2,75%</w:t>
            </w:r>
          </w:p>
        </w:tc>
        <w:tc>
          <w:tcPr>
            <w:tcW w:w="1831" w:type="dxa"/>
          </w:tcPr>
          <w:p w14:paraId="33C0A306"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6</w:t>
            </w:r>
          </w:p>
        </w:tc>
      </w:tr>
      <w:tr w:rsidR="00771D33" w:rsidRPr="001D4737" w14:paraId="1987BA70" w14:textId="77777777" w:rsidTr="00D16EE2">
        <w:tc>
          <w:tcPr>
            <w:tcW w:w="3256" w:type="dxa"/>
          </w:tcPr>
          <w:p w14:paraId="6D51F875"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7CB58DF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60 – </w:t>
            </w:r>
            <w:r>
              <w:rPr>
                <w:rFonts w:ascii="Times New Roman" w:eastAsiaTheme="minorEastAsia" w:hAnsi="Times New Roman" w:cs="Times New Roman"/>
                <w:sz w:val="24"/>
                <w:szCs w:val="24"/>
              </w:rPr>
              <w:t>1</w:t>
            </w:r>
            <w:r w:rsidRPr="001D4737">
              <w:rPr>
                <w:rFonts w:ascii="Times New Roman" w:eastAsiaTheme="minorEastAsia" w:hAnsi="Times New Roman" w:cs="Times New Roman"/>
                <w:sz w:val="24"/>
                <w:szCs w:val="24"/>
              </w:rPr>
              <w:t xml:space="preserve">8 = </w:t>
            </w:r>
            <w:r>
              <w:rPr>
                <w:rFonts w:ascii="Times New Roman" w:eastAsiaTheme="minorEastAsia" w:hAnsi="Times New Roman" w:cs="Times New Roman"/>
                <w:sz w:val="24"/>
                <w:szCs w:val="24"/>
              </w:rPr>
              <w:t>4</w:t>
            </w:r>
            <w:r w:rsidRPr="001D4737">
              <w:rPr>
                <w:rFonts w:ascii="Times New Roman" w:eastAsiaTheme="minorEastAsia" w:hAnsi="Times New Roman" w:cs="Times New Roman"/>
                <w:sz w:val="24"/>
                <w:szCs w:val="24"/>
              </w:rPr>
              <w:t>2 années</w:t>
            </w:r>
          </w:p>
        </w:tc>
        <w:tc>
          <w:tcPr>
            <w:tcW w:w="1831" w:type="dxa"/>
          </w:tcPr>
          <w:p w14:paraId="5C14803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8</w:t>
            </w:r>
          </w:p>
        </w:tc>
      </w:tr>
      <w:tr w:rsidR="00771D33" w:rsidRPr="001D4737" w14:paraId="0FA16B9F" w14:textId="77777777" w:rsidTr="00D16EE2">
        <w:tc>
          <w:tcPr>
            <w:tcW w:w="3256" w:type="dxa"/>
          </w:tcPr>
          <w:p w14:paraId="0708293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MGA5</w:t>
            </w:r>
          </w:p>
        </w:tc>
        <w:tc>
          <w:tcPr>
            <w:tcW w:w="3543" w:type="dxa"/>
          </w:tcPr>
          <w:p w14:paraId="5F21E43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55 905$</w:t>
            </w:r>
          </w:p>
        </w:tc>
        <w:tc>
          <w:tcPr>
            <w:tcW w:w="1831" w:type="dxa"/>
          </w:tcPr>
          <w:p w14:paraId="323E0062"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9</w:t>
            </w:r>
          </w:p>
        </w:tc>
      </w:tr>
      <w:tr w:rsidR="00771D33" w:rsidRPr="001D4737" w14:paraId="12132618" w14:textId="77777777" w:rsidTr="00D16EE2">
        <w:tc>
          <w:tcPr>
            <w:tcW w:w="3256" w:type="dxa"/>
          </w:tcPr>
          <w:p w14:paraId="3EAA793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après exclusions</w:t>
            </w:r>
          </w:p>
        </w:tc>
        <w:tc>
          <w:tcPr>
            <w:tcW w:w="3543" w:type="dxa"/>
          </w:tcPr>
          <w:p w14:paraId="2CF8431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42 années</w:t>
            </w:r>
          </w:p>
        </w:tc>
        <w:tc>
          <w:tcPr>
            <w:tcW w:w="1831" w:type="dxa"/>
          </w:tcPr>
          <w:p w14:paraId="4B33821B"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10</w:t>
            </w:r>
          </w:p>
        </w:tc>
      </w:tr>
      <w:tr w:rsidR="00771D33" w:rsidRPr="001D4737" w14:paraId="257548F5" w14:textId="77777777" w:rsidTr="00D16EE2">
        <w:tc>
          <w:tcPr>
            <w:tcW w:w="3256" w:type="dxa"/>
          </w:tcPr>
          <w:p w14:paraId="03A929DC"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 retranchement</w:t>
            </w:r>
          </w:p>
        </w:tc>
        <w:tc>
          <w:tcPr>
            <w:tcW w:w="3543" w:type="dxa"/>
          </w:tcPr>
          <w:p w14:paraId="0BB786C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42</w:t>
            </w:r>
            <w:r w:rsidR="00771D33" w:rsidRPr="001D4737">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6</w:t>
            </w:r>
            <w:r w:rsidR="00771D33" w:rsidRPr="001D4737">
              <w:rPr>
                <w:rFonts w:ascii="Times New Roman" w:eastAsiaTheme="minorEastAsia" w:hAnsi="Times New Roman" w:cs="Times New Roman"/>
                <w:sz w:val="24"/>
                <w:szCs w:val="24"/>
              </w:rPr>
              <w:t xml:space="preserve"> années</w:t>
            </w:r>
          </w:p>
        </w:tc>
        <w:tc>
          <w:tcPr>
            <w:tcW w:w="1831" w:type="dxa"/>
          </w:tcPr>
          <w:p w14:paraId="1ABB7B48"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11</w:t>
            </w:r>
          </w:p>
        </w:tc>
      </w:tr>
      <w:tr w:rsidR="00771D33" w:rsidRPr="001D4737" w14:paraId="38B0EE70" w14:textId="77777777" w:rsidTr="00D16EE2">
        <w:tc>
          <w:tcPr>
            <w:tcW w:w="3256" w:type="dxa"/>
          </w:tcPr>
          <w:p w14:paraId="1F7CA3A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Moyenne (salaires ajustés)</w:t>
            </w:r>
          </w:p>
        </w:tc>
        <w:tc>
          <w:tcPr>
            <w:tcW w:w="3543" w:type="dxa"/>
          </w:tcPr>
          <w:p w14:paraId="0B9E8CBE"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50 880</w:t>
            </w:r>
            <w:r w:rsidR="00771D33" w:rsidRPr="001D4737">
              <w:rPr>
                <w:rFonts w:ascii="Times New Roman" w:eastAsiaTheme="minorEastAsia" w:hAnsi="Times New Roman" w:cs="Times New Roman"/>
                <w:sz w:val="24"/>
                <w:szCs w:val="24"/>
              </w:rPr>
              <w:t>$</w:t>
            </w:r>
          </w:p>
        </w:tc>
        <w:tc>
          <w:tcPr>
            <w:tcW w:w="1831" w:type="dxa"/>
          </w:tcPr>
          <w:p w14:paraId="5C8A1769"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12</w:t>
            </w:r>
          </w:p>
        </w:tc>
      </w:tr>
      <w:tr w:rsidR="00771D33" w:rsidRPr="001D4737" w14:paraId="75E4B5C1" w14:textId="77777777" w:rsidTr="00D16EE2">
        <w:tc>
          <w:tcPr>
            <w:tcW w:w="3256" w:type="dxa"/>
          </w:tcPr>
          <w:p w14:paraId="76B8099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30307E">
              <w:rPr>
                <w:rFonts w:ascii="Times New Roman" w:eastAsiaTheme="minorEastAsia" w:hAnsi="Times New Roman" w:cs="Times New Roman"/>
                <w:sz w:val="24"/>
                <w:szCs w:val="24"/>
              </w:rPr>
              <w:t xml:space="preserve"> act.</w:t>
            </w:r>
          </w:p>
        </w:tc>
        <w:tc>
          <w:tcPr>
            <w:tcW w:w="3543" w:type="dxa"/>
          </w:tcPr>
          <w:p w14:paraId="0D55BE7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831" w:type="dxa"/>
          </w:tcPr>
          <w:p w14:paraId="2D7829B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14</w:t>
            </w:r>
          </w:p>
        </w:tc>
      </w:tr>
      <w:tr w:rsidR="00771D33" w:rsidRPr="001D4737" w14:paraId="26991A95" w14:textId="77777777" w:rsidTr="00D16EE2">
        <w:tc>
          <w:tcPr>
            <w:tcW w:w="3256" w:type="dxa"/>
          </w:tcPr>
          <w:p w14:paraId="621DA55F"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Partage des gains</w:t>
            </w:r>
          </w:p>
        </w:tc>
        <w:tc>
          <w:tcPr>
            <w:tcW w:w="3543" w:type="dxa"/>
          </w:tcPr>
          <w:p w14:paraId="265E1BE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Jaune </w:t>
            </w:r>
          </w:p>
        </w:tc>
        <w:tc>
          <w:tcPr>
            <w:tcW w:w="1831" w:type="dxa"/>
          </w:tcPr>
          <w:p w14:paraId="036075F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19</w:t>
            </w:r>
          </w:p>
        </w:tc>
      </w:tr>
      <w:tr w:rsidR="00771D33" w:rsidRPr="001D4737" w14:paraId="16F28A5C" w14:textId="77777777" w:rsidTr="00D16EE2">
        <w:tc>
          <w:tcPr>
            <w:tcW w:w="3256" w:type="dxa"/>
          </w:tcPr>
          <w:p w14:paraId="5A9D87EA"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Retranchement</w:t>
            </w:r>
          </w:p>
        </w:tc>
        <w:tc>
          <w:tcPr>
            <w:tcW w:w="3543" w:type="dxa"/>
          </w:tcPr>
          <w:p w14:paraId="6874084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Vert </w:t>
            </w:r>
          </w:p>
        </w:tc>
        <w:tc>
          <w:tcPr>
            <w:tcW w:w="1831" w:type="dxa"/>
          </w:tcPr>
          <w:p w14:paraId="466E77B1"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22</w:t>
            </w:r>
          </w:p>
        </w:tc>
      </w:tr>
      <w:tr w:rsidR="00771D33" w:rsidRPr="001D4737" w14:paraId="0296E062" w14:textId="77777777" w:rsidTr="00D16EE2">
        <w:tc>
          <w:tcPr>
            <w:tcW w:w="3256" w:type="dxa"/>
          </w:tcPr>
          <w:p w14:paraId="71B2A2B7"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Période cotisable</w:t>
            </w:r>
          </w:p>
        </w:tc>
        <w:tc>
          <w:tcPr>
            <w:tcW w:w="3543" w:type="dxa"/>
          </w:tcPr>
          <w:p w14:paraId="6D1948A1"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Rouge</w:t>
            </w:r>
          </w:p>
        </w:tc>
        <w:tc>
          <w:tcPr>
            <w:tcW w:w="1831" w:type="dxa"/>
          </w:tcPr>
          <w:p w14:paraId="7E0435F4"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25</w:t>
            </w:r>
          </w:p>
        </w:tc>
      </w:tr>
      <w:tr w:rsidR="00771D33" w:rsidRPr="001D4737" w14:paraId="5F8865FF" w14:textId="77777777" w:rsidTr="00D16EE2">
        <w:tc>
          <w:tcPr>
            <w:tcW w:w="3256" w:type="dxa"/>
          </w:tcPr>
          <w:p w14:paraId="712AC420"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Années calcul final</w:t>
            </w:r>
          </w:p>
        </w:tc>
        <w:tc>
          <w:tcPr>
            <w:tcW w:w="3543" w:type="dxa"/>
          </w:tcPr>
          <w:p w14:paraId="10B2E622"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Bleu</w:t>
            </w:r>
          </w:p>
        </w:tc>
        <w:tc>
          <w:tcPr>
            <w:tcW w:w="1831" w:type="dxa"/>
          </w:tcPr>
          <w:p w14:paraId="3A335D20" w14:textId="77777777" w:rsidR="00771D33" w:rsidRPr="001D4737" w:rsidRDefault="0030307E"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w:t>
            </w:r>
            <w:r w:rsidR="00771D33" w:rsidRPr="001D4737">
              <w:rPr>
                <w:rFonts w:ascii="Times New Roman" w:eastAsiaTheme="minorEastAsia" w:hAnsi="Times New Roman" w:cs="Times New Roman"/>
                <w:sz w:val="24"/>
                <w:szCs w:val="24"/>
              </w:rPr>
              <w:t>27</w:t>
            </w:r>
          </w:p>
        </w:tc>
      </w:tr>
    </w:tbl>
    <w:p w14:paraId="0EBDCB85" w14:textId="77777777" w:rsidR="00771D33" w:rsidRDefault="00771D33" w:rsidP="00771D33">
      <w:pPr>
        <w:jc w:val="both"/>
        <w:rPr>
          <w:rFonts w:ascii="Times New Roman" w:eastAsiaTheme="minorEastAsia" w:hAnsi="Times New Roman" w:cs="Times New Roman"/>
          <w:sz w:val="24"/>
          <w:szCs w:val="24"/>
        </w:rPr>
      </w:pPr>
      <w:r w:rsidRPr="001D4737">
        <w:rPr>
          <w:rFonts w:ascii="Times New Roman" w:hAnsi="Times New Roman" w:cs="Times New Roman"/>
          <w:sz w:val="24"/>
          <w:szCs w:val="24"/>
        </w:rPr>
        <w:t xml:space="preserve">* Il est à noter que les MGA sont obtenus à partir de celui de 2019, le calcul étant dans la colonne E et </w:t>
      </w:r>
      <w:r>
        <w:rPr>
          <w:rFonts w:ascii="Times New Roman" w:hAnsi="Times New Roman" w:cs="Times New Roman"/>
          <w:sz w:val="24"/>
          <w:szCs w:val="24"/>
        </w:rPr>
        <w:t xml:space="preserve">dans </w:t>
      </w:r>
      <w:r w:rsidRPr="001D4737">
        <w:rPr>
          <w:rFonts w:ascii="Times New Roman" w:hAnsi="Times New Roman" w:cs="Times New Roman"/>
          <w:sz w:val="24"/>
          <w:szCs w:val="24"/>
        </w:rPr>
        <w:t xml:space="preserve">la cellule </w:t>
      </w:r>
      <w:r w:rsidR="0030307E">
        <w:rPr>
          <w:rFonts w:ascii="Times New Roman" w:hAnsi="Times New Roman" w:cs="Times New Roman"/>
          <w:sz w:val="24"/>
          <w:szCs w:val="24"/>
        </w:rPr>
        <w:t>H</w:t>
      </w:r>
      <w:r w:rsidRPr="001D4737">
        <w:rPr>
          <w:rFonts w:ascii="Times New Roman" w:hAnsi="Times New Roman" w:cs="Times New Roman"/>
          <w:sz w:val="24"/>
          <w:szCs w:val="24"/>
        </w:rPr>
        <w:t>3</w:t>
      </w:r>
      <w:r>
        <w:rPr>
          <w:rFonts w:ascii="Times New Roman" w:hAnsi="Times New Roman" w:cs="Times New Roman"/>
          <w:sz w:val="24"/>
          <w:szCs w:val="24"/>
        </w:rPr>
        <w:t xml:space="preserve">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MGA</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1,0275</m:t>
                </m:r>
              </m:e>
              <m:sup>
                <m:r>
                  <w:rPr>
                    <w:rFonts w:ascii="Cambria Math" w:hAnsi="Cambria Math" w:cs="Times New Roman"/>
                    <w:sz w:val="24"/>
                    <w:szCs w:val="24"/>
                  </w:rPr>
                  <m:t>-1</m:t>
                </m:r>
              </m:sup>
            </m:sSup>
          </m:e>
        </m:d>
      </m:oMath>
      <w:r>
        <w:rPr>
          <w:rFonts w:ascii="Times New Roman" w:eastAsiaTheme="minorEastAsia" w:hAnsi="Times New Roman" w:cs="Times New Roman"/>
          <w:sz w:val="24"/>
          <w:szCs w:val="24"/>
        </w:rPr>
        <w:t>.</w:t>
      </w:r>
    </w:p>
    <w:p w14:paraId="223565AA" w14:textId="77777777" w:rsidR="00582767" w:rsidRPr="00706A2D" w:rsidRDefault="00582767" w:rsidP="00771D3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Un autre ajout important se situe dans la cellule H33. En effet, le salaire de Philippe après le partage des gains est supérieur au MGA en 1989, donc le salaire ajusté est le MGA.</w:t>
      </w:r>
    </w:p>
    <w:p w14:paraId="7589F502"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 régime supplémentaire 1 de la RRQ :</w:t>
      </w:r>
    </w:p>
    <w:p w14:paraId="48894E27" w14:textId="08EFEA99" w:rsidR="00771D33" w:rsidRPr="001D4737" w:rsidRDefault="00582767" w:rsidP="00771D33">
      <w:pPr>
        <w:jc w:val="both"/>
        <w:rPr>
          <w:rFonts w:ascii="Times New Roman" w:hAnsi="Times New Roman" w:cs="Times New Roman"/>
          <w:sz w:val="24"/>
          <w:szCs w:val="24"/>
        </w:rPr>
      </w:pPr>
      <w:r>
        <w:rPr>
          <w:rFonts w:ascii="Times New Roman" w:hAnsi="Times New Roman" w:cs="Times New Roman"/>
          <w:sz w:val="24"/>
          <w:szCs w:val="24"/>
        </w:rPr>
        <w:t>Philippe</w:t>
      </w:r>
      <w:r w:rsidR="00771D33" w:rsidRPr="001D4737">
        <w:rPr>
          <w:rFonts w:ascii="Times New Roman" w:hAnsi="Times New Roman" w:cs="Times New Roman"/>
          <w:sz w:val="24"/>
          <w:szCs w:val="24"/>
        </w:rPr>
        <w:t xml:space="preserve"> a eu l’opportunité de cotiser une année au régime S1, c’est-à-dire en 2019. Ce régime a pour but de remplacer 8,33% du revenu avant retraite pour les gains sous le maximum des gains admissibles. Toutefois, pour éviter une inégalité intergénérationnelle, les prestations de ce régime sont proportionnelles au nombre d’années de cotisation. On gagne donc 1/40 de la rente avec chaque année de participation. De plus, selon le site de Retraite Québec</w:t>
      </w:r>
      <w:r w:rsidR="006C36C6">
        <w:rPr>
          <w:rStyle w:val="Appelnotedebasdep"/>
          <w:rFonts w:ascii="Times New Roman" w:hAnsi="Times New Roman" w:cs="Times New Roman"/>
          <w:sz w:val="24"/>
          <w:szCs w:val="24"/>
        </w:rPr>
        <w:footnoteReference w:id="3"/>
      </w:r>
      <w:r w:rsidR="00771D33" w:rsidRPr="001D4737">
        <w:rPr>
          <w:rFonts w:ascii="Times New Roman" w:hAnsi="Times New Roman" w:cs="Times New Roman"/>
          <w:sz w:val="24"/>
          <w:szCs w:val="24"/>
        </w:rPr>
        <w:t xml:space="preserve">, il faut considérer que le remplacement de salaire </w:t>
      </w:r>
      <w:r w:rsidR="00BB7E4D">
        <w:rPr>
          <w:rFonts w:ascii="Times New Roman" w:hAnsi="Times New Roman" w:cs="Times New Roman"/>
          <w:sz w:val="24"/>
          <w:szCs w:val="24"/>
        </w:rPr>
        <w:t>s</w:t>
      </w:r>
      <w:r w:rsidR="00771D33" w:rsidRPr="001D4737">
        <w:rPr>
          <w:rFonts w:ascii="Times New Roman" w:hAnsi="Times New Roman" w:cs="Times New Roman"/>
          <w:sz w:val="24"/>
          <w:szCs w:val="24"/>
        </w:rPr>
        <w:t>e fait sur 15% du salaire ajusté de 2019. Enfin, il faut également appliquer un facteur d’ajustement actuariel de 33% sur la rente du régime S1</w:t>
      </w:r>
      <w:r>
        <w:rPr>
          <w:rFonts w:ascii="Times New Roman" w:hAnsi="Times New Roman" w:cs="Times New Roman"/>
          <w:sz w:val="24"/>
          <w:szCs w:val="24"/>
        </w:rPr>
        <w:t>, et ce, pour la même raison que le régime de base</w:t>
      </w:r>
      <w:r w:rsidR="00771D33" w:rsidRPr="001D4737">
        <w:rPr>
          <w:rFonts w:ascii="Times New Roman" w:hAnsi="Times New Roman" w:cs="Times New Roman"/>
          <w:sz w:val="24"/>
          <w:szCs w:val="24"/>
        </w:rPr>
        <w:t>. Le calcul est donc :</w:t>
      </w:r>
    </w:p>
    <w:p w14:paraId="568814E5" w14:textId="77777777" w:rsidR="00771D33" w:rsidRPr="001D4737" w:rsidRDefault="00771D33" w:rsidP="00771D33">
      <w:pPr>
        <w:jc w:val="center"/>
        <w:rPr>
          <w:rFonts w:ascii="Times New Roman" w:hAnsi="Times New Roman" w:cs="Times New Roman"/>
          <w:sz w:val="24"/>
          <w:szCs w:val="24"/>
        </w:rPr>
      </w:pPr>
      <m:oMathPara>
        <m:oMath>
          <m:r>
            <w:rPr>
              <w:rFonts w:ascii="Cambria Math" w:hAnsi="Cambria Math" w:cs="Times New Roman"/>
              <w:sz w:val="24"/>
              <w:szCs w:val="24"/>
            </w:rPr>
            <m:t>rente S1=</m:t>
          </m:r>
          <m:d>
            <m:dPr>
              <m:ctrlPr>
                <w:rPr>
                  <w:rFonts w:ascii="Cambria Math" w:hAnsi="Cambria Math" w:cs="Times New Roman"/>
                  <w:i/>
                  <w:sz w:val="24"/>
                  <w:szCs w:val="24"/>
                </w:rPr>
              </m:ctrlPr>
            </m:dPr>
            <m:e>
              <m:r>
                <w:rPr>
                  <w:rFonts w:ascii="Cambria Math" w:hAnsi="Cambria Math" w:cs="Times New Roman"/>
                  <w:sz w:val="24"/>
                  <w:szCs w:val="24"/>
                </w:rPr>
                <m:t>1-0,33</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salaire ajusté 2019 ×0,15 ×0,0833</m:t>
              </m:r>
            </m:num>
            <m:den>
              <m:r>
                <w:rPr>
                  <w:rFonts w:ascii="Cambria Math" w:hAnsi="Cambria Math" w:cs="Times New Roman"/>
                  <w:sz w:val="24"/>
                  <w:szCs w:val="24"/>
                </w:rPr>
                <m:t>40</m:t>
              </m:r>
            </m:den>
          </m:f>
          <m:r>
            <w:rPr>
              <w:rFonts w:ascii="Cambria Math" w:hAnsi="Cambria Math" w:cs="Times New Roman"/>
              <w:sz w:val="24"/>
              <w:szCs w:val="24"/>
            </w:rPr>
            <m:t xml:space="preserve">=10$   </m:t>
          </m:r>
          <m:d>
            <m:dPr>
              <m:ctrlPr>
                <w:rPr>
                  <w:rFonts w:ascii="Cambria Math" w:hAnsi="Cambria Math" w:cs="Times New Roman"/>
                  <w:i/>
                  <w:sz w:val="24"/>
                  <w:szCs w:val="24"/>
                </w:rPr>
              </m:ctrlPr>
            </m:dPr>
            <m:e>
              <m:r>
                <w:rPr>
                  <w:rFonts w:ascii="Cambria Math" w:hAnsi="Cambria Math" w:cs="Times New Roman"/>
                  <w:sz w:val="24"/>
                  <w:szCs w:val="24"/>
                </w:rPr>
                <m:t>N45</m:t>
              </m:r>
            </m:e>
          </m:d>
          <m:r>
            <w:rPr>
              <w:rFonts w:ascii="Cambria Math" w:hAnsi="Cambria Math" w:cs="Times New Roman"/>
              <w:sz w:val="24"/>
              <w:szCs w:val="24"/>
            </w:rPr>
            <m:t xml:space="preserve">. </m:t>
          </m:r>
        </m:oMath>
      </m:oMathPara>
    </w:p>
    <w:p w14:paraId="3D967028"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Ici, le salaire ajusté de 2019 est de 4</w:t>
      </w:r>
      <w:r w:rsidR="00971AAD">
        <w:rPr>
          <w:rFonts w:ascii="Times New Roman" w:hAnsi="Times New Roman" w:cs="Times New Roman"/>
          <w:sz w:val="24"/>
          <w:szCs w:val="24"/>
        </w:rPr>
        <w:t>7</w:t>
      </w:r>
      <w:r w:rsidRPr="001D4737">
        <w:rPr>
          <w:rFonts w:ascii="Times New Roman" w:hAnsi="Times New Roman" w:cs="Times New Roman"/>
          <w:sz w:val="24"/>
          <w:szCs w:val="24"/>
        </w:rPr>
        <w:t> </w:t>
      </w:r>
      <w:r w:rsidR="00971AAD">
        <w:rPr>
          <w:rFonts w:ascii="Times New Roman" w:hAnsi="Times New Roman" w:cs="Times New Roman"/>
          <w:sz w:val="24"/>
          <w:szCs w:val="24"/>
        </w:rPr>
        <w:t>491</w:t>
      </w:r>
      <w:r w:rsidRPr="001D4737">
        <w:rPr>
          <w:rFonts w:ascii="Times New Roman" w:hAnsi="Times New Roman" w:cs="Times New Roman"/>
          <w:sz w:val="24"/>
          <w:szCs w:val="24"/>
        </w:rPr>
        <w:t>$.</w:t>
      </w:r>
    </w:p>
    <w:p w14:paraId="4F5975A3" w14:textId="77777777" w:rsidR="00771D33" w:rsidRPr="001D4737" w:rsidRDefault="00771D33" w:rsidP="00771D33">
      <w:pPr>
        <w:jc w:val="center"/>
        <w:rPr>
          <w:rFonts w:ascii="Times New Roman" w:eastAsiaTheme="minorEastAsia" w:hAnsi="Times New Roman" w:cs="Times New Roman"/>
          <w:b/>
          <w:bCs/>
          <w:sz w:val="24"/>
          <w:szCs w:val="24"/>
        </w:rPr>
      </w:pPr>
      <w:r w:rsidRPr="001D4737">
        <w:rPr>
          <w:rFonts w:ascii="Times New Roman" w:eastAsiaTheme="minorEastAsia" w:hAnsi="Times New Roman" w:cs="Times New Roman"/>
          <w:b/>
          <w:bCs/>
          <w:sz w:val="24"/>
          <w:szCs w:val="24"/>
        </w:rPr>
        <w:t>Autres ajouts au document Excel concernant la rente du régime S1</w:t>
      </w:r>
    </w:p>
    <w:tbl>
      <w:tblPr>
        <w:tblStyle w:val="Grilledutableau"/>
        <w:tblW w:w="0" w:type="auto"/>
        <w:tblLook w:val="04A0" w:firstRow="1" w:lastRow="0" w:firstColumn="1" w:lastColumn="0" w:noHBand="0" w:noVBand="1"/>
      </w:tblPr>
      <w:tblGrid>
        <w:gridCol w:w="2972"/>
        <w:gridCol w:w="4111"/>
        <w:gridCol w:w="1547"/>
      </w:tblGrid>
      <w:tr w:rsidR="00771D33" w:rsidRPr="001D4737" w14:paraId="18988B03" w14:textId="77777777" w:rsidTr="00D16EE2">
        <w:tc>
          <w:tcPr>
            <w:tcW w:w="2972" w:type="dxa"/>
          </w:tcPr>
          <w:p w14:paraId="3602D684"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Ajouts au Excel</w:t>
            </w:r>
          </w:p>
        </w:tc>
        <w:tc>
          <w:tcPr>
            <w:tcW w:w="4111" w:type="dxa"/>
          </w:tcPr>
          <w:p w14:paraId="25EC59CD"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Calculs, résultats ou couleurs</w:t>
            </w:r>
          </w:p>
        </w:tc>
        <w:tc>
          <w:tcPr>
            <w:tcW w:w="1547" w:type="dxa"/>
          </w:tcPr>
          <w:p w14:paraId="773DCAC3"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 xml:space="preserve">Cellules </w:t>
            </w:r>
          </w:p>
        </w:tc>
      </w:tr>
      <w:tr w:rsidR="00771D33" w:rsidRPr="001D4737" w14:paraId="030496EC" w14:textId="77777777" w:rsidTr="00D16EE2">
        <w:tc>
          <w:tcPr>
            <w:tcW w:w="2972" w:type="dxa"/>
          </w:tcPr>
          <w:p w14:paraId="2F19A26C" w14:textId="77777777" w:rsidR="00771D33" w:rsidRPr="001D4737" w:rsidRDefault="00771D33" w:rsidP="00D16EE2">
            <w:pPr>
              <w:jc w:val="center"/>
              <w:rPr>
                <w:rFonts w:ascii="Times New Roman" w:hAnsi="Times New Roman" w:cs="Times New Roman"/>
              </w:rPr>
            </w:pPr>
            <w:r>
              <w:rPr>
                <w:rFonts w:ascii="Times New Roman" w:hAnsi="Times New Roman" w:cs="Times New Roman"/>
                <w:sz w:val="24"/>
                <w:szCs w:val="24"/>
              </w:rPr>
              <w:t>% de remplacement</w:t>
            </w:r>
          </w:p>
        </w:tc>
        <w:tc>
          <w:tcPr>
            <w:tcW w:w="4111" w:type="dxa"/>
          </w:tcPr>
          <w:p w14:paraId="0578C2C9"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8,33%</w:t>
            </w:r>
          </w:p>
        </w:tc>
        <w:tc>
          <w:tcPr>
            <w:tcW w:w="1547" w:type="dxa"/>
          </w:tcPr>
          <w:p w14:paraId="04D53951"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N39</w:t>
            </w:r>
          </w:p>
        </w:tc>
      </w:tr>
      <w:tr w:rsidR="00771D33" w:rsidRPr="001D4737" w14:paraId="55829AD3" w14:textId="77777777" w:rsidTr="00D16EE2">
        <w:tc>
          <w:tcPr>
            <w:tcW w:w="2972" w:type="dxa"/>
          </w:tcPr>
          <w:p w14:paraId="621E7B94" w14:textId="4046FED1"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Somme s</w:t>
            </w:r>
            <w:r w:rsidR="00BB7E4D">
              <w:rPr>
                <w:rFonts w:ascii="Times New Roman" w:eastAsiaTheme="minorEastAsia" w:hAnsi="Times New Roman" w:cs="Times New Roman"/>
                <w:sz w:val="24"/>
                <w:szCs w:val="24"/>
              </w:rPr>
              <w:t>alaires</w:t>
            </w:r>
            <w:r>
              <w:rPr>
                <w:rFonts w:ascii="Times New Roman" w:eastAsiaTheme="minorEastAsia" w:hAnsi="Times New Roman" w:cs="Times New Roman"/>
                <w:sz w:val="24"/>
                <w:szCs w:val="24"/>
              </w:rPr>
              <w:t xml:space="preserve"> admissibles</w:t>
            </w:r>
          </w:p>
        </w:tc>
        <w:tc>
          <w:tcPr>
            <w:tcW w:w="4111" w:type="dxa"/>
          </w:tcPr>
          <w:p w14:paraId="4677BE2D"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47 491</w:t>
            </w:r>
            <w:r w:rsidR="00771D33">
              <w:rPr>
                <w:rFonts w:ascii="Times New Roman" w:eastAsiaTheme="minorEastAsia" w:hAnsi="Times New Roman" w:cs="Times New Roman"/>
                <w:sz w:val="24"/>
                <w:szCs w:val="24"/>
              </w:rPr>
              <w:t xml:space="preserve"> * 0,15 = </w:t>
            </w:r>
            <w:r>
              <w:rPr>
                <w:rFonts w:ascii="Times New Roman" w:eastAsiaTheme="minorEastAsia" w:hAnsi="Times New Roman" w:cs="Times New Roman"/>
                <w:sz w:val="24"/>
                <w:szCs w:val="24"/>
              </w:rPr>
              <w:t>7 124</w:t>
            </w:r>
            <w:r w:rsidR="00771D33">
              <w:rPr>
                <w:rFonts w:ascii="Times New Roman" w:eastAsiaTheme="minorEastAsia" w:hAnsi="Times New Roman" w:cs="Times New Roman"/>
                <w:sz w:val="24"/>
                <w:szCs w:val="24"/>
              </w:rPr>
              <w:t>$</w:t>
            </w:r>
          </w:p>
        </w:tc>
        <w:tc>
          <w:tcPr>
            <w:tcW w:w="1547" w:type="dxa"/>
          </w:tcPr>
          <w:p w14:paraId="7AC793EB"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N40</w:t>
            </w:r>
          </w:p>
        </w:tc>
      </w:tr>
      <w:tr w:rsidR="00771D33" w:rsidRPr="001D4737" w14:paraId="19872977" w14:textId="77777777" w:rsidTr="00D16EE2">
        <w:tc>
          <w:tcPr>
            <w:tcW w:w="2972" w:type="dxa"/>
          </w:tcPr>
          <w:p w14:paraId="0E7A859E"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Nombre d’années max.</w:t>
            </w:r>
          </w:p>
        </w:tc>
        <w:tc>
          <w:tcPr>
            <w:tcW w:w="4111" w:type="dxa"/>
          </w:tcPr>
          <w:p w14:paraId="0D64C6A2"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 années</w:t>
            </w:r>
          </w:p>
        </w:tc>
        <w:tc>
          <w:tcPr>
            <w:tcW w:w="1547" w:type="dxa"/>
          </w:tcPr>
          <w:p w14:paraId="6E24EC39"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N42</w:t>
            </w:r>
          </w:p>
        </w:tc>
      </w:tr>
      <w:tr w:rsidR="00771D33" w:rsidRPr="001D4737" w14:paraId="68A0B220" w14:textId="77777777" w:rsidTr="00D16EE2">
        <w:tc>
          <w:tcPr>
            <w:tcW w:w="2972" w:type="dxa"/>
          </w:tcPr>
          <w:p w14:paraId="714E7D4A"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Rente S1 de base</w:t>
            </w:r>
          </w:p>
        </w:tc>
        <w:tc>
          <w:tcPr>
            <w:tcW w:w="4111" w:type="dxa"/>
          </w:tcPr>
          <w:p w14:paraId="6B296F86" w14:textId="77777777" w:rsidR="00771D33" w:rsidRPr="001D4737" w:rsidRDefault="00771D33"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971AAD">
              <w:rPr>
                <w:rFonts w:ascii="Times New Roman" w:eastAsiaTheme="minorEastAsia" w:hAnsi="Times New Roman" w:cs="Times New Roman"/>
                <w:sz w:val="24"/>
                <w:szCs w:val="24"/>
              </w:rPr>
              <w:t xml:space="preserve">7 124 </w:t>
            </w:r>
            <w:r>
              <w:rPr>
                <w:rFonts w:ascii="Times New Roman" w:eastAsiaTheme="minorEastAsia" w:hAnsi="Times New Roman" w:cs="Times New Roman"/>
                <w:sz w:val="24"/>
                <w:szCs w:val="24"/>
              </w:rPr>
              <w:t>* 0,0833) / 40 = 1</w:t>
            </w:r>
            <w:r w:rsidR="00971AAD">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w:t>
            </w:r>
          </w:p>
        </w:tc>
        <w:tc>
          <w:tcPr>
            <w:tcW w:w="1547" w:type="dxa"/>
          </w:tcPr>
          <w:p w14:paraId="2FA85A65"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N43</w:t>
            </w:r>
          </w:p>
        </w:tc>
      </w:tr>
      <w:tr w:rsidR="00771D33" w:rsidRPr="001D4737" w14:paraId="44E6C550" w14:textId="77777777" w:rsidTr="00D16EE2">
        <w:tc>
          <w:tcPr>
            <w:tcW w:w="2972" w:type="dxa"/>
          </w:tcPr>
          <w:p w14:paraId="77DE62DE"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Facteur ajustement</w:t>
            </w:r>
            <w:r w:rsidR="00971AAD">
              <w:rPr>
                <w:rFonts w:ascii="Times New Roman" w:eastAsiaTheme="minorEastAsia" w:hAnsi="Times New Roman" w:cs="Times New Roman"/>
                <w:sz w:val="24"/>
                <w:szCs w:val="24"/>
              </w:rPr>
              <w:t xml:space="preserve"> act.</w:t>
            </w:r>
          </w:p>
        </w:tc>
        <w:tc>
          <w:tcPr>
            <w:tcW w:w="4111" w:type="dxa"/>
          </w:tcPr>
          <w:p w14:paraId="2983D869" w14:textId="77777777" w:rsidR="00771D33" w:rsidRPr="001D4737" w:rsidRDefault="00771D33" w:rsidP="00D16EE2">
            <w:pPr>
              <w:jc w:val="center"/>
              <w:rPr>
                <w:rFonts w:ascii="Times New Roman" w:eastAsiaTheme="minorEastAsia" w:hAnsi="Times New Roman" w:cs="Times New Roman"/>
                <w:sz w:val="24"/>
                <w:szCs w:val="24"/>
              </w:rPr>
            </w:pPr>
            <w:r w:rsidRPr="001D4737">
              <w:rPr>
                <w:rFonts w:ascii="Times New Roman" w:eastAsiaTheme="minorEastAsia" w:hAnsi="Times New Roman" w:cs="Times New Roman"/>
                <w:sz w:val="24"/>
                <w:szCs w:val="24"/>
              </w:rPr>
              <w:t>0,55 * 60 = 33%</w:t>
            </w:r>
          </w:p>
        </w:tc>
        <w:tc>
          <w:tcPr>
            <w:tcW w:w="1547" w:type="dxa"/>
          </w:tcPr>
          <w:p w14:paraId="4211EE10" w14:textId="77777777" w:rsidR="00771D33" w:rsidRPr="001D4737" w:rsidRDefault="00971AAD" w:rsidP="00D16EE2">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N44</w:t>
            </w:r>
          </w:p>
        </w:tc>
      </w:tr>
    </w:tbl>
    <w:p w14:paraId="642C5E4F" w14:textId="77777777" w:rsidR="00771D33" w:rsidRDefault="00771D33" w:rsidP="00771D33">
      <w:pPr>
        <w:jc w:val="both"/>
        <w:rPr>
          <w:rFonts w:ascii="Times New Roman" w:hAnsi="Times New Roman" w:cs="Times New Roman"/>
          <w:sz w:val="24"/>
          <w:szCs w:val="24"/>
        </w:rPr>
      </w:pPr>
    </w:p>
    <w:p w14:paraId="152AEB25" w14:textId="77777777" w:rsidR="00771D33" w:rsidRDefault="00771D33" w:rsidP="00771D33">
      <w:pPr>
        <w:jc w:val="both"/>
        <w:rPr>
          <w:rFonts w:ascii="Times New Roman" w:hAnsi="Times New Roman" w:cs="Times New Roman"/>
          <w:sz w:val="24"/>
          <w:szCs w:val="24"/>
        </w:rPr>
      </w:pPr>
      <w:r>
        <w:rPr>
          <w:rFonts w:ascii="Times New Roman" w:hAnsi="Times New Roman" w:cs="Times New Roman"/>
          <w:sz w:val="24"/>
          <w:szCs w:val="24"/>
        </w:rPr>
        <w:t>Au total, la rente offerte par la RRQ sera de :</w:t>
      </w:r>
    </w:p>
    <w:p w14:paraId="2A8BBA3E" w14:textId="77777777"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rente RRQ=rente S1+rente régime de base=10+8 522=8 532   </m:t>
          </m:r>
          <m:d>
            <m:dPr>
              <m:ctrlPr>
                <w:rPr>
                  <w:rFonts w:ascii="Cambria Math" w:hAnsi="Cambria Math" w:cs="Times New Roman"/>
                  <w:i/>
                  <w:sz w:val="24"/>
                  <w:szCs w:val="24"/>
                </w:rPr>
              </m:ctrlPr>
            </m:dPr>
            <m:e>
              <m:r>
                <w:rPr>
                  <w:rFonts w:ascii="Cambria Math" w:hAnsi="Cambria Math" w:cs="Times New Roman"/>
                  <w:sz w:val="24"/>
                  <w:szCs w:val="24"/>
                </w:rPr>
                <m:t>N16</m:t>
              </m:r>
            </m:e>
          </m:d>
        </m:oMath>
      </m:oMathPara>
    </w:p>
    <w:p w14:paraId="4D74A128" w14:textId="29297044" w:rsidR="000550CC" w:rsidRPr="001D4737" w:rsidRDefault="000550CC" w:rsidP="000550CC">
      <w:pPr>
        <w:jc w:val="both"/>
        <w:rPr>
          <w:rFonts w:ascii="Times New Roman" w:hAnsi="Times New Roman" w:cs="Times New Roman"/>
          <w:sz w:val="24"/>
          <w:szCs w:val="24"/>
        </w:rPr>
      </w:pPr>
      <w:r w:rsidRPr="001D4737">
        <w:rPr>
          <w:rFonts w:ascii="Times New Roman" w:hAnsi="Times New Roman" w:cs="Times New Roman"/>
          <w:b/>
          <w:bCs/>
          <w:sz w:val="24"/>
          <w:szCs w:val="24"/>
        </w:rPr>
        <w:t xml:space="preserve">- </w:t>
      </w:r>
      <w:r w:rsidRPr="001D4737">
        <w:rPr>
          <w:rFonts w:ascii="Times New Roman" w:hAnsi="Times New Roman" w:cs="Times New Roman"/>
          <w:sz w:val="24"/>
          <w:szCs w:val="24"/>
        </w:rPr>
        <w:t>Rente du</w:t>
      </w:r>
      <w:r>
        <w:rPr>
          <w:rFonts w:ascii="Times New Roman" w:hAnsi="Times New Roman" w:cs="Times New Roman"/>
          <w:sz w:val="24"/>
          <w:szCs w:val="24"/>
        </w:rPr>
        <w:t xml:space="preserve"> régime complémentaire de retraite à prestations déterminées</w:t>
      </w:r>
      <w:r w:rsidRPr="001D4737">
        <w:rPr>
          <w:rFonts w:ascii="Times New Roman" w:hAnsi="Times New Roman" w:cs="Times New Roman"/>
          <w:sz w:val="24"/>
          <w:szCs w:val="24"/>
        </w:rPr>
        <w:t xml:space="preserve"> :</w:t>
      </w:r>
    </w:p>
    <w:p w14:paraId="0E57640F" w14:textId="53B83930" w:rsidR="000550CC" w:rsidRDefault="000550CC" w:rsidP="00771D33">
      <w:pPr>
        <w:jc w:val="both"/>
        <w:rPr>
          <w:rFonts w:ascii="Times New Roman" w:hAnsi="Times New Roman" w:cs="Times New Roman"/>
          <w:sz w:val="24"/>
          <w:szCs w:val="24"/>
        </w:rPr>
      </w:pPr>
      <w:r>
        <w:rPr>
          <w:rFonts w:ascii="Times New Roman" w:hAnsi="Times New Roman" w:cs="Times New Roman"/>
          <w:sz w:val="24"/>
          <w:szCs w:val="24"/>
        </w:rPr>
        <w:t xml:space="preserve">Philippe a participé à un régime complémentaire de retraite à prestations déterminées dans le cadre de son travail. Ce régime donne accès à une rente dont le niveau des prestations est connu d’avance. Ici, le niveau de cette rente correspond à 1,35% (cellule N33) de la moyenne des cinq meilleurs salaires de Philippe pendant sa carrière (cellule N31). Les meilleurs salaires de cet homme sont à la fin de sa carrière, c’est-à-dire de 2015 à 2019. On multiplie par la suite le montant obtenu par le nombre d’années </w:t>
      </w:r>
      <w:r w:rsidR="00D16EE2">
        <w:rPr>
          <w:rFonts w:ascii="Times New Roman" w:hAnsi="Times New Roman" w:cs="Times New Roman"/>
          <w:sz w:val="24"/>
          <w:szCs w:val="24"/>
        </w:rPr>
        <w:t>de service, celui-ci étant de 35</w:t>
      </w:r>
      <w:r>
        <w:rPr>
          <w:rFonts w:ascii="Times New Roman" w:hAnsi="Times New Roman" w:cs="Times New Roman"/>
          <w:sz w:val="24"/>
          <w:szCs w:val="24"/>
        </w:rPr>
        <w:t xml:space="preserve"> années de travail</w:t>
      </w:r>
      <w:r w:rsidR="000F3F3A">
        <w:rPr>
          <w:rFonts w:ascii="Times New Roman" w:hAnsi="Times New Roman" w:cs="Times New Roman"/>
          <w:sz w:val="24"/>
          <w:szCs w:val="24"/>
        </w:rPr>
        <w:t xml:space="preserve"> (cellule N32)</w:t>
      </w:r>
      <w:r>
        <w:rPr>
          <w:rFonts w:ascii="Times New Roman" w:hAnsi="Times New Roman" w:cs="Times New Roman"/>
          <w:sz w:val="24"/>
          <w:szCs w:val="24"/>
        </w:rPr>
        <w:t xml:space="preserve">. D’ailleurs, puisqu’il a accumulé 35 années de service, il n’y a aucune réduction </w:t>
      </w:r>
      <w:r w:rsidR="000F3F3A">
        <w:rPr>
          <w:rFonts w:ascii="Times New Roman" w:hAnsi="Times New Roman" w:cs="Times New Roman"/>
          <w:sz w:val="24"/>
          <w:szCs w:val="24"/>
        </w:rPr>
        <w:t>qui s’applique sur la rente provenant du RCR. Le montant de celle-ci est donc :</w:t>
      </w:r>
    </w:p>
    <w:p w14:paraId="49A655D6" w14:textId="489ADAE9" w:rsidR="000F3F3A" w:rsidRPr="000F3F3A" w:rsidRDefault="000F3F3A" w:rsidP="00771D33">
      <w:pPr>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rente RCR=0,0135×35×moyenne</m:t>
          </m:r>
          <m:d>
            <m:dPr>
              <m:ctrlPr>
                <w:rPr>
                  <w:rFonts w:ascii="Cambria Math" w:hAnsi="Cambria Math" w:cs="Times New Roman"/>
                  <w:i/>
                  <w:sz w:val="24"/>
                  <w:szCs w:val="24"/>
                </w:rPr>
              </m:ctrlPr>
            </m:dPr>
            <m:e>
              <m:r>
                <w:rPr>
                  <w:rFonts w:ascii="Cambria Math" w:hAnsi="Cambria Math" w:cs="Times New Roman"/>
                  <w:sz w:val="24"/>
                  <w:szCs w:val="24"/>
                </w:rPr>
                <m:t>5 meilleurs salaires</m:t>
              </m:r>
            </m:e>
          </m:d>
        </m:oMath>
      </m:oMathPara>
    </w:p>
    <w:p w14:paraId="0D37CA09" w14:textId="28024F8F" w:rsidR="000F3F3A" w:rsidRPr="000F3F3A" w:rsidRDefault="00D16EE2" w:rsidP="00771D3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=0,0135×35×47 392=22 393$   (N34)</m:t>
          </m:r>
        </m:oMath>
      </m:oMathPara>
    </w:p>
    <w:p w14:paraId="304E8633"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 Rente totale, pourcentage de remplacement de revenu et sources de remplacement</w:t>
      </w:r>
      <w:r>
        <w:rPr>
          <w:rFonts w:ascii="Times New Roman" w:hAnsi="Times New Roman" w:cs="Times New Roman"/>
          <w:sz w:val="24"/>
          <w:szCs w:val="24"/>
        </w:rPr>
        <w:t> :</w:t>
      </w:r>
    </w:p>
    <w:p w14:paraId="4F7F1E94"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La rente annuelle de Virginie</w:t>
      </w:r>
      <w:r>
        <w:rPr>
          <w:rFonts w:ascii="Times New Roman" w:hAnsi="Times New Roman" w:cs="Times New Roman"/>
          <w:sz w:val="24"/>
          <w:szCs w:val="24"/>
        </w:rPr>
        <w:t xml:space="preserve"> à 60 ans</w:t>
      </w:r>
      <w:r w:rsidRPr="001D4737">
        <w:rPr>
          <w:rFonts w:ascii="Times New Roman" w:hAnsi="Times New Roman" w:cs="Times New Roman"/>
          <w:sz w:val="24"/>
          <w:szCs w:val="24"/>
        </w:rPr>
        <w:t xml:space="preserve"> sera de :</w:t>
      </w:r>
    </w:p>
    <w:p w14:paraId="5AC4FB9D" w14:textId="46E992B6" w:rsidR="00771D33" w:rsidRPr="001D4737" w:rsidRDefault="00771D33" w:rsidP="00771D33">
      <w:pPr>
        <w:jc w:val="center"/>
        <w:rPr>
          <w:rFonts w:ascii="Times New Roman" w:hAnsi="Times New Roman" w:cs="Times New Roman"/>
          <w:sz w:val="24"/>
          <w:szCs w:val="24"/>
        </w:rPr>
      </w:pPr>
      <m:oMathPara>
        <m:oMath>
          <m:r>
            <w:rPr>
              <w:rFonts w:ascii="Cambria Math" w:hAnsi="Cambria Math" w:cs="Times New Roman"/>
              <w:sz w:val="24"/>
              <w:szCs w:val="24"/>
            </w:rPr>
            <m:t xml:space="preserve">rente annuelle=rente RRQ+rente RCR=8 532+22 393= 30 925 $  </m:t>
          </m:r>
          <m:d>
            <m:dPr>
              <m:ctrlPr>
                <w:rPr>
                  <w:rFonts w:ascii="Cambria Math" w:hAnsi="Cambria Math" w:cs="Times New Roman"/>
                  <w:i/>
                  <w:sz w:val="24"/>
                  <w:szCs w:val="24"/>
                </w:rPr>
              </m:ctrlPr>
            </m:dPr>
            <m:e>
              <m:r>
                <w:rPr>
                  <w:rFonts w:ascii="Cambria Math" w:hAnsi="Cambria Math" w:cs="Times New Roman"/>
                  <w:sz w:val="24"/>
                  <w:szCs w:val="24"/>
                </w:rPr>
                <m:t>J10</m:t>
              </m:r>
            </m:e>
          </m:d>
          <m:r>
            <w:rPr>
              <w:rFonts w:ascii="Cambria Math" w:hAnsi="Cambria Math" w:cs="Times New Roman"/>
              <w:sz w:val="24"/>
              <w:szCs w:val="24"/>
            </w:rPr>
            <m:t>.</m:t>
          </m:r>
        </m:oMath>
      </m:oMathPara>
    </w:p>
    <w:p w14:paraId="51F5ACCC" w14:textId="77777777" w:rsidR="00771D33" w:rsidRPr="001D4737"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Le pourcentage de remplacement de revenu est de :</w:t>
      </w:r>
    </w:p>
    <w:p w14:paraId="58F2E420" w14:textId="52D63520" w:rsidR="00771D33" w:rsidRPr="001D4737" w:rsidRDefault="00771D33" w:rsidP="00771D33">
      <w:pPr>
        <w:jc w:val="both"/>
        <w:rPr>
          <w:rFonts w:ascii="Times New Roman" w:hAnsi="Times New Roman" w:cs="Times New Roman"/>
          <w:sz w:val="24"/>
          <w:szCs w:val="24"/>
        </w:rPr>
      </w:pPr>
      <m:oMathPara>
        <m:oMath>
          <m:r>
            <w:rPr>
              <w:rFonts w:ascii="Cambria Math" w:hAnsi="Cambria Math" w:cs="Times New Roman"/>
              <w:sz w:val="24"/>
              <w:szCs w:val="24"/>
            </w:rPr>
            <m:t xml:space="preserve">% remplacement= </m:t>
          </m:r>
          <m:f>
            <m:fPr>
              <m:ctrlPr>
                <w:rPr>
                  <w:rFonts w:ascii="Cambria Math" w:hAnsi="Cambria Math" w:cs="Times New Roman"/>
                  <w:i/>
                  <w:sz w:val="24"/>
                  <w:szCs w:val="24"/>
                </w:rPr>
              </m:ctrlPr>
            </m:fPr>
            <m:num>
              <m:r>
                <w:rPr>
                  <w:rFonts w:ascii="Cambria Math" w:hAnsi="Cambria Math" w:cs="Times New Roman"/>
                  <w:sz w:val="24"/>
                  <w:szCs w:val="24"/>
                </w:rPr>
                <m:t>rente annuelle</m:t>
              </m:r>
            </m:num>
            <m:den>
              <m:r>
                <w:rPr>
                  <w:rFonts w:ascii="Cambria Math" w:hAnsi="Cambria Math" w:cs="Times New Roman"/>
                  <w:sz w:val="24"/>
                  <w:szCs w:val="24"/>
                </w:rPr>
                <m:t>salaire 2019</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30 925</m:t>
              </m:r>
            </m:num>
            <m:den>
              <m:r>
                <w:rPr>
                  <w:rFonts w:ascii="Cambria Math" w:hAnsi="Cambria Math" w:cs="Times New Roman"/>
                  <w:sz w:val="24"/>
                  <w:szCs w:val="24"/>
                </w:rPr>
                <m:t>48 761</m:t>
              </m:r>
            </m:den>
          </m:f>
          <m:r>
            <w:rPr>
              <w:rFonts w:ascii="Cambria Math" w:hAnsi="Cambria Math" w:cs="Times New Roman"/>
              <w:sz w:val="24"/>
              <w:szCs w:val="24"/>
            </w:rPr>
            <m:t xml:space="preserve">=63%   </m:t>
          </m:r>
          <m:d>
            <m:dPr>
              <m:ctrlPr>
                <w:rPr>
                  <w:rFonts w:ascii="Cambria Math" w:hAnsi="Cambria Math" w:cs="Times New Roman"/>
                  <w:i/>
                  <w:sz w:val="24"/>
                  <w:szCs w:val="24"/>
                </w:rPr>
              </m:ctrlPr>
            </m:dPr>
            <m:e>
              <m:r>
                <w:rPr>
                  <w:rFonts w:ascii="Cambria Math" w:hAnsi="Cambria Math" w:cs="Times New Roman"/>
                  <w:sz w:val="24"/>
                  <w:szCs w:val="24"/>
                </w:rPr>
                <m:t>J11</m:t>
              </m:r>
            </m:e>
          </m:d>
          <m:r>
            <w:rPr>
              <w:rFonts w:ascii="Cambria Math" w:hAnsi="Cambria Math" w:cs="Times New Roman"/>
              <w:sz w:val="24"/>
              <w:szCs w:val="24"/>
            </w:rPr>
            <m:t>.</m:t>
          </m:r>
        </m:oMath>
      </m:oMathPara>
    </w:p>
    <w:p w14:paraId="79268D8B" w14:textId="77777777" w:rsidR="00771D33" w:rsidRDefault="00771D33" w:rsidP="00771D33">
      <w:pPr>
        <w:jc w:val="both"/>
        <w:rPr>
          <w:rFonts w:ascii="Times New Roman" w:hAnsi="Times New Roman" w:cs="Times New Roman"/>
          <w:sz w:val="24"/>
          <w:szCs w:val="24"/>
        </w:rPr>
      </w:pPr>
      <w:r w:rsidRPr="001D4737">
        <w:rPr>
          <w:rFonts w:ascii="Times New Roman" w:hAnsi="Times New Roman" w:cs="Times New Roman"/>
          <w:sz w:val="24"/>
          <w:szCs w:val="24"/>
        </w:rPr>
        <w:t>Enfin, à 65 ans,</w:t>
      </w:r>
      <w:r>
        <w:rPr>
          <w:rFonts w:ascii="Times New Roman" w:hAnsi="Times New Roman" w:cs="Times New Roman"/>
          <w:sz w:val="24"/>
          <w:szCs w:val="24"/>
        </w:rPr>
        <w:t xml:space="preserve"> en plus des versements de la part de la RRQ</w:t>
      </w:r>
      <w:r w:rsidR="000F3F3A">
        <w:rPr>
          <w:rFonts w:ascii="Times New Roman" w:hAnsi="Times New Roman" w:cs="Times New Roman"/>
          <w:sz w:val="24"/>
          <w:szCs w:val="24"/>
        </w:rPr>
        <w:t xml:space="preserve"> et de son RCR</w:t>
      </w:r>
      <w:r>
        <w:rPr>
          <w:rFonts w:ascii="Times New Roman" w:hAnsi="Times New Roman" w:cs="Times New Roman"/>
          <w:sz w:val="24"/>
          <w:szCs w:val="24"/>
        </w:rPr>
        <w:t>,</w:t>
      </w:r>
      <w:r w:rsidRPr="001D4737">
        <w:rPr>
          <w:rFonts w:ascii="Times New Roman" w:hAnsi="Times New Roman" w:cs="Times New Roman"/>
          <w:sz w:val="24"/>
          <w:szCs w:val="24"/>
        </w:rPr>
        <w:t xml:space="preserve"> </w:t>
      </w:r>
      <w:r w:rsidR="000F3F3A">
        <w:rPr>
          <w:rFonts w:ascii="Times New Roman" w:hAnsi="Times New Roman" w:cs="Times New Roman"/>
          <w:sz w:val="24"/>
          <w:szCs w:val="24"/>
        </w:rPr>
        <w:t>Philippe</w:t>
      </w:r>
      <w:r w:rsidRPr="001D4737">
        <w:rPr>
          <w:rFonts w:ascii="Times New Roman" w:hAnsi="Times New Roman" w:cs="Times New Roman"/>
          <w:sz w:val="24"/>
          <w:szCs w:val="24"/>
        </w:rPr>
        <w:t xml:space="preserve"> aura droit </w:t>
      </w:r>
      <w:r>
        <w:rPr>
          <w:rFonts w:ascii="Times New Roman" w:hAnsi="Times New Roman" w:cs="Times New Roman"/>
          <w:sz w:val="24"/>
          <w:szCs w:val="24"/>
        </w:rPr>
        <w:t>à</w:t>
      </w:r>
      <w:r w:rsidRPr="001D4737">
        <w:rPr>
          <w:rFonts w:ascii="Times New Roman" w:hAnsi="Times New Roman" w:cs="Times New Roman"/>
          <w:sz w:val="24"/>
          <w:szCs w:val="24"/>
        </w:rPr>
        <w:t xml:space="preserve"> </w:t>
      </w:r>
      <w:r>
        <w:rPr>
          <w:rFonts w:ascii="Times New Roman" w:hAnsi="Times New Roman" w:cs="Times New Roman"/>
          <w:sz w:val="24"/>
          <w:szCs w:val="24"/>
        </w:rPr>
        <w:t>la</w:t>
      </w:r>
      <w:r w:rsidRPr="001D4737">
        <w:rPr>
          <w:rFonts w:ascii="Times New Roman" w:hAnsi="Times New Roman" w:cs="Times New Roman"/>
          <w:sz w:val="24"/>
          <w:szCs w:val="24"/>
        </w:rPr>
        <w:t xml:space="preserve"> PSV</w:t>
      </w:r>
      <w:r w:rsidR="000F3F3A">
        <w:rPr>
          <w:rFonts w:ascii="Times New Roman" w:hAnsi="Times New Roman" w:cs="Times New Roman"/>
          <w:sz w:val="24"/>
          <w:szCs w:val="24"/>
        </w:rPr>
        <w:t>. Cependant, ses revenus seront trop élevés pour qu’il ait accès au SRG.</w:t>
      </w:r>
    </w:p>
    <w:p w14:paraId="5710F93E" w14:textId="77777777" w:rsidR="004E47CF" w:rsidRPr="000550CC" w:rsidRDefault="00771D33" w:rsidP="000550CC">
      <w:pPr>
        <w:spacing w:line="240" w:lineRule="auto"/>
        <w:jc w:val="both"/>
        <w:rPr>
          <w:rFonts w:ascii="Times New Roman" w:eastAsia="Times New Roman" w:hAnsi="Times New Roman" w:cs="Times New Roman"/>
          <w:color w:val="24292E"/>
          <w:sz w:val="24"/>
          <w:szCs w:val="24"/>
          <w:lang w:eastAsia="fr-CA"/>
        </w:rPr>
      </w:pPr>
      <w:r>
        <w:rPr>
          <w:rFonts w:ascii="Times New Roman" w:hAnsi="Times New Roman" w:cs="Times New Roman"/>
          <w:sz w:val="24"/>
          <w:szCs w:val="24"/>
          <w:u w:val="single"/>
        </w:rPr>
        <w:t>Les autres données ajoutées au Excel pour cette question et qui n’ont pas été expliquées précédemment servent à avoir une meilleure compréhension ou à avoir des tableaux semblables à chaque question.</w:t>
      </w:r>
    </w:p>
    <w:sectPr w:rsidR="004E47CF" w:rsidRPr="000550CC" w:rsidSect="0041245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14C6A" w14:textId="77777777" w:rsidR="00C40065" w:rsidRDefault="00C40065" w:rsidP="00412451">
      <w:pPr>
        <w:spacing w:after="0" w:line="240" w:lineRule="auto"/>
      </w:pPr>
      <w:r>
        <w:separator/>
      </w:r>
    </w:p>
  </w:endnote>
  <w:endnote w:type="continuationSeparator" w:id="0">
    <w:p w14:paraId="55C9818F" w14:textId="77777777" w:rsidR="00C40065" w:rsidRDefault="00C40065" w:rsidP="00412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1F250" w14:textId="77777777" w:rsidR="00221D24" w:rsidRDefault="00221D2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9778584"/>
      <w:docPartObj>
        <w:docPartGallery w:val="Page Numbers (Bottom of Page)"/>
        <w:docPartUnique/>
      </w:docPartObj>
    </w:sdtPr>
    <w:sdtContent>
      <w:p w14:paraId="7CDA0AE2" w14:textId="77777777" w:rsidR="00221D24" w:rsidRDefault="00221D24">
        <w:pPr>
          <w:pStyle w:val="Pieddepage"/>
          <w:jc w:val="right"/>
        </w:pPr>
        <w:r>
          <w:fldChar w:fldCharType="begin"/>
        </w:r>
        <w:r>
          <w:instrText>PAGE   \* MERGEFORMAT</w:instrText>
        </w:r>
        <w:r>
          <w:fldChar w:fldCharType="separate"/>
        </w:r>
        <w:r w:rsidR="007F0BC2" w:rsidRPr="007F0BC2">
          <w:rPr>
            <w:noProof/>
            <w:lang w:val="fr-FR"/>
          </w:rPr>
          <w:t>7</w:t>
        </w:r>
        <w:r>
          <w:fldChar w:fldCharType="end"/>
        </w:r>
      </w:p>
    </w:sdtContent>
  </w:sdt>
  <w:p w14:paraId="53E08087" w14:textId="77777777" w:rsidR="00221D24" w:rsidRDefault="00221D24">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48EAC" w14:textId="77777777" w:rsidR="00221D24" w:rsidRDefault="00221D2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AA7CF9" w14:textId="77777777" w:rsidR="00C40065" w:rsidRDefault="00C40065" w:rsidP="00412451">
      <w:pPr>
        <w:spacing w:after="0" w:line="240" w:lineRule="auto"/>
      </w:pPr>
      <w:r>
        <w:separator/>
      </w:r>
    </w:p>
  </w:footnote>
  <w:footnote w:type="continuationSeparator" w:id="0">
    <w:p w14:paraId="0114293B" w14:textId="77777777" w:rsidR="00C40065" w:rsidRDefault="00C40065" w:rsidP="00412451">
      <w:pPr>
        <w:spacing w:after="0" w:line="240" w:lineRule="auto"/>
      </w:pPr>
      <w:r>
        <w:continuationSeparator/>
      </w:r>
    </w:p>
  </w:footnote>
  <w:footnote w:id="1">
    <w:p w14:paraId="78C70488" w14:textId="509E3E7F" w:rsidR="0048270E" w:rsidRPr="000F42EA" w:rsidRDefault="00221D24" w:rsidP="000F42EA">
      <w:pPr>
        <w:pStyle w:val="Titre1"/>
        <w:shd w:val="clear" w:color="auto" w:fill="FFFFFF"/>
        <w:spacing w:before="60" w:beforeAutospacing="0" w:after="60" w:afterAutospacing="0"/>
        <w:jc w:val="both"/>
        <w:rPr>
          <w:rFonts w:eastAsia="Times New Roman"/>
          <w:b w:val="0"/>
          <w:i/>
          <w:color w:val="000000"/>
          <w:sz w:val="16"/>
          <w:szCs w:val="16"/>
        </w:rPr>
      </w:pPr>
      <w:r w:rsidRPr="000F42EA">
        <w:rPr>
          <w:rStyle w:val="Appelnotedebasdep"/>
          <w:b w:val="0"/>
          <w:sz w:val="16"/>
          <w:szCs w:val="16"/>
        </w:rPr>
        <w:footnoteRef/>
      </w:r>
      <w:r w:rsidRPr="000F42EA">
        <w:rPr>
          <w:b w:val="0"/>
        </w:rPr>
        <w:t xml:space="preserve"> </w:t>
      </w:r>
      <w:r w:rsidR="00486259" w:rsidRPr="000F42EA">
        <w:rPr>
          <w:b w:val="0"/>
          <w:sz w:val="16"/>
          <w:szCs w:val="16"/>
        </w:rPr>
        <w:t>Retraite</w:t>
      </w:r>
      <w:r w:rsidR="000F42EA" w:rsidRPr="000F42EA">
        <w:rPr>
          <w:b w:val="0"/>
          <w:sz w:val="16"/>
          <w:szCs w:val="16"/>
        </w:rPr>
        <w:t xml:space="preserve"> Québec, 2018, </w:t>
      </w:r>
      <w:r w:rsidR="000F42EA" w:rsidRPr="000F42EA">
        <w:rPr>
          <w:rStyle w:val="systemtitle"/>
          <w:rFonts w:eastAsia="Times New Roman"/>
          <w:b w:val="0"/>
          <w:color w:val="000000"/>
          <w:sz w:val="16"/>
          <w:szCs w:val="16"/>
        </w:rPr>
        <w:t xml:space="preserve"> </w:t>
      </w:r>
      <w:r w:rsidR="000F42EA" w:rsidRPr="000F42EA">
        <w:rPr>
          <w:rFonts w:eastAsia="Times New Roman"/>
          <w:b w:val="0"/>
          <w:i/>
          <w:color w:val="000000"/>
          <w:sz w:val="16"/>
          <w:szCs w:val="16"/>
        </w:rPr>
        <w:t>PO 112-05 Ajustement des gains admissibles non ajustés (GANA, GANA1 et GANA2) ,</w:t>
      </w:r>
      <w:r w:rsidR="000F42EA">
        <w:rPr>
          <w:rFonts w:eastAsia="Times New Roman"/>
          <w:b w:val="0"/>
          <w:i/>
          <w:color w:val="000000"/>
          <w:sz w:val="16"/>
          <w:szCs w:val="16"/>
        </w:rPr>
        <w:t xml:space="preserve"> </w:t>
      </w:r>
      <w:r w:rsidR="000F42EA" w:rsidRPr="000F42EA">
        <w:rPr>
          <w:rFonts w:eastAsia="Times New Roman"/>
          <w:b w:val="0"/>
          <w:color w:val="000000"/>
          <w:sz w:val="16"/>
          <w:szCs w:val="16"/>
        </w:rPr>
        <w:t xml:space="preserve">Récupéré de : </w:t>
      </w:r>
      <w:hyperlink r:id="rId1" w:history="1">
        <w:r w:rsidR="0048270E" w:rsidRPr="000F42EA">
          <w:rPr>
            <w:rFonts w:eastAsia="Times New Roman"/>
            <w:b w:val="0"/>
            <w:color w:val="0000FF"/>
            <w:sz w:val="16"/>
            <w:szCs w:val="16"/>
            <w:u w:val="single"/>
          </w:rPr>
          <w:t>https://www.rrq.gouv.qc.ca/fra/porrq/Content/110_Calcu</w:t>
        </w:r>
        <w:r w:rsidR="000F42EA" w:rsidRPr="000F42EA">
          <w:rPr>
            <w:rFonts w:eastAsia="Times New Roman"/>
            <w:b w:val="0"/>
            <w:color w:val="0000FF"/>
            <w:sz w:val="16"/>
            <w:szCs w:val="16"/>
            <w:u w:val="single"/>
          </w:rPr>
          <w:t>ls/112/PO112-</w:t>
        </w:r>
        <w:r w:rsidR="0048270E" w:rsidRPr="000F42EA">
          <w:rPr>
            <w:rFonts w:eastAsia="Times New Roman"/>
            <w:b w:val="0"/>
            <w:color w:val="0000FF"/>
            <w:sz w:val="16"/>
            <w:szCs w:val="16"/>
            <w:u w:val="single"/>
          </w:rPr>
          <w:t>05.htm?fbclid=IwAR1o4lbjW6JDKizFQH_ufu1XrhMdvc9QFkhd7wgkPN3thGPyt6GaBMEK6hU</w:t>
        </w:r>
      </w:hyperlink>
      <w:r w:rsidR="000F42EA">
        <w:rPr>
          <w:rFonts w:eastAsia="Times New Roman"/>
          <w:b w:val="0"/>
          <w:sz w:val="16"/>
          <w:szCs w:val="16"/>
        </w:rPr>
        <w:t xml:space="preserve">, consulté le </w:t>
      </w:r>
      <w:r w:rsidR="006C36C6">
        <w:rPr>
          <w:rFonts w:eastAsia="Times New Roman"/>
          <w:b w:val="0"/>
          <w:sz w:val="16"/>
          <w:szCs w:val="16"/>
        </w:rPr>
        <w:t>13</w:t>
      </w:r>
      <w:r w:rsidR="000F42EA">
        <w:rPr>
          <w:rFonts w:eastAsia="Times New Roman"/>
          <w:b w:val="0"/>
          <w:sz w:val="16"/>
          <w:szCs w:val="16"/>
        </w:rPr>
        <w:t xml:space="preserve"> avril 2020</w:t>
      </w:r>
    </w:p>
    <w:p w14:paraId="4FCE32E5" w14:textId="2C2893AD" w:rsidR="00221D24" w:rsidRPr="000F42EA" w:rsidRDefault="00221D24" w:rsidP="000F42EA">
      <w:pPr>
        <w:pStyle w:val="Notedebasdepage"/>
        <w:jc w:val="both"/>
        <w:rPr>
          <w:lang w:val="fr-FR"/>
        </w:rPr>
      </w:pPr>
    </w:p>
  </w:footnote>
  <w:footnote w:id="2">
    <w:p w14:paraId="0401DB9E" w14:textId="54509F58" w:rsidR="006C36C6" w:rsidRPr="006C36C6" w:rsidRDefault="006C36C6">
      <w:pPr>
        <w:pStyle w:val="Notedebasdepage"/>
        <w:rPr>
          <w:i/>
        </w:rPr>
      </w:pPr>
      <w:r>
        <w:rPr>
          <w:rStyle w:val="Appelnotedebasdep"/>
        </w:rPr>
        <w:footnoteRef/>
      </w:r>
      <w:r>
        <w:t xml:space="preserve"> </w:t>
      </w:r>
      <w:r w:rsidR="0083658D">
        <w:rPr>
          <w:i/>
        </w:rPr>
        <w:t>I</w:t>
      </w:r>
      <w:r>
        <w:rPr>
          <w:i/>
        </w:rPr>
        <w:t>bid</w:t>
      </w:r>
    </w:p>
  </w:footnote>
  <w:footnote w:id="3">
    <w:p w14:paraId="7707A1D2" w14:textId="747780A9" w:rsidR="006C36C6" w:rsidRPr="006C36C6" w:rsidRDefault="006C36C6">
      <w:pPr>
        <w:pStyle w:val="Notedebasdepage"/>
        <w:rPr>
          <w:i/>
        </w:rPr>
      </w:pPr>
      <w:r>
        <w:rPr>
          <w:rStyle w:val="Appelnotedebasdep"/>
        </w:rPr>
        <w:footnoteRef/>
      </w:r>
      <w:r>
        <w:t xml:space="preserve"> </w:t>
      </w:r>
      <w:r w:rsidR="0083658D">
        <w:rPr>
          <w:i/>
        </w:rPr>
        <w:t>I</w:t>
      </w:r>
      <w:r>
        <w:rPr>
          <w:i/>
        </w:rPr>
        <w:t>bid</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DE526D" w14:textId="77777777" w:rsidR="00221D24" w:rsidRDefault="00221D24">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7805C" w14:textId="77777777" w:rsidR="00221D24" w:rsidRDefault="00221D24">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372D6" w14:textId="77777777" w:rsidR="00221D24" w:rsidRDefault="00221D2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5225"/>
    <w:multiLevelType w:val="hybridMultilevel"/>
    <w:tmpl w:val="2AC4F37A"/>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1AB7A9A"/>
    <w:multiLevelType w:val="hybridMultilevel"/>
    <w:tmpl w:val="70CA94E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FC03544"/>
    <w:multiLevelType w:val="hybridMultilevel"/>
    <w:tmpl w:val="3E3ACC0C"/>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01F4328"/>
    <w:multiLevelType w:val="hybridMultilevel"/>
    <w:tmpl w:val="AABEA538"/>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11D6FBE"/>
    <w:multiLevelType w:val="hybridMultilevel"/>
    <w:tmpl w:val="7FB0F15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E5F0AB7"/>
    <w:multiLevelType w:val="hybridMultilevel"/>
    <w:tmpl w:val="99A6FF58"/>
    <w:lvl w:ilvl="0" w:tplc="1C60EBB8">
      <w:start w:val="6"/>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6">
    <w:nsid w:val="3F1E1C2E"/>
    <w:multiLevelType w:val="hybridMultilevel"/>
    <w:tmpl w:val="437E90DE"/>
    <w:lvl w:ilvl="0" w:tplc="77A42894">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7">
    <w:nsid w:val="40886BD7"/>
    <w:multiLevelType w:val="hybridMultilevel"/>
    <w:tmpl w:val="5B540B70"/>
    <w:lvl w:ilvl="0" w:tplc="3E32860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8">
    <w:nsid w:val="41952D18"/>
    <w:multiLevelType w:val="hybridMultilevel"/>
    <w:tmpl w:val="27AEC422"/>
    <w:lvl w:ilvl="0" w:tplc="6DBA0488">
      <w:start w:val="47"/>
      <w:numFmt w:val="bullet"/>
      <w:lvlText w:val=""/>
      <w:lvlJc w:val="left"/>
      <w:pPr>
        <w:ind w:left="720" w:hanging="360"/>
      </w:pPr>
      <w:rPr>
        <w:rFonts w:ascii="Symbol" w:eastAsiaTheme="minorHAnsi" w:hAnsi="Symbol"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9">
    <w:nsid w:val="43BC5239"/>
    <w:multiLevelType w:val="hybridMultilevel"/>
    <w:tmpl w:val="27B0FC38"/>
    <w:lvl w:ilvl="0" w:tplc="1AE2A1A8">
      <w:start w:val="1"/>
      <w:numFmt w:val="decimal"/>
      <w:lvlText w:val="%1."/>
      <w:lvlJc w:val="left"/>
      <w:pPr>
        <w:ind w:left="1080" w:hanging="360"/>
      </w:pPr>
      <w:rPr>
        <w:rFonts w:hint="default"/>
        <w:sz w:val="24"/>
        <w:szCs w:val="24"/>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0">
    <w:nsid w:val="4AEE5965"/>
    <w:multiLevelType w:val="hybridMultilevel"/>
    <w:tmpl w:val="394C832E"/>
    <w:lvl w:ilvl="0" w:tplc="D690FD2C">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1">
    <w:nsid w:val="4F37314B"/>
    <w:multiLevelType w:val="hybridMultilevel"/>
    <w:tmpl w:val="9E5A4F36"/>
    <w:lvl w:ilvl="0" w:tplc="1AE2A1A8">
      <w:start w:val="1"/>
      <w:numFmt w:val="decimal"/>
      <w:lvlText w:val="%1."/>
      <w:lvlJc w:val="left"/>
      <w:pPr>
        <w:ind w:left="1440" w:hanging="360"/>
      </w:pPr>
      <w:rPr>
        <w:rFonts w:hint="default"/>
        <w:sz w:val="24"/>
        <w:szCs w:val="24"/>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2">
    <w:nsid w:val="50410EA7"/>
    <w:multiLevelType w:val="hybridMultilevel"/>
    <w:tmpl w:val="CC4CFA04"/>
    <w:lvl w:ilvl="0" w:tplc="AD7635DE">
      <w:start w:val="2"/>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3">
    <w:nsid w:val="51893A5B"/>
    <w:multiLevelType w:val="hybridMultilevel"/>
    <w:tmpl w:val="147C2C84"/>
    <w:lvl w:ilvl="0" w:tplc="1AE2A1A8">
      <w:start w:val="1"/>
      <w:numFmt w:val="decimal"/>
      <w:lvlText w:val="%1."/>
      <w:lvlJc w:val="left"/>
      <w:pPr>
        <w:ind w:left="720" w:hanging="360"/>
      </w:pPr>
      <w:rPr>
        <w:rFonts w:hint="default"/>
        <w:sz w:val="24"/>
        <w:szCs w:val="24"/>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676677D7"/>
    <w:multiLevelType w:val="hybridMultilevel"/>
    <w:tmpl w:val="E0D636EE"/>
    <w:lvl w:ilvl="0" w:tplc="7BE6A1A0">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abstractNum w:abstractNumId="15">
    <w:nsid w:val="771B0B11"/>
    <w:multiLevelType w:val="hybridMultilevel"/>
    <w:tmpl w:val="A8F8B35E"/>
    <w:lvl w:ilvl="0" w:tplc="75E0B072">
      <w:start w:val="47"/>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cs="Wingdings" w:hint="default"/>
      </w:rPr>
    </w:lvl>
    <w:lvl w:ilvl="3" w:tplc="0C0C0001" w:tentative="1">
      <w:start w:val="1"/>
      <w:numFmt w:val="bullet"/>
      <w:lvlText w:val=""/>
      <w:lvlJc w:val="left"/>
      <w:pPr>
        <w:ind w:left="2880" w:hanging="360"/>
      </w:pPr>
      <w:rPr>
        <w:rFonts w:ascii="Symbol" w:hAnsi="Symbol" w:cs="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cs="Wingdings" w:hint="default"/>
      </w:rPr>
    </w:lvl>
    <w:lvl w:ilvl="6" w:tplc="0C0C0001" w:tentative="1">
      <w:start w:val="1"/>
      <w:numFmt w:val="bullet"/>
      <w:lvlText w:val=""/>
      <w:lvlJc w:val="left"/>
      <w:pPr>
        <w:ind w:left="5040" w:hanging="360"/>
      </w:pPr>
      <w:rPr>
        <w:rFonts w:ascii="Symbol" w:hAnsi="Symbol" w:cs="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3"/>
  </w:num>
  <w:num w:numId="3">
    <w:abstractNumId w:val="1"/>
  </w:num>
  <w:num w:numId="4">
    <w:abstractNumId w:val="11"/>
  </w:num>
  <w:num w:numId="5">
    <w:abstractNumId w:val="2"/>
  </w:num>
  <w:num w:numId="6">
    <w:abstractNumId w:val="0"/>
  </w:num>
  <w:num w:numId="7">
    <w:abstractNumId w:val="9"/>
  </w:num>
  <w:num w:numId="8">
    <w:abstractNumId w:val="3"/>
  </w:num>
  <w:num w:numId="9">
    <w:abstractNumId w:val="12"/>
  </w:num>
  <w:num w:numId="10">
    <w:abstractNumId w:val="8"/>
  </w:num>
  <w:num w:numId="11">
    <w:abstractNumId w:val="7"/>
  </w:num>
  <w:num w:numId="12">
    <w:abstractNumId w:val="10"/>
  </w:num>
  <w:num w:numId="13">
    <w:abstractNumId w:val="15"/>
  </w:num>
  <w:num w:numId="14">
    <w:abstractNumId w:val="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CF"/>
    <w:rsid w:val="000550CC"/>
    <w:rsid w:val="000F1EAD"/>
    <w:rsid w:val="000F231D"/>
    <w:rsid w:val="000F3F3A"/>
    <w:rsid w:val="000F42EA"/>
    <w:rsid w:val="0017211D"/>
    <w:rsid w:val="001A4F4A"/>
    <w:rsid w:val="001D4737"/>
    <w:rsid w:val="00221D24"/>
    <w:rsid w:val="002435E0"/>
    <w:rsid w:val="0027251D"/>
    <w:rsid w:val="00293935"/>
    <w:rsid w:val="002C43E7"/>
    <w:rsid w:val="0030307E"/>
    <w:rsid w:val="00330C18"/>
    <w:rsid w:val="003779E6"/>
    <w:rsid w:val="003845AD"/>
    <w:rsid w:val="003A62B5"/>
    <w:rsid w:val="003F5D58"/>
    <w:rsid w:val="00412451"/>
    <w:rsid w:val="004572FA"/>
    <w:rsid w:val="0048270E"/>
    <w:rsid w:val="00486259"/>
    <w:rsid w:val="004E47CF"/>
    <w:rsid w:val="005026AF"/>
    <w:rsid w:val="0051399F"/>
    <w:rsid w:val="00582767"/>
    <w:rsid w:val="005A459F"/>
    <w:rsid w:val="00657132"/>
    <w:rsid w:val="006912AC"/>
    <w:rsid w:val="006C36C6"/>
    <w:rsid w:val="00706A2D"/>
    <w:rsid w:val="00723407"/>
    <w:rsid w:val="00760D81"/>
    <w:rsid w:val="00771D33"/>
    <w:rsid w:val="00774C30"/>
    <w:rsid w:val="007771E2"/>
    <w:rsid w:val="007A0142"/>
    <w:rsid w:val="007D3B8B"/>
    <w:rsid w:val="007F0BC2"/>
    <w:rsid w:val="0081085A"/>
    <w:rsid w:val="008316C3"/>
    <w:rsid w:val="0083658D"/>
    <w:rsid w:val="008A5E94"/>
    <w:rsid w:val="008D2992"/>
    <w:rsid w:val="00967B26"/>
    <w:rsid w:val="00971AAD"/>
    <w:rsid w:val="009838CC"/>
    <w:rsid w:val="00A367FD"/>
    <w:rsid w:val="00A53C36"/>
    <w:rsid w:val="00B13D9B"/>
    <w:rsid w:val="00B83B55"/>
    <w:rsid w:val="00BB1F65"/>
    <w:rsid w:val="00BB7E4D"/>
    <w:rsid w:val="00BC2DE9"/>
    <w:rsid w:val="00BF40A8"/>
    <w:rsid w:val="00C203E4"/>
    <w:rsid w:val="00C342E4"/>
    <w:rsid w:val="00C40065"/>
    <w:rsid w:val="00C47D73"/>
    <w:rsid w:val="00D16EE2"/>
    <w:rsid w:val="00D45DC0"/>
    <w:rsid w:val="00D569E6"/>
    <w:rsid w:val="00E02308"/>
    <w:rsid w:val="00E96A67"/>
    <w:rsid w:val="00EA25D7"/>
    <w:rsid w:val="00FE0B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796F8"/>
  <w15:chartTrackingRefBased/>
  <w15:docId w15:val="{8EEC8402-811F-4625-B2BD-B7AC9559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0F42EA"/>
    <w:pPr>
      <w:spacing w:before="100" w:beforeAutospacing="1" w:after="100" w:afterAutospacing="1" w:line="240" w:lineRule="auto"/>
      <w:outlineLvl w:val="0"/>
    </w:pPr>
    <w:rPr>
      <w:rFonts w:ascii="Times New Roman" w:hAnsi="Times New Roman" w:cs="Times New Roman"/>
      <w:b/>
      <w:bCs/>
      <w:kern w:val="36"/>
      <w:sz w:val="48"/>
      <w:szCs w:val="48"/>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E47CF"/>
    <w:pPr>
      <w:ind w:left="720"/>
      <w:contextualSpacing/>
    </w:pPr>
  </w:style>
  <w:style w:type="character" w:customStyle="1" w:styleId="pl-mb">
    <w:name w:val="pl-mb"/>
    <w:basedOn w:val="Policepardfaut"/>
    <w:rsid w:val="004E47CF"/>
  </w:style>
  <w:style w:type="paragraph" w:styleId="En-tte">
    <w:name w:val="header"/>
    <w:basedOn w:val="Normal"/>
    <w:link w:val="En-tteCar"/>
    <w:uiPriority w:val="99"/>
    <w:unhideWhenUsed/>
    <w:rsid w:val="00412451"/>
    <w:pPr>
      <w:tabs>
        <w:tab w:val="center" w:pos="4320"/>
        <w:tab w:val="right" w:pos="8640"/>
      </w:tabs>
      <w:spacing w:after="0" w:line="240" w:lineRule="auto"/>
    </w:pPr>
  </w:style>
  <w:style w:type="character" w:customStyle="1" w:styleId="En-tteCar">
    <w:name w:val="En-tête Car"/>
    <w:basedOn w:val="Policepardfaut"/>
    <w:link w:val="En-tte"/>
    <w:uiPriority w:val="99"/>
    <w:rsid w:val="00412451"/>
  </w:style>
  <w:style w:type="paragraph" w:styleId="Pieddepage">
    <w:name w:val="footer"/>
    <w:basedOn w:val="Normal"/>
    <w:link w:val="PieddepageCar"/>
    <w:uiPriority w:val="99"/>
    <w:unhideWhenUsed/>
    <w:rsid w:val="0041245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12451"/>
  </w:style>
  <w:style w:type="character" w:styleId="Textedelespacerserv">
    <w:name w:val="Placeholder Text"/>
    <w:basedOn w:val="Policepardfaut"/>
    <w:uiPriority w:val="99"/>
    <w:semiHidden/>
    <w:rsid w:val="006912AC"/>
    <w:rPr>
      <w:color w:val="808080"/>
    </w:rPr>
  </w:style>
  <w:style w:type="table" w:styleId="Grilledutableau">
    <w:name w:val="Table Grid"/>
    <w:basedOn w:val="TableauNormal"/>
    <w:uiPriority w:val="39"/>
    <w:rsid w:val="00774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unhideWhenUsed/>
    <w:rsid w:val="00221D24"/>
    <w:pPr>
      <w:spacing w:after="0" w:line="240" w:lineRule="auto"/>
    </w:pPr>
    <w:rPr>
      <w:sz w:val="24"/>
      <w:szCs w:val="24"/>
    </w:rPr>
  </w:style>
  <w:style w:type="character" w:customStyle="1" w:styleId="NotedebasdepageCar">
    <w:name w:val="Note de bas de page Car"/>
    <w:basedOn w:val="Policepardfaut"/>
    <w:link w:val="Notedebasdepage"/>
    <w:uiPriority w:val="99"/>
    <w:rsid w:val="00221D24"/>
    <w:rPr>
      <w:sz w:val="24"/>
      <w:szCs w:val="24"/>
    </w:rPr>
  </w:style>
  <w:style w:type="character" w:styleId="Appelnotedebasdep">
    <w:name w:val="footnote reference"/>
    <w:basedOn w:val="Policepardfaut"/>
    <w:uiPriority w:val="99"/>
    <w:unhideWhenUsed/>
    <w:rsid w:val="00221D24"/>
    <w:rPr>
      <w:vertAlign w:val="superscript"/>
    </w:rPr>
  </w:style>
  <w:style w:type="character" w:styleId="Lienhypertexte">
    <w:name w:val="Hyperlink"/>
    <w:basedOn w:val="Policepardfaut"/>
    <w:uiPriority w:val="99"/>
    <w:semiHidden/>
    <w:unhideWhenUsed/>
    <w:rsid w:val="0048270E"/>
    <w:rPr>
      <w:color w:val="0000FF"/>
      <w:u w:val="single"/>
    </w:rPr>
  </w:style>
  <w:style w:type="character" w:customStyle="1" w:styleId="Titre1Car">
    <w:name w:val="Titre 1 Car"/>
    <w:basedOn w:val="Policepardfaut"/>
    <w:link w:val="Titre1"/>
    <w:uiPriority w:val="9"/>
    <w:rsid w:val="000F42EA"/>
    <w:rPr>
      <w:rFonts w:ascii="Times New Roman" w:hAnsi="Times New Roman" w:cs="Times New Roman"/>
      <w:b/>
      <w:bCs/>
      <w:kern w:val="36"/>
      <w:sz w:val="48"/>
      <w:szCs w:val="48"/>
      <w:lang w:val="fr-FR" w:eastAsia="fr-FR"/>
    </w:rPr>
  </w:style>
  <w:style w:type="character" w:customStyle="1" w:styleId="systemtitle">
    <w:name w:val="systemtitle"/>
    <w:basedOn w:val="Policepardfaut"/>
    <w:rsid w:val="000F4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00110">
      <w:bodyDiv w:val="1"/>
      <w:marLeft w:val="0"/>
      <w:marRight w:val="0"/>
      <w:marTop w:val="0"/>
      <w:marBottom w:val="0"/>
      <w:divBdr>
        <w:top w:val="none" w:sz="0" w:space="0" w:color="auto"/>
        <w:left w:val="none" w:sz="0" w:space="0" w:color="auto"/>
        <w:bottom w:val="none" w:sz="0" w:space="0" w:color="auto"/>
        <w:right w:val="none" w:sz="0" w:space="0" w:color="auto"/>
      </w:divBdr>
    </w:div>
    <w:div w:id="515583419">
      <w:bodyDiv w:val="1"/>
      <w:marLeft w:val="0"/>
      <w:marRight w:val="0"/>
      <w:marTop w:val="0"/>
      <w:marBottom w:val="0"/>
      <w:divBdr>
        <w:top w:val="none" w:sz="0" w:space="0" w:color="auto"/>
        <w:left w:val="none" w:sz="0" w:space="0" w:color="auto"/>
        <w:bottom w:val="none" w:sz="0" w:space="0" w:color="auto"/>
        <w:right w:val="none" w:sz="0" w:space="0" w:color="auto"/>
      </w:divBdr>
    </w:div>
    <w:div w:id="664741357">
      <w:bodyDiv w:val="1"/>
      <w:marLeft w:val="0"/>
      <w:marRight w:val="0"/>
      <w:marTop w:val="0"/>
      <w:marBottom w:val="0"/>
      <w:divBdr>
        <w:top w:val="none" w:sz="0" w:space="0" w:color="auto"/>
        <w:left w:val="none" w:sz="0" w:space="0" w:color="auto"/>
        <w:bottom w:val="none" w:sz="0" w:space="0" w:color="auto"/>
        <w:right w:val="none" w:sz="0" w:space="0" w:color="auto"/>
      </w:divBdr>
    </w:div>
    <w:div w:id="706491763">
      <w:bodyDiv w:val="1"/>
      <w:marLeft w:val="0"/>
      <w:marRight w:val="0"/>
      <w:marTop w:val="0"/>
      <w:marBottom w:val="0"/>
      <w:divBdr>
        <w:top w:val="none" w:sz="0" w:space="0" w:color="auto"/>
        <w:left w:val="none" w:sz="0" w:space="0" w:color="auto"/>
        <w:bottom w:val="none" w:sz="0" w:space="0" w:color="auto"/>
        <w:right w:val="none" w:sz="0" w:space="0" w:color="auto"/>
      </w:divBdr>
    </w:div>
    <w:div w:id="1235551751">
      <w:bodyDiv w:val="1"/>
      <w:marLeft w:val="0"/>
      <w:marRight w:val="0"/>
      <w:marTop w:val="0"/>
      <w:marBottom w:val="0"/>
      <w:divBdr>
        <w:top w:val="none" w:sz="0" w:space="0" w:color="auto"/>
        <w:left w:val="none" w:sz="0" w:space="0" w:color="auto"/>
        <w:bottom w:val="none" w:sz="0" w:space="0" w:color="auto"/>
        <w:right w:val="none" w:sz="0" w:space="0" w:color="auto"/>
      </w:divBdr>
    </w:div>
    <w:div w:id="17060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rrq.gouv.qc.ca/fra/porrq/Content/110_Calculs/112/PO112-05.htm?fbclid=IwAR1o4lbjW6JDKizFQH_ufu1XrhMdvc9QFkhd7wgkPN3thGPyt6GaBMEK6h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0F60C9-6D71-FA47-8380-1E107E34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3439</Words>
  <Characters>18919</Characters>
  <Application>Microsoft Macintosh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Tristan Métivier-Dionne</cp:lastModifiedBy>
  <cp:revision>3</cp:revision>
  <dcterms:created xsi:type="dcterms:W3CDTF">2020-04-27T14:57:00Z</dcterms:created>
  <dcterms:modified xsi:type="dcterms:W3CDTF">2020-04-27T16:08:00Z</dcterms:modified>
</cp:coreProperties>
</file>