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BA442" w14:textId="77777777" w:rsidR="00BF2AA0" w:rsidRPr="00BF2AA0" w:rsidRDefault="00BF2AA0" w:rsidP="00BF2AA0">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BF2AA0">
        <w:rPr>
          <w:rFonts w:ascii="Montserrat" w:eastAsia="Times New Roman" w:hAnsi="Montserrat" w:cs="Times New Roman"/>
          <w:color w:val="142C3F"/>
          <w:kern w:val="36"/>
          <w:sz w:val="48"/>
          <w:szCs w:val="48"/>
          <w:lang w:eastAsia="en-AU"/>
          <w14:ligatures w14:val="none"/>
        </w:rPr>
        <w:t>Federated Learner</w:t>
      </w:r>
    </w:p>
    <w:p w14:paraId="3D49812C" w14:textId="77777777" w:rsidR="00BF2AA0" w:rsidRPr="00BF2AA0" w:rsidRDefault="00BF2AA0" w:rsidP="00BF2AA0">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F2AA0">
        <w:rPr>
          <w:rFonts w:ascii="inherit" w:eastAsia="Times New Roman" w:hAnsi="inherit" w:cs="Open Sans"/>
          <w:b/>
          <w:bCs/>
          <w:color w:val="1D2021"/>
          <w:kern w:val="0"/>
          <w:lang w:eastAsia="en-AU"/>
          <w14:ligatures w14:val="none"/>
        </w:rPr>
        <w:t>Summary: </w:t>
      </w:r>
      <w:r w:rsidRPr="00BF2AA0">
        <w:rPr>
          <w:rFonts w:ascii="inherit" w:eastAsia="Times New Roman" w:hAnsi="inherit" w:cs="Open Sans"/>
          <w:color w:val="1D2021"/>
          <w:kern w:val="0"/>
          <w:lang w:eastAsia="en-AU"/>
          <w14:ligatures w14:val="none"/>
        </w:rPr>
        <w:t>The federated learner preserves data privacy by training models locally on the client devices and formulating a global model on a central server based on the local model updates.</w:t>
      </w:r>
    </w:p>
    <w:p w14:paraId="47ED3EF0" w14:textId="77777777" w:rsidR="00BF2AA0" w:rsidRPr="00BF2AA0" w:rsidRDefault="00BF2AA0" w:rsidP="00BF2AA0">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F2AA0">
        <w:rPr>
          <w:rFonts w:ascii="inherit" w:eastAsia="Times New Roman" w:hAnsi="inherit" w:cs="Open Sans"/>
          <w:b/>
          <w:bCs/>
          <w:color w:val="1D2021"/>
          <w:kern w:val="0"/>
          <w:lang w:eastAsia="en-AU"/>
          <w14:ligatures w14:val="none"/>
        </w:rPr>
        <w:t>Type of pattern: </w:t>
      </w:r>
      <w:r w:rsidRPr="00BF2AA0">
        <w:rPr>
          <w:rFonts w:ascii="inherit" w:eastAsia="Times New Roman" w:hAnsi="inherit" w:cs="Open Sans"/>
          <w:color w:val="1D2021"/>
          <w:kern w:val="0"/>
          <w:lang w:eastAsia="en-AU"/>
          <w14:ligatures w14:val="none"/>
        </w:rPr>
        <w:t>Product pattern</w:t>
      </w:r>
    </w:p>
    <w:p w14:paraId="739461BD" w14:textId="77777777" w:rsidR="00BF2AA0" w:rsidRPr="00BF2AA0" w:rsidRDefault="00BF2AA0" w:rsidP="00BF2AA0">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F2AA0">
        <w:rPr>
          <w:rFonts w:ascii="inherit" w:eastAsia="Times New Roman" w:hAnsi="inherit" w:cs="Open Sans"/>
          <w:b/>
          <w:bCs/>
          <w:color w:val="1D2021"/>
          <w:kern w:val="0"/>
          <w:lang w:eastAsia="en-AU"/>
          <w14:ligatures w14:val="none"/>
        </w:rPr>
        <w:t>Type of objective: </w:t>
      </w:r>
      <w:r w:rsidRPr="00BF2AA0">
        <w:rPr>
          <w:rFonts w:ascii="inherit" w:eastAsia="Times New Roman" w:hAnsi="inherit" w:cs="Open Sans"/>
          <w:color w:val="1D2021"/>
          <w:kern w:val="0"/>
          <w:lang w:eastAsia="en-AU"/>
          <w14:ligatures w14:val="none"/>
        </w:rPr>
        <w:t>Trustworthiness</w:t>
      </w:r>
    </w:p>
    <w:p w14:paraId="1E7686B9" w14:textId="77777777" w:rsidR="00BF2AA0" w:rsidRPr="00BF2AA0" w:rsidRDefault="00BF2AA0" w:rsidP="00BF2AA0">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F2AA0">
        <w:rPr>
          <w:rFonts w:ascii="inherit" w:eastAsia="Times New Roman" w:hAnsi="inherit" w:cs="Open Sans"/>
          <w:b/>
          <w:bCs/>
          <w:color w:val="1D2021"/>
          <w:kern w:val="0"/>
          <w:lang w:eastAsia="en-AU"/>
          <w14:ligatures w14:val="none"/>
        </w:rPr>
        <w:t>Target users: </w:t>
      </w:r>
      <w:r w:rsidRPr="00BF2AA0">
        <w:rPr>
          <w:rFonts w:ascii="inherit" w:eastAsia="Times New Roman" w:hAnsi="inherit" w:cs="Open Sans"/>
          <w:color w:val="1D2021"/>
          <w:kern w:val="0"/>
          <w:lang w:eastAsia="en-AU"/>
          <w14:ligatures w14:val="none"/>
        </w:rPr>
        <w:t>Architects, data scientists</w:t>
      </w:r>
    </w:p>
    <w:p w14:paraId="441B32CF" w14:textId="77777777" w:rsidR="00BF2AA0" w:rsidRPr="00BF2AA0" w:rsidRDefault="00BF2AA0" w:rsidP="00BF2AA0">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F2AA0">
        <w:rPr>
          <w:rFonts w:ascii="inherit" w:eastAsia="Times New Roman" w:hAnsi="inherit" w:cs="Open Sans"/>
          <w:b/>
          <w:bCs/>
          <w:color w:val="1D2021"/>
          <w:kern w:val="0"/>
          <w:lang w:eastAsia="en-AU"/>
          <w14:ligatures w14:val="none"/>
        </w:rPr>
        <w:t>Impacted stakeholders: </w:t>
      </w:r>
      <w:r w:rsidRPr="00BF2AA0">
        <w:rPr>
          <w:rFonts w:ascii="inherit" w:eastAsia="Times New Roman" w:hAnsi="inherit" w:cs="Open Sans"/>
          <w:color w:val="1D2021"/>
          <w:kern w:val="0"/>
          <w:lang w:eastAsia="en-AU"/>
          <w14:ligatures w14:val="none"/>
        </w:rPr>
        <w:t>Developers, operators</w:t>
      </w:r>
    </w:p>
    <w:p w14:paraId="6279139A" w14:textId="77777777" w:rsidR="00BF2AA0" w:rsidRPr="00BF2AA0" w:rsidRDefault="00BF2AA0" w:rsidP="00BF2AA0">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F2AA0">
        <w:rPr>
          <w:rFonts w:ascii="inherit" w:eastAsia="Times New Roman" w:hAnsi="inherit" w:cs="Open Sans"/>
          <w:b/>
          <w:bCs/>
          <w:color w:val="1D2021"/>
          <w:kern w:val="0"/>
          <w:lang w:eastAsia="en-AU"/>
          <w14:ligatures w14:val="none"/>
        </w:rPr>
        <w:t>Relevant AI ethics principles: </w:t>
      </w:r>
      <w:r w:rsidRPr="00BF2AA0">
        <w:rPr>
          <w:rFonts w:ascii="inherit" w:eastAsia="Times New Roman" w:hAnsi="inherit" w:cs="Open Sans"/>
          <w:color w:val="1D2021"/>
          <w:kern w:val="0"/>
          <w:lang w:eastAsia="en-AU"/>
          <w14:ligatures w14:val="none"/>
        </w:rPr>
        <w:t>Privacy protection and security, reliability and safety</w:t>
      </w:r>
    </w:p>
    <w:p w14:paraId="59F1E412" w14:textId="77777777" w:rsidR="00BF2AA0" w:rsidRPr="00BF2AA0" w:rsidRDefault="00BF2AA0" w:rsidP="00BF2AA0">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F2AA0">
        <w:rPr>
          <w:rFonts w:ascii="inherit" w:eastAsia="Times New Roman" w:hAnsi="inherit" w:cs="Open Sans"/>
          <w:b/>
          <w:bCs/>
          <w:color w:val="1D2021"/>
          <w:kern w:val="0"/>
          <w:lang w:eastAsia="en-AU"/>
          <w14:ligatures w14:val="none"/>
        </w:rPr>
        <w:t>Mapping to AI regulations/standards:</w:t>
      </w:r>
      <w:r w:rsidRPr="00BF2AA0">
        <w:rPr>
          <w:rFonts w:ascii="inherit" w:eastAsia="Times New Roman" w:hAnsi="inherit" w:cs="Open Sans"/>
          <w:color w:val="1D2021"/>
          <w:kern w:val="0"/>
          <w:lang w:eastAsia="en-AU"/>
          <w14:ligatures w14:val="none"/>
        </w:rPr>
        <w:t> EU AI Act.</w:t>
      </w:r>
    </w:p>
    <w:p w14:paraId="2FC75A4F" w14:textId="77777777" w:rsidR="00BF2AA0" w:rsidRPr="00BF2AA0" w:rsidRDefault="00BF2AA0" w:rsidP="00BF2AA0">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F2AA0">
        <w:rPr>
          <w:rFonts w:ascii="inherit" w:eastAsia="Times New Roman" w:hAnsi="inherit" w:cs="Open Sans"/>
          <w:b/>
          <w:bCs/>
          <w:color w:val="1D2021"/>
          <w:kern w:val="0"/>
          <w:lang w:eastAsia="en-AU"/>
          <w14:ligatures w14:val="none"/>
        </w:rPr>
        <w:t>Context: </w:t>
      </w:r>
      <w:r w:rsidRPr="00BF2AA0">
        <w:rPr>
          <w:rFonts w:ascii="inherit" w:eastAsia="Times New Roman" w:hAnsi="inherit" w:cs="Open Sans"/>
          <w:color w:val="1D2021"/>
          <w:kern w:val="0"/>
          <w:lang w:eastAsia="en-AU"/>
          <w14:ligatures w14:val="none"/>
        </w:rPr>
        <w:t>Despite the widely deployed mobile or IoT devices generating massive amounts of data, lack of training data is still a challenge given the increasing concern in data privacy.</w:t>
      </w:r>
    </w:p>
    <w:p w14:paraId="0DE06564" w14:textId="77777777" w:rsidR="00BF2AA0" w:rsidRPr="00BF2AA0" w:rsidRDefault="00BF2AA0" w:rsidP="00BF2AA0">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F2AA0">
        <w:rPr>
          <w:rFonts w:ascii="inherit" w:eastAsia="Times New Roman" w:hAnsi="inherit" w:cs="Open Sans"/>
          <w:b/>
          <w:bCs/>
          <w:color w:val="1D2021"/>
          <w:kern w:val="0"/>
          <w:lang w:eastAsia="en-AU"/>
          <w14:ligatures w14:val="none"/>
        </w:rPr>
        <w:t>Problem: </w:t>
      </w:r>
      <w:r w:rsidRPr="00BF2AA0">
        <w:rPr>
          <w:rFonts w:ascii="inherit" w:eastAsia="Times New Roman" w:hAnsi="inherit" w:cs="Open Sans"/>
          <w:color w:val="1D2021"/>
          <w:kern w:val="0"/>
          <w:lang w:eastAsia="en-AU"/>
          <w14:ligatures w14:val="none"/>
        </w:rPr>
        <w:t>How can we train AI models without moving the data to a central place to protect data privacy?</w:t>
      </w:r>
    </w:p>
    <w:p w14:paraId="749E54E3" w14:textId="77777777" w:rsidR="00BF2AA0" w:rsidRPr="00BF2AA0" w:rsidRDefault="00BF2AA0" w:rsidP="00BF2AA0">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F2AA0">
        <w:rPr>
          <w:rFonts w:ascii="inherit" w:eastAsia="Times New Roman" w:hAnsi="inherit" w:cs="Open Sans"/>
          <w:b/>
          <w:bCs/>
          <w:color w:val="1D2021"/>
          <w:kern w:val="0"/>
          <w:lang w:eastAsia="en-AU"/>
          <w14:ligatures w14:val="none"/>
        </w:rPr>
        <w:t>Solution: </w:t>
      </w:r>
      <w:r w:rsidRPr="00BF2AA0">
        <w:rPr>
          <w:rFonts w:ascii="inherit" w:eastAsia="Times New Roman" w:hAnsi="inherit" w:cs="Open Sans"/>
          <w:color w:val="1D2021"/>
          <w:kern w:val="0"/>
          <w:lang w:eastAsia="en-AU"/>
          <w14:ligatures w14:val="none"/>
        </w:rPr>
        <w:t>As shown in Figure 1, federated learning is a technique that trains an AI model across multiple edge devices or servers with local data samples. The federated learner preserves the data privacy by training models locally on the client devices and formulating a global model on a central server based on the local model updates—for example, training the visual perception model locally in each vehicle. Decentralized learning is a variant of federated learning, which could use blockchain to remove the single point of failure and coordinate the learning process in a fully decentralized way.</w:t>
      </w:r>
    </w:p>
    <w:p w14:paraId="792B8511" w14:textId="77777777" w:rsidR="00BF2AA0" w:rsidRPr="00BF2AA0" w:rsidRDefault="00BF2AA0" w:rsidP="00BF2AA0">
      <w:p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BF2AA0">
        <w:rPr>
          <w:rFonts w:ascii="inherit" w:eastAsia="Times New Roman" w:hAnsi="inherit" w:cs="Open Sans"/>
          <w:noProof/>
          <w:color w:val="1D2021"/>
          <w:kern w:val="0"/>
          <w:lang w:eastAsia="en-AU"/>
          <w14:ligatures w14:val="none"/>
        </w:rPr>
        <w:lastRenderedPageBreak/>
        <w:drawing>
          <wp:inline distT="0" distB="0" distL="0" distR="0" wp14:anchorId="1BF75AFE" wp14:editId="7B6A87E1">
            <wp:extent cx="5715000" cy="3962400"/>
            <wp:effectExtent l="0" t="0" r="0" b="0"/>
            <wp:docPr id="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3962400"/>
                    </a:xfrm>
                    <a:prstGeom prst="rect">
                      <a:avLst/>
                    </a:prstGeom>
                    <a:noFill/>
                    <a:ln>
                      <a:noFill/>
                    </a:ln>
                  </pic:spPr>
                </pic:pic>
              </a:graphicData>
            </a:graphic>
          </wp:inline>
        </w:drawing>
      </w:r>
    </w:p>
    <w:p w14:paraId="159CE014" w14:textId="77777777" w:rsidR="00BF2AA0" w:rsidRPr="00BF2AA0" w:rsidRDefault="00BF2AA0" w:rsidP="00BF2AA0">
      <w:pPr>
        <w:shd w:val="clear" w:color="auto" w:fill="FEFFFE"/>
        <w:spacing w:after="0" w:line="240" w:lineRule="auto"/>
        <w:textAlignment w:val="baseline"/>
        <w:rPr>
          <w:rFonts w:ascii="inherit" w:eastAsia="Times New Roman" w:hAnsi="inherit" w:cs="Open Sans"/>
          <w:color w:val="1D2021"/>
          <w:kern w:val="0"/>
          <w:sz w:val="18"/>
          <w:szCs w:val="18"/>
          <w:lang w:eastAsia="en-AU"/>
          <w14:ligatures w14:val="none"/>
        </w:rPr>
      </w:pPr>
      <w:r w:rsidRPr="00BF2AA0">
        <w:rPr>
          <w:rFonts w:ascii="inherit" w:eastAsia="Times New Roman" w:hAnsi="inherit" w:cs="Open Sans"/>
          <w:color w:val="1D2021"/>
          <w:kern w:val="0"/>
          <w:sz w:val="18"/>
          <w:szCs w:val="18"/>
          <w:lang w:eastAsia="en-AU"/>
          <w14:ligatures w14:val="none"/>
        </w:rPr>
        <w:t>Fig.1 Federated learner</w:t>
      </w:r>
    </w:p>
    <w:p w14:paraId="3E4D1F54" w14:textId="77777777" w:rsidR="00BF2AA0" w:rsidRPr="00BF2AA0" w:rsidRDefault="00BF2AA0" w:rsidP="00BF2AA0">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F2AA0">
        <w:rPr>
          <w:rFonts w:ascii="inherit" w:eastAsia="Times New Roman" w:hAnsi="inherit" w:cs="Open Sans"/>
          <w:b/>
          <w:bCs/>
          <w:color w:val="1D2021"/>
          <w:kern w:val="0"/>
          <w:lang w:eastAsia="en-AU"/>
          <w14:ligatures w14:val="none"/>
        </w:rPr>
        <w:t>Benefits:</w:t>
      </w:r>
    </w:p>
    <w:p w14:paraId="2FB7BEF8" w14:textId="77777777" w:rsidR="00BF2AA0" w:rsidRPr="00BF2AA0" w:rsidRDefault="00BF2AA0" w:rsidP="00BF2AA0">
      <w:pPr>
        <w:numPr>
          <w:ilvl w:val="0"/>
          <w:numId w:val="5"/>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BF2AA0">
        <w:rPr>
          <w:rFonts w:ascii="inherit" w:eastAsia="Times New Roman" w:hAnsi="inherit" w:cs="Open Sans"/>
          <w:color w:val="1D2021"/>
          <w:kern w:val="0"/>
          <w:lang w:eastAsia="en-AU"/>
          <w14:ligatures w14:val="none"/>
        </w:rPr>
        <w:t>Privacy: The federated learner preserves data privacy because the model is trained locally on devices without exchanging the data.</w:t>
      </w:r>
    </w:p>
    <w:p w14:paraId="372607B0" w14:textId="77777777" w:rsidR="00BF2AA0" w:rsidRPr="00BF2AA0" w:rsidRDefault="00BF2AA0" w:rsidP="00BF2AA0">
      <w:pPr>
        <w:numPr>
          <w:ilvl w:val="0"/>
          <w:numId w:val="5"/>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BF2AA0">
        <w:rPr>
          <w:rFonts w:ascii="inherit" w:eastAsia="Times New Roman" w:hAnsi="inherit" w:cs="Open Sans"/>
          <w:color w:val="1D2021"/>
          <w:kern w:val="0"/>
          <w:lang w:eastAsia="en-AU"/>
          <w14:ligatures w14:val="none"/>
        </w:rPr>
        <w:t>Increased reliability: A distributed system like federated learning could provide better reliability compared with a fully centralized system.</w:t>
      </w:r>
    </w:p>
    <w:p w14:paraId="4901AB60" w14:textId="77777777" w:rsidR="00BF2AA0" w:rsidRPr="00BF2AA0" w:rsidRDefault="00BF2AA0" w:rsidP="00BF2AA0">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F2AA0">
        <w:rPr>
          <w:rFonts w:ascii="inherit" w:eastAsia="Times New Roman" w:hAnsi="inherit" w:cs="Open Sans"/>
          <w:b/>
          <w:bCs/>
          <w:color w:val="1D2021"/>
          <w:kern w:val="0"/>
          <w:lang w:eastAsia="en-AU"/>
          <w14:ligatures w14:val="none"/>
        </w:rPr>
        <w:t>Drawbacks:</w:t>
      </w:r>
    </w:p>
    <w:p w14:paraId="601863CE" w14:textId="77777777" w:rsidR="00BF2AA0" w:rsidRPr="00BF2AA0" w:rsidRDefault="00BF2AA0" w:rsidP="00BF2AA0">
      <w:pPr>
        <w:numPr>
          <w:ilvl w:val="0"/>
          <w:numId w:val="6"/>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BF2AA0">
        <w:rPr>
          <w:rFonts w:ascii="inherit" w:eastAsia="Times New Roman" w:hAnsi="inherit" w:cs="Open Sans"/>
          <w:color w:val="1D2021"/>
          <w:kern w:val="0"/>
          <w:lang w:eastAsia="en-AU"/>
          <w14:ligatures w14:val="none"/>
        </w:rPr>
        <w:t>Sampling bias: Because of the decentralized nature of federated learning, data distribution and size of the datasets are heterogeneous.</w:t>
      </w:r>
    </w:p>
    <w:p w14:paraId="22B9BF30" w14:textId="77777777" w:rsidR="00BF2AA0" w:rsidRPr="00BF2AA0" w:rsidRDefault="00BF2AA0" w:rsidP="00BF2AA0">
      <w:pPr>
        <w:numPr>
          <w:ilvl w:val="0"/>
          <w:numId w:val="6"/>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BF2AA0">
        <w:rPr>
          <w:rFonts w:ascii="inherit" w:eastAsia="Times New Roman" w:hAnsi="inherit" w:cs="Open Sans"/>
          <w:color w:val="1D2021"/>
          <w:kern w:val="0"/>
          <w:lang w:eastAsia="en-AU"/>
          <w14:ligatures w14:val="none"/>
        </w:rPr>
        <w:t>Performance penalty: The federated learner trains local models on multiple devices and then aggregates the local models into a global model. This process may take longer compared with a centralized AI technique.</w:t>
      </w:r>
    </w:p>
    <w:p w14:paraId="4AE856C0" w14:textId="77777777" w:rsidR="00BF2AA0" w:rsidRPr="00BF2AA0" w:rsidRDefault="00BF2AA0" w:rsidP="00BF2AA0">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F2AA0">
        <w:rPr>
          <w:rFonts w:ascii="inherit" w:eastAsia="Times New Roman" w:hAnsi="inherit" w:cs="Open Sans"/>
          <w:b/>
          <w:bCs/>
          <w:color w:val="1D2021"/>
          <w:kern w:val="0"/>
          <w:lang w:eastAsia="en-AU"/>
          <w14:ligatures w14:val="none"/>
        </w:rPr>
        <w:t>Related patterns:</w:t>
      </w:r>
    </w:p>
    <w:p w14:paraId="4E54D413" w14:textId="77777777" w:rsidR="00BF2AA0" w:rsidRPr="00BF2AA0" w:rsidRDefault="00BF2AA0" w:rsidP="00BF2AA0">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 w:history="1">
        <w:r w:rsidRPr="00BF2AA0">
          <w:rPr>
            <w:rFonts w:ascii="inherit" w:eastAsia="Times New Roman" w:hAnsi="inherit" w:cs="Open Sans"/>
            <w:color w:val="004B87"/>
            <w:kern w:val="0"/>
            <w:u w:val="single"/>
            <w:bdr w:val="none" w:sz="0" w:space="0" w:color="auto" w:frame="1"/>
            <w:lang w:eastAsia="en-AU"/>
            <w14:ligatures w14:val="none"/>
          </w:rPr>
          <w:t>Co-versioning registry</w:t>
        </w:r>
      </w:hyperlink>
      <w:r w:rsidRPr="00BF2AA0">
        <w:rPr>
          <w:rFonts w:ascii="inherit" w:eastAsia="Times New Roman" w:hAnsi="inherit" w:cs="Open Sans"/>
          <w:color w:val="1D2021"/>
          <w:kern w:val="0"/>
          <w:lang w:eastAsia="en-AU"/>
          <w14:ligatures w14:val="none"/>
        </w:rPr>
        <w:t>: Co-versioning registry could be applied to federated learning for co-versioning of local models and global models.</w:t>
      </w:r>
    </w:p>
    <w:p w14:paraId="2758ABF4" w14:textId="77777777" w:rsidR="00BF2AA0" w:rsidRPr="00BF2AA0" w:rsidRDefault="00BF2AA0" w:rsidP="00BF2AA0">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 w:history="1">
        <w:r w:rsidRPr="00BF2AA0">
          <w:rPr>
            <w:rFonts w:ascii="inherit" w:eastAsia="Times New Roman" w:hAnsi="inherit" w:cs="Open Sans"/>
            <w:color w:val="004B87"/>
            <w:kern w:val="0"/>
            <w:u w:val="single"/>
            <w:bdr w:val="none" w:sz="0" w:space="0" w:color="auto" w:frame="1"/>
            <w:lang w:eastAsia="en-AU"/>
            <w14:ligatures w14:val="none"/>
          </w:rPr>
          <w:t>Incentive registry</w:t>
        </w:r>
      </w:hyperlink>
      <w:r w:rsidRPr="00BF2AA0">
        <w:rPr>
          <w:rFonts w:ascii="inherit" w:eastAsia="Times New Roman" w:hAnsi="inherit" w:cs="Open Sans"/>
          <w:color w:val="1D2021"/>
          <w:kern w:val="0"/>
          <w:lang w:eastAsia="en-AU"/>
          <w14:ligatures w14:val="none"/>
        </w:rPr>
        <w:t>: Incentive registry could be applied to Federated learner to incentivize more devices to join the learning process.</w:t>
      </w:r>
    </w:p>
    <w:p w14:paraId="0FC97B52" w14:textId="77777777" w:rsidR="00BF2AA0" w:rsidRPr="00BF2AA0" w:rsidRDefault="00BF2AA0" w:rsidP="00BF2AA0">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8" w:history="1">
        <w:r w:rsidRPr="00BF2AA0">
          <w:rPr>
            <w:rFonts w:ascii="inherit" w:eastAsia="Times New Roman" w:hAnsi="inherit" w:cs="Open Sans"/>
            <w:color w:val="004B87"/>
            <w:kern w:val="0"/>
            <w:u w:val="single"/>
            <w:bdr w:val="none" w:sz="0" w:space="0" w:color="auto" w:frame="1"/>
            <w:lang w:eastAsia="en-AU"/>
            <w14:ligatures w14:val="none"/>
          </w:rPr>
          <w:t>Global view auditor</w:t>
        </w:r>
      </w:hyperlink>
      <w:r w:rsidRPr="00BF2AA0">
        <w:rPr>
          <w:rFonts w:ascii="inherit" w:eastAsia="Times New Roman" w:hAnsi="inherit" w:cs="Open Sans"/>
          <w:color w:val="1D2021"/>
          <w:kern w:val="0"/>
          <w:lang w:eastAsia="en-AU"/>
          <w14:ligatures w14:val="none"/>
        </w:rPr>
        <w:t>: In a decentralized environment of federated learning, global-view auditor could be applied.</w:t>
      </w:r>
    </w:p>
    <w:p w14:paraId="3F8CBDCC" w14:textId="77777777" w:rsidR="00BF2AA0" w:rsidRPr="00BF2AA0" w:rsidRDefault="00BF2AA0" w:rsidP="00BF2AA0">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9" w:history="1">
        <w:r w:rsidRPr="00BF2AA0">
          <w:rPr>
            <w:rFonts w:ascii="inherit" w:eastAsia="Times New Roman" w:hAnsi="inherit" w:cs="Open Sans"/>
            <w:color w:val="004B87"/>
            <w:kern w:val="0"/>
            <w:u w:val="single"/>
            <w:bdr w:val="none" w:sz="0" w:space="0" w:color="auto" w:frame="1"/>
            <w:lang w:eastAsia="en-AU"/>
            <w14:ligatures w14:val="none"/>
          </w:rPr>
          <w:t>Secure aggregator</w:t>
        </w:r>
      </w:hyperlink>
      <w:r w:rsidRPr="00BF2AA0">
        <w:rPr>
          <w:rFonts w:ascii="inherit" w:eastAsia="Times New Roman" w:hAnsi="inherit" w:cs="Open Sans"/>
          <w:color w:val="1D2021"/>
          <w:kern w:val="0"/>
          <w:lang w:eastAsia="en-AU"/>
          <w14:ligatures w14:val="none"/>
        </w:rPr>
        <w:t>: Secure multi-party computation is a homomorphic encryption technique that can be applied to the aggregation process in federated learning.</w:t>
      </w:r>
    </w:p>
    <w:p w14:paraId="155A201E" w14:textId="77777777" w:rsidR="00BF2AA0" w:rsidRPr="00BF2AA0" w:rsidRDefault="00BF2AA0" w:rsidP="00BF2AA0">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0" w:history="1">
        <w:r w:rsidRPr="00BF2AA0">
          <w:rPr>
            <w:rFonts w:ascii="inherit" w:eastAsia="Times New Roman" w:hAnsi="inherit" w:cs="Open Sans"/>
            <w:color w:val="004B87"/>
            <w:kern w:val="0"/>
            <w:u w:val="single"/>
            <w:bdr w:val="none" w:sz="0" w:space="0" w:color="auto" w:frame="1"/>
            <w:lang w:eastAsia="en-AU"/>
            <w14:ligatures w14:val="none"/>
          </w:rPr>
          <w:t>Random noise data generator</w:t>
        </w:r>
      </w:hyperlink>
      <w:r w:rsidRPr="00BF2AA0">
        <w:rPr>
          <w:rFonts w:ascii="inherit" w:eastAsia="Times New Roman" w:hAnsi="inherit" w:cs="Open Sans"/>
          <w:color w:val="1D2021"/>
          <w:kern w:val="0"/>
          <w:lang w:eastAsia="en-AU"/>
          <w14:ligatures w14:val="none"/>
        </w:rPr>
        <w:t>: Differential privacy can be applied to randomly generate noise data in the local train-</w:t>
      </w:r>
      <w:proofErr w:type="spellStart"/>
      <w:r w:rsidRPr="00BF2AA0">
        <w:rPr>
          <w:rFonts w:ascii="inherit" w:eastAsia="Times New Roman" w:hAnsi="inherit" w:cs="Open Sans"/>
          <w:color w:val="1D2021"/>
          <w:kern w:val="0"/>
          <w:lang w:eastAsia="en-AU"/>
          <w14:ligatures w14:val="none"/>
        </w:rPr>
        <w:t>ing</w:t>
      </w:r>
      <w:proofErr w:type="spellEnd"/>
      <w:r w:rsidRPr="00BF2AA0">
        <w:rPr>
          <w:rFonts w:ascii="inherit" w:eastAsia="Times New Roman" w:hAnsi="inherit" w:cs="Open Sans"/>
          <w:color w:val="1D2021"/>
          <w:kern w:val="0"/>
          <w:lang w:eastAsia="en-AU"/>
          <w14:ligatures w14:val="none"/>
        </w:rPr>
        <w:t xml:space="preserve"> and aggregation process in federated learning.</w:t>
      </w:r>
    </w:p>
    <w:p w14:paraId="3D8ECCAE" w14:textId="77777777" w:rsidR="00BF2AA0" w:rsidRPr="00BF2AA0" w:rsidRDefault="00BF2AA0" w:rsidP="00BF2AA0">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1" w:history="1">
        <w:r w:rsidRPr="00BF2AA0">
          <w:rPr>
            <w:rFonts w:ascii="inherit" w:eastAsia="Times New Roman" w:hAnsi="inherit" w:cs="Open Sans"/>
            <w:color w:val="004B87"/>
            <w:kern w:val="0"/>
            <w:u w:val="single"/>
            <w:bdr w:val="none" w:sz="0" w:space="0" w:color="auto" w:frame="1"/>
            <w:lang w:eastAsia="en-AU"/>
            <w14:ligatures w14:val="none"/>
          </w:rPr>
          <w:t>Multi-level co-versioning</w:t>
        </w:r>
      </w:hyperlink>
      <w:r w:rsidRPr="00BF2AA0">
        <w:rPr>
          <w:rFonts w:ascii="inherit" w:eastAsia="Times New Roman" w:hAnsi="inherit" w:cs="Open Sans"/>
          <w:color w:val="1D2021"/>
          <w:kern w:val="0"/>
          <w:lang w:eastAsia="en-AU"/>
          <w14:ligatures w14:val="none"/>
        </w:rPr>
        <w:t>: Federated learning requires co-versioning of local models and global models.</w:t>
      </w:r>
    </w:p>
    <w:p w14:paraId="2A4F0861" w14:textId="77777777" w:rsidR="00BF2AA0" w:rsidRPr="00BF2AA0" w:rsidRDefault="00BF2AA0" w:rsidP="00BF2AA0">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BF2AA0">
        <w:rPr>
          <w:rFonts w:ascii="inherit" w:eastAsia="Times New Roman" w:hAnsi="inherit" w:cs="Open Sans"/>
          <w:b/>
          <w:bCs/>
          <w:color w:val="1D2021"/>
          <w:kern w:val="0"/>
          <w:lang w:eastAsia="en-AU"/>
          <w14:ligatures w14:val="none"/>
        </w:rPr>
        <w:t>Known uses:</w:t>
      </w:r>
    </w:p>
    <w:p w14:paraId="35012A8F" w14:textId="77777777" w:rsidR="00BF2AA0" w:rsidRPr="00BF2AA0" w:rsidRDefault="00BF2AA0" w:rsidP="00BF2AA0">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2" w:history="1">
        <w:r w:rsidRPr="00BF2AA0">
          <w:rPr>
            <w:rFonts w:ascii="inherit" w:eastAsia="Times New Roman" w:hAnsi="inherit" w:cs="Open Sans"/>
            <w:color w:val="004B87"/>
            <w:kern w:val="0"/>
            <w:u w:val="single"/>
            <w:bdr w:val="none" w:sz="0" w:space="0" w:color="auto" w:frame="1"/>
            <w:lang w:eastAsia="en-AU"/>
            <w14:ligatures w14:val="none"/>
          </w:rPr>
          <w:t>TensorFlow Federated</w:t>
        </w:r>
      </w:hyperlink>
      <w:r w:rsidRPr="00BF2AA0">
        <w:rPr>
          <w:rFonts w:ascii="inherit" w:eastAsia="Times New Roman" w:hAnsi="inherit" w:cs="Open Sans"/>
          <w:color w:val="1D2021"/>
          <w:kern w:val="0"/>
          <w:lang w:eastAsia="en-AU"/>
          <w14:ligatures w14:val="none"/>
        </w:rPr>
        <w:t> (TFF) is an open-source framework for machine learning on decentralized data sources.</w:t>
      </w:r>
    </w:p>
    <w:p w14:paraId="08CA8812" w14:textId="77777777" w:rsidR="00BF2AA0" w:rsidRPr="00BF2AA0" w:rsidRDefault="00BF2AA0" w:rsidP="00BF2AA0">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3" w:history="1">
        <w:r w:rsidRPr="00BF2AA0">
          <w:rPr>
            <w:rFonts w:ascii="inherit" w:eastAsia="Times New Roman" w:hAnsi="inherit" w:cs="Open Sans"/>
            <w:color w:val="004B87"/>
            <w:kern w:val="0"/>
            <w:u w:val="single"/>
            <w:bdr w:val="none" w:sz="0" w:space="0" w:color="auto" w:frame="1"/>
            <w:lang w:eastAsia="en-AU"/>
            <w14:ligatures w14:val="none"/>
          </w:rPr>
          <w:t>FATE</w:t>
        </w:r>
      </w:hyperlink>
      <w:r w:rsidRPr="00BF2AA0">
        <w:rPr>
          <w:rFonts w:ascii="inherit" w:eastAsia="Times New Roman" w:hAnsi="inherit" w:cs="Open Sans"/>
          <w:color w:val="1D2021"/>
          <w:kern w:val="0"/>
          <w:lang w:eastAsia="en-AU"/>
          <w14:ligatures w14:val="none"/>
        </w:rPr>
        <w:t xml:space="preserve"> is an open-source project that supports the federated AI </w:t>
      </w:r>
      <w:proofErr w:type="spellStart"/>
      <w:r w:rsidRPr="00BF2AA0">
        <w:rPr>
          <w:rFonts w:ascii="inherit" w:eastAsia="Times New Roman" w:hAnsi="inherit" w:cs="Open Sans"/>
          <w:color w:val="1D2021"/>
          <w:kern w:val="0"/>
          <w:lang w:eastAsia="en-AU"/>
          <w14:ligatures w14:val="none"/>
        </w:rPr>
        <w:t>ecosyste</w:t>
      </w:r>
      <w:proofErr w:type="spellEnd"/>
      <w:r w:rsidRPr="00BF2AA0">
        <w:rPr>
          <w:rFonts w:ascii="inherit" w:eastAsia="Times New Roman" w:hAnsi="inherit" w:cs="Open Sans"/>
          <w:color w:val="1D2021"/>
          <w:kern w:val="0"/>
          <w:lang w:eastAsia="en-AU"/>
          <w14:ligatures w14:val="none"/>
        </w:rPr>
        <w:t>.</w:t>
      </w:r>
    </w:p>
    <w:p w14:paraId="5CD2BF07" w14:textId="77777777" w:rsidR="00BF2AA0" w:rsidRPr="00BF2AA0" w:rsidRDefault="00BF2AA0" w:rsidP="00BF2AA0">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4" w:history="1">
        <w:r w:rsidRPr="00BF2AA0">
          <w:rPr>
            <w:rFonts w:ascii="inherit" w:eastAsia="Times New Roman" w:hAnsi="inherit" w:cs="Open Sans"/>
            <w:color w:val="004B87"/>
            <w:kern w:val="0"/>
            <w:u w:val="single"/>
            <w:bdr w:val="none" w:sz="0" w:space="0" w:color="auto" w:frame="1"/>
            <w:lang w:eastAsia="en-AU"/>
            <w14:ligatures w14:val="none"/>
          </w:rPr>
          <w:t>Flywheel</w:t>
        </w:r>
      </w:hyperlink>
      <w:r w:rsidRPr="00BF2AA0">
        <w:rPr>
          <w:rFonts w:ascii="inherit" w:eastAsia="Times New Roman" w:hAnsi="inherit" w:cs="Open Sans"/>
          <w:color w:val="1D2021"/>
          <w:kern w:val="0"/>
          <w:lang w:eastAsia="en-AU"/>
          <w14:ligatures w14:val="none"/>
        </w:rPr>
        <w:t> applies federated analytics and federated learning to optimize AI development.</w:t>
      </w:r>
    </w:p>
    <w:p w14:paraId="02C67E6D" w14:textId="77777777" w:rsidR="00BF2AA0" w:rsidRDefault="00BF2AA0"/>
    <w:sectPr w:rsidR="00BF2A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4CC2"/>
    <w:multiLevelType w:val="multilevel"/>
    <w:tmpl w:val="0532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11293"/>
    <w:multiLevelType w:val="multilevel"/>
    <w:tmpl w:val="852C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62B32"/>
    <w:multiLevelType w:val="multilevel"/>
    <w:tmpl w:val="D22C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83685"/>
    <w:multiLevelType w:val="multilevel"/>
    <w:tmpl w:val="8604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422AF9"/>
    <w:multiLevelType w:val="multilevel"/>
    <w:tmpl w:val="898A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333DB7"/>
    <w:multiLevelType w:val="multilevel"/>
    <w:tmpl w:val="C6CE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91140D"/>
    <w:multiLevelType w:val="multilevel"/>
    <w:tmpl w:val="C3EE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A277F2"/>
    <w:multiLevelType w:val="multilevel"/>
    <w:tmpl w:val="B87E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7205297">
    <w:abstractNumId w:val="1"/>
  </w:num>
  <w:num w:numId="2" w16cid:durableId="54621223">
    <w:abstractNumId w:val="3"/>
  </w:num>
  <w:num w:numId="3" w16cid:durableId="747046054">
    <w:abstractNumId w:val="5"/>
  </w:num>
  <w:num w:numId="4" w16cid:durableId="2023895425">
    <w:abstractNumId w:val="7"/>
  </w:num>
  <w:num w:numId="5" w16cid:durableId="158695394">
    <w:abstractNumId w:val="6"/>
  </w:num>
  <w:num w:numId="6" w16cid:durableId="1678145203">
    <w:abstractNumId w:val="4"/>
  </w:num>
  <w:num w:numId="7" w16cid:durableId="1238058599">
    <w:abstractNumId w:val="0"/>
  </w:num>
  <w:num w:numId="8" w16cid:durableId="19889710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AA0"/>
    <w:rsid w:val="003A31B8"/>
    <w:rsid w:val="00BF2AA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590C7"/>
  <w15:chartTrackingRefBased/>
  <w15:docId w15:val="{60D649E2-64F2-467E-900C-B78EB2270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A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A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A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A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A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A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A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A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A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A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A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A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A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A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A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A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A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AA0"/>
    <w:rPr>
      <w:rFonts w:eastAsiaTheme="majorEastAsia" w:cstheme="majorBidi"/>
      <w:color w:val="272727" w:themeColor="text1" w:themeTint="D8"/>
    </w:rPr>
  </w:style>
  <w:style w:type="paragraph" w:styleId="Title">
    <w:name w:val="Title"/>
    <w:basedOn w:val="Normal"/>
    <w:next w:val="Normal"/>
    <w:link w:val="TitleChar"/>
    <w:uiPriority w:val="10"/>
    <w:qFormat/>
    <w:rsid w:val="00BF2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A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A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A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AA0"/>
    <w:pPr>
      <w:spacing w:before="160"/>
      <w:jc w:val="center"/>
    </w:pPr>
    <w:rPr>
      <w:i/>
      <w:iCs/>
      <w:color w:val="404040" w:themeColor="text1" w:themeTint="BF"/>
    </w:rPr>
  </w:style>
  <w:style w:type="character" w:customStyle="1" w:styleId="QuoteChar">
    <w:name w:val="Quote Char"/>
    <w:basedOn w:val="DefaultParagraphFont"/>
    <w:link w:val="Quote"/>
    <w:uiPriority w:val="29"/>
    <w:rsid w:val="00BF2AA0"/>
    <w:rPr>
      <w:i/>
      <w:iCs/>
      <w:color w:val="404040" w:themeColor="text1" w:themeTint="BF"/>
    </w:rPr>
  </w:style>
  <w:style w:type="paragraph" w:styleId="ListParagraph">
    <w:name w:val="List Paragraph"/>
    <w:basedOn w:val="Normal"/>
    <w:uiPriority w:val="34"/>
    <w:qFormat/>
    <w:rsid w:val="00BF2AA0"/>
    <w:pPr>
      <w:ind w:left="720"/>
      <w:contextualSpacing/>
    </w:pPr>
  </w:style>
  <w:style w:type="character" w:styleId="IntenseEmphasis">
    <w:name w:val="Intense Emphasis"/>
    <w:basedOn w:val="DefaultParagraphFont"/>
    <w:uiPriority w:val="21"/>
    <w:qFormat/>
    <w:rsid w:val="00BF2AA0"/>
    <w:rPr>
      <w:i/>
      <w:iCs/>
      <w:color w:val="0F4761" w:themeColor="accent1" w:themeShade="BF"/>
    </w:rPr>
  </w:style>
  <w:style w:type="paragraph" w:styleId="IntenseQuote">
    <w:name w:val="Intense Quote"/>
    <w:basedOn w:val="Normal"/>
    <w:next w:val="Normal"/>
    <w:link w:val="IntenseQuoteChar"/>
    <w:uiPriority w:val="30"/>
    <w:qFormat/>
    <w:rsid w:val="00BF2A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AA0"/>
    <w:rPr>
      <w:i/>
      <w:iCs/>
      <w:color w:val="0F4761" w:themeColor="accent1" w:themeShade="BF"/>
    </w:rPr>
  </w:style>
  <w:style w:type="character" w:styleId="IntenseReference">
    <w:name w:val="Intense Reference"/>
    <w:basedOn w:val="DefaultParagraphFont"/>
    <w:uiPriority w:val="32"/>
    <w:qFormat/>
    <w:rsid w:val="00BF2AA0"/>
    <w:rPr>
      <w:b/>
      <w:bCs/>
      <w:smallCaps/>
      <w:color w:val="0F4761" w:themeColor="accent1" w:themeShade="BF"/>
      <w:spacing w:val="5"/>
    </w:rPr>
  </w:style>
  <w:style w:type="character" w:styleId="Hyperlink">
    <w:name w:val="Hyperlink"/>
    <w:basedOn w:val="DefaultParagraphFont"/>
    <w:uiPriority w:val="99"/>
    <w:unhideWhenUsed/>
    <w:rsid w:val="00BF2AA0"/>
    <w:rPr>
      <w:color w:val="467886" w:themeColor="hyperlink"/>
      <w:u w:val="single"/>
    </w:rPr>
  </w:style>
  <w:style w:type="character" w:styleId="UnresolvedMention">
    <w:name w:val="Unresolved Mention"/>
    <w:basedOn w:val="DefaultParagraphFont"/>
    <w:uiPriority w:val="99"/>
    <w:semiHidden/>
    <w:unhideWhenUsed/>
    <w:rsid w:val="00BF2A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csiro.au/ss/science/projects/responsible-ai-pattern-catalogue/global-view-auditor/" TargetMode="External"/><Relationship Id="rId13" Type="http://schemas.openxmlformats.org/officeDocument/2006/relationships/hyperlink" Target="https://fate.fedai.org/" TargetMode="External"/><Relationship Id="rId3" Type="http://schemas.openxmlformats.org/officeDocument/2006/relationships/settings" Target="settings.xml"/><Relationship Id="rId7" Type="http://schemas.openxmlformats.org/officeDocument/2006/relationships/hyperlink" Target="https://research.csiro.au/ss/science/projects/responsible-ai-pattern-catalogue/incentive-registry/" TargetMode="External"/><Relationship Id="rId12" Type="http://schemas.openxmlformats.org/officeDocument/2006/relationships/hyperlink" Target="https://www.tensorflow.org/federated"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research.csiro.au/ss/science/projects/responsible-ai-pattern-catalogue/co-versioning-registry/" TargetMode="External"/><Relationship Id="rId11" Type="http://schemas.openxmlformats.org/officeDocument/2006/relationships/hyperlink" Target="https://research.csiro.au/ss/science/projects/responsible-ai-pattern-catalogue/multi-level-co-versioning/"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research.csiro.au/ss/science/projects/responsible-ai-pattern-catalogue/random-noise-data-generator/" TargetMode="External"/><Relationship Id="rId4" Type="http://schemas.openxmlformats.org/officeDocument/2006/relationships/webSettings" Target="webSettings.xml"/><Relationship Id="rId9" Type="http://schemas.openxmlformats.org/officeDocument/2006/relationships/hyperlink" Target="https://research.csiro.au/ss/science/projects/responsible-ai-pattern-catalogue/secure-multi-party-computation/" TargetMode="External"/><Relationship Id="rId14" Type="http://schemas.openxmlformats.org/officeDocument/2006/relationships/hyperlink" Target="https://flywhee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566</Words>
  <Characters>3447</Characters>
  <Application>Microsoft Office Word</Application>
  <DocSecurity>0</DocSecurity>
  <Lines>66</Lines>
  <Paragraphs>30</Paragraphs>
  <ScaleCrop>false</ScaleCrop>
  <Company/>
  <LinksUpToDate>false</LinksUpToDate>
  <CharactersWithSpaces>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2026-07-14T15:36:00Z</dcterms:created>
  <dcterms:modified xsi:type="dcterms:W3CDTF">2026-07-14T15:36:00Z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2026-07-14T15:36:51Z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8e420ff5-7e8a-45e1-b157-fc5941bf1394</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