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A09BE2" w14:textId="77777777" w:rsidR="00F64BD3" w:rsidRPr="00F64BD3" w:rsidRDefault="00F64BD3" w:rsidP="00F64BD3">
      <w:pPr>
        <w:shd w:val="clear" w:color="auto" w:fill="FEFFFE"/>
        <w:spacing w:before="100" w:beforeAutospacing="1" w:after="100" w:afterAutospacing="1" w:line="240" w:lineRule="auto"/>
        <w:textAlignment w:val="baseline"/>
        <w:outlineLvl w:val="0"/>
        <w:rPr>
          <w:rFonts w:ascii="Montserrat" w:eastAsia="Times New Roman" w:hAnsi="Montserrat" w:cs="Times New Roman"/>
          <w:color w:val="142C3F"/>
          <w:kern w:val="36"/>
          <w:sz w:val="48"/>
          <w:szCs w:val="48"/>
          <w:lang w:eastAsia="en-AU"/>
          <w14:ligatures w14:val="none"/>
        </w:rPr>
      </w:pPr>
      <w:r w:rsidRPr="00F64BD3">
        <w:rPr>
          <w:rFonts w:ascii="Montserrat" w:eastAsia="Times New Roman" w:hAnsi="Montserrat" w:cs="Times New Roman"/>
          <w:color w:val="142C3F"/>
          <w:kern w:val="36"/>
          <w:sz w:val="48"/>
          <w:szCs w:val="48"/>
          <w:lang w:eastAsia="en-AU"/>
          <w14:ligatures w14:val="none"/>
        </w:rPr>
        <w:t>RAI Construction with Reuse</w:t>
      </w:r>
    </w:p>
    <w:p w14:paraId="4288E825" w14:textId="77777777" w:rsidR="00F64BD3" w:rsidRPr="00F64BD3" w:rsidRDefault="00F64BD3" w:rsidP="00F64BD3">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F64BD3">
        <w:rPr>
          <w:rFonts w:ascii="inherit" w:eastAsia="Times New Roman" w:hAnsi="inherit" w:cs="Open Sans"/>
          <w:b/>
          <w:bCs/>
          <w:color w:val="1D2021"/>
          <w:kern w:val="0"/>
          <w:lang w:eastAsia="en-AU"/>
          <w14:ligatures w14:val="none"/>
        </w:rPr>
        <w:t>Summary: </w:t>
      </w:r>
      <w:r w:rsidRPr="00F64BD3">
        <w:rPr>
          <w:rFonts w:ascii="inherit" w:eastAsia="Times New Roman" w:hAnsi="inherit" w:cs="Open Sans"/>
          <w:color w:val="1D2021"/>
          <w:kern w:val="0"/>
          <w:lang w:eastAsia="en-AU"/>
          <w14:ligatures w14:val="none"/>
        </w:rPr>
        <w:t>It is highly desirable and valuable to ethically reuse the AI artifacts across different applications.</w:t>
      </w:r>
    </w:p>
    <w:p w14:paraId="193EB261" w14:textId="77777777" w:rsidR="00F64BD3" w:rsidRPr="00F64BD3" w:rsidRDefault="00F64BD3" w:rsidP="00F64BD3">
      <w:pPr>
        <w:shd w:val="clear" w:color="auto" w:fill="FEFFFE"/>
        <w:spacing w:beforeAutospacing="1" w:after="0" w:afterAutospacing="1" w:line="240" w:lineRule="auto"/>
        <w:textAlignment w:val="baseline"/>
        <w:rPr>
          <w:rFonts w:ascii="inherit" w:eastAsia="Times New Roman" w:hAnsi="inherit" w:cs="Open Sans"/>
          <w:color w:val="1D2021"/>
          <w:kern w:val="0"/>
          <w:lang w:eastAsia="en-AU"/>
          <w14:ligatures w14:val="none"/>
        </w:rPr>
      </w:pPr>
      <w:r w:rsidRPr="00F64BD3">
        <w:rPr>
          <w:rFonts w:ascii="inherit" w:eastAsia="Times New Roman" w:hAnsi="inherit" w:cs="Open Sans"/>
          <w:b/>
          <w:bCs/>
          <w:color w:val="1D2021"/>
          <w:kern w:val="0"/>
          <w:lang w:eastAsia="en-AU"/>
          <w14:ligatures w14:val="none"/>
        </w:rPr>
        <w:t>Type of pattern: </w:t>
      </w:r>
      <w:r w:rsidRPr="00F64BD3">
        <w:rPr>
          <w:rFonts w:ascii="inherit" w:eastAsia="Times New Roman" w:hAnsi="inherit" w:cs="Open Sans"/>
          <w:color w:val="1D2021"/>
          <w:kern w:val="0"/>
          <w:bdr w:val="none" w:sz="0" w:space="0" w:color="auto" w:frame="1"/>
          <w:lang w:eastAsia="en-AU"/>
          <w14:ligatures w14:val="none"/>
        </w:rPr>
        <w:t>Process pattern</w:t>
      </w:r>
    </w:p>
    <w:p w14:paraId="154DEC09" w14:textId="77777777" w:rsidR="00F64BD3" w:rsidRPr="00F64BD3" w:rsidRDefault="00F64BD3" w:rsidP="00F64BD3">
      <w:pPr>
        <w:shd w:val="clear" w:color="auto" w:fill="FEFFFE"/>
        <w:spacing w:beforeAutospacing="1" w:after="0" w:afterAutospacing="1" w:line="240" w:lineRule="auto"/>
        <w:textAlignment w:val="baseline"/>
        <w:rPr>
          <w:rFonts w:ascii="inherit" w:eastAsia="Times New Roman" w:hAnsi="inherit" w:cs="Open Sans"/>
          <w:color w:val="1D2021"/>
          <w:kern w:val="0"/>
          <w:lang w:eastAsia="en-AU"/>
          <w14:ligatures w14:val="none"/>
        </w:rPr>
      </w:pPr>
      <w:r w:rsidRPr="00F64BD3">
        <w:rPr>
          <w:rFonts w:ascii="inherit" w:eastAsia="Times New Roman" w:hAnsi="inherit" w:cs="Open Sans"/>
          <w:b/>
          <w:bCs/>
          <w:color w:val="1D2021"/>
          <w:kern w:val="0"/>
          <w:lang w:eastAsia="en-AU"/>
          <w14:ligatures w14:val="none"/>
        </w:rPr>
        <w:t>Type of objective: </w:t>
      </w:r>
      <w:r w:rsidRPr="00F64BD3">
        <w:rPr>
          <w:rFonts w:ascii="inherit" w:eastAsia="Times New Roman" w:hAnsi="inherit" w:cs="Open Sans"/>
          <w:color w:val="1D2021"/>
          <w:kern w:val="0"/>
          <w:bdr w:val="none" w:sz="0" w:space="0" w:color="auto" w:frame="1"/>
          <w:lang w:eastAsia="en-AU"/>
          <w14:ligatures w14:val="none"/>
        </w:rPr>
        <w:t>Trustworthiness</w:t>
      </w:r>
    </w:p>
    <w:p w14:paraId="6964E2F8" w14:textId="77777777" w:rsidR="00F64BD3" w:rsidRPr="00F64BD3" w:rsidRDefault="00F64BD3" w:rsidP="00F64BD3">
      <w:pPr>
        <w:shd w:val="clear" w:color="auto" w:fill="FEFFFE"/>
        <w:spacing w:beforeAutospacing="1" w:after="0" w:afterAutospacing="1" w:line="240" w:lineRule="auto"/>
        <w:textAlignment w:val="baseline"/>
        <w:rPr>
          <w:rFonts w:ascii="inherit" w:eastAsia="Times New Roman" w:hAnsi="inherit" w:cs="Open Sans"/>
          <w:color w:val="1D2021"/>
          <w:kern w:val="0"/>
          <w:lang w:eastAsia="en-AU"/>
          <w14:ligatures w14:val="none"/>
        </w:rPr>
      </w:pPr>
      <w:r w:rsidRPr="00F64BD3">
        <w:rPr>
          <w:rFonts w:ascii="inherit" w:eastAsia="Times New Roman" w:hAnsi="inherit" w:cs="Open Sans"/>
          <w:b/>
          <w:bCs/>
          <w:color w:val="1D2021"/>
          <w:kern w:val="0"/>
          <w:lang w:eastAsia="en-AU"/>
          <w14:ligatures w14:val="none"/>
        </w:rPr>
        <w:t>Target users: </w:t>
      </w:r>
      <w:r w:rsidRPr="00F64BD3">
        <w:rPr>
          <w:rFonts w:ascii="inherit" w:eastAsia="Times New Roman" w:hAnsi="inherit" w:cs="Open Sans"/>
          <w:color w:val="1D2021"/>
          <w:kern w:val="0"/>
          <w:bdr w:val="none" w:sz="0" w:space="0" w:color="auto" w:frame="1"/>
          <w:lang w:eastAsia="en-AU"/>
          <w14:ligatures w14:val="none"/>
        </w:rPr>
        <w:t>Developers</w:t>
      </w:r>
    </w:p>
    <w:p w14:paraId="5E642BCB" w14:textId="77777777" w:rsidR="00F64BD3" w:rsidRPr="00F64BD3" w:rsidRDefault="00F64BD3" w:rsidP="00F64BD3">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F64BD3">
        <w:rPr>
          <w:rFonts w:ascii="inherit" w:eastAsia="Times New Roman" w:hAnsi="inherit" w:cs="Open Sans"/>
          <w:b/>
          <w:bCs/>
          <w:color w:val="1D2021"/>
          <w:kern w:val="0"/>
          <w:lang w:eastAsia="en-AU"/>
          <w14:ligatures w14:val="none"/>
        </w:rPr>
        <w:t>Impacted stakeholders: </w:t>
      </w:r>
      <w:r w:rsidRPr="00F64BD3">
        <w:rPr>
          <w:rFonts w:ascii="inherit" w:eastAsia="Times New Roman" w:hAnsi="inherit" w:cs="Open Sans"/>
          <w:color w:val="1D2021"/>
          <w:kern w:val="0"/>
          <w:lang w:eastAsia="en-AU"/>
          <w14:ligatures w14:val="none"/>
        </w:rPr>
        <w:t>Testers</w:t>
      </w:r>
    </w:p>
    <w:p w14:paraId="43F0F392" w14:textId="77777777" w:rsidR="00F64BD3" w:rsidRPr="00F64BD3" w:rsidRDefault="00F64BD3" w:rsidP="00F64BD3">
      <w:pPr>
        <w:shd w:val="clear" w:color="auto" w:fill="FEFFFE"/>
        <w:spacing w:beforeAutospacing="1" w:after="0" w:afterAutospacing="1" w:line="240" w:lineRule="auto"/>
        <w:textAlignment w:val="baseline"/>
        <w:rPr>
          <w:rFonts w:ascii="inherit" w:eastAsia="Times New Roman" w:hAnsi="inherit" w:cs="Open Sans"/>
          <w:color w:val="1D2021"/>
          <w:kern w:val="0"/>
          <w:lang w:eastAsia="en-AU"/>
          <w14:ligatures w14:val="none"/>
        </w:rPr>
      </w:pPr>
      <w:r w:rsidRPr="00F64BD3">
        <w:rPr>
          <w:rFonts w:ascii="inherit" w:eastAsia="Times New Roman" w:hAnsi="inherit" w:cs="Open Sans"/>
          <w:b/>
          <w:bCs/>
          <w:color w:val="1D2021"/>
          <w:kern w:val="0"/>
          <w:lang w:eastAsia="en-AU"/>
          <w14:ligatures w14:val="none"/>
        </w:rPr>
        <w:t>Lifecycle stages: </w:t>
      </w:r>
      <w:r w:rsidRPr="00F64BD3">
        <w:rPr>
          <w:rFonts w:ascii="inherit" w:eastAsia="Times New Roman" w:hAnsi="inherit" w:cs="Open Sans"/>
          <w:color w:val="1D2021"/>
          <w:kern w:val="0"/>
          <w:bdr w:val="none" w:sz="0" w:space="0" w:color="auto" w:frame="1"/>
          <w:lang w:eastAsia="en-AU"/>
          <w14:ligatures w14:val="none"/>
        </w:rPr>
        <w:t>Implementation</w:t>
      </w:r>
    </w:p>
    <w:p w14:paraId="0DBD064D" w14:textId="77777777" w:rsidR="00F64BD3" w:rsidRPr="00F64BD3" w:rsidRDefault="00F64BD3" w:rsidP="00F64BD3">
      <w:pPr>
        <w:shd w:val="clear" w:color="auto" w:fill="FEFFFE"/>
        <w:spacing w:beforeAutospacing="1" w:after="0" w:afterAutospacing="1" w:line="240" w:lineRule="auto"/>
        <w:textAlignment w:val="baseline"/>
        <w:rPr>
          <w:rFonts w:ascii="inherit" w:eastAsia="Times New Roman" w:hAnsi="inherit" w:cs="Open Sans"/>
          <w:color w:val="1D2021"/>
          <w:kern w:val="0"/>
          <w:lang w:eastAsia="en-AU"/>
          <w14:ligatures w14:val="none"/>
        </w:rPr>
      </w:pPr>
      <w:r w:rsidRPr="00F64BD3">
        <w:rPr>
          <w:rFonts w:ascii="inherit" w:eastAsia="Times New Roman" w:hAnsi="inherit" w:cs="Open Sans"/>
          <w:b/>
          <w:bCs/>
          <w:color w:val="1D2021"/>
          <w:kern w:val="0"/>
          <w:lang w:eastAsia="en-AU"/>
          <w14:ligatures w14:val="none"/>
        </w:rPr>
        <w:t>Relevant AI ethics principles: </w:t>
      </w:r>
      <w:r w:rsidRPr="00F64BD3">
        <w:rPr>
          <w:rFonts w:ascii="inherit" w:eastAsia="Times New Roman" w:hAnsi="inherit" w:cs="Open Sans"/>
          <w:color w:val="1D2021"/>
          <w:kern w:val="0"/>
          <w:bdr w:val="none" w:sz="0" w:space="0" w:color="auto" w:frame="1"/>
          <w:lang w:eastAsia="en-AU"/>
          <w14:ligatures w14:val="none"/>
        </w:rPr>
        <w:t>Human, societal and environmental wellbeing, human-centered values, fairness, privacy protection and security, reliability and safety, transparency and explainability, contestability, accountability</w:t>
      </w:r>
    </w:p>
    <w:p w14:paraId="27A77EC8" w14:textId="77777777" w:rsidR="00F64BD3" w:rsidRPr="00F64BD3" w:rsidRDefault="00F64BD3" w:rsidP="00F64BD3">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F64BD3">
        <w:rPr>
          <w:rFonts w:ascii="inherit" w:eastAsia="Times New Roman" w:hAnsi="inherit" w:cs="Open Sans"/>
          <w:b/>
          <w:bCs/>
          <w:color w:val="1D2021"/>
          <w:kern w:val="0"/>
          <w:lang w:eastAsia="en-AU"/>
          <w14:ligatures w14:val="none"/>
        </w:rPr>
        <w:t>Context: </w:t>
      </w:r>
      <w:r w:rsidRPr="00F64BD3">
        <w:rPr>
          <w:rFonts w:ascii="inherit" w:eastAsia="Times New Roman" w:hAnsi="inherit" w:cs="Open Sans"/>
          <w:color w:val="1D2021"/>
          <w:kern w:val="0"/>
          <w:lang w:eastAsia="en-AU"/>
          <w14:ligatures w14:val="none"/>
        </w:rPr>
        <w:t>Building AI systems from scratch can be very complex and time consuming. Larger companies usually have significant investments in AI and access to large volumes of data, allowing them to compete effectively in the market. In contrast, smaller companies may have only a small team of data scientists, making it challenging for them to compete with larger companies.</w:t>
      </w:r>
    </w:p>
    <w:p w14:paraId="5FB78B15" w14:textId="77777777" w:rsidR="00F64BD3" w:rsidRPr="00F64BD3" w:rsidRDefault="00F64BD3" w:rsidP="00F64BD3">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F64BD3">
        <w:rPr>
          <w:rFonts w:ascii="inherit" w:eastAsia="Times New Roman" w:hAnsi="inherit" w:cs="Open Sans"/>
          <w:b/>
          <w:bCs/>
          <w:color w:val="1D2021"/>
          <w:kern w:val="0"/>
          <w:lang w:eastAsia="en-AU"/>
          <w14:ligatures w14:val="none"/>
        </w:rPr>
        <w:t>Problem: </w:t>
      </w:r>
      <w:r w:rsidRPr="00F64BD3">
        <w:rPr>
          <w:rFonts w:ascii="inherit" w:eastAsia="Times New Roman" w:hAnsi="inherit" w:cs="Open Sans"/>
          <w:color w:val="1D2021"/>
          <w:kern w:val="0"/>
          <w:lang w:eastAsia="en-AU"/>
          <w14:ligatures w14:val="none"/>
        </w:rPr>
        <w:t>How can we build AI systems cost-effectively?</w:t>
      </w:r>
    </w:p>
    <w:p w14:paraId="1F5F88F6" w14:textId="77777777" w:rsidR="00F64BD3" w:rsidRPr="00F64BD3" w:rsidRDefault="00F64BD3" w:rsidP="00F64BD3">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F64BD3">
        <w:rPr>
          <w:rFonts w:ascii="inherit" w:eastAsia="Times New Roman" w:hAnsi="inherit" w:cs="Open Sans"/>
          <w:b/>
          <w:bCs/>
          <w:color w:val="1D2021"/>
          <w:kern w:val="0"/>
          <w:lang w:eastAsia="en-AU"/>
          <w14:ligatures w14:val="none"/>
        </w:rPr>
        <w:t>Solution: </w:t>
      </w:r>
      <w:r w:rsidRPr="00F64BD3">
        <w:rPr>
          <w:rFonts w:ascii="inherit" w:eastAsia="Times New Roman" w:hAnsi="inherit" w:cs="Open Sans"/>
          <w:color w:val="1D2021"/>
          <w:kern w:val="0"/>
          <w:lang w:eastAsia="en-AU"/>
          <w14:ligatures w14:val="none"/>
        </w:rPr>
        <w:t>It is highly desirable and valuable to reuse AI assets, including AI components and AI pipeline artifacts, across different applications. Construction with reuse refers to the development of RAI systems using existing AI assets, such as those found from an organizational repository or an open-source platform. A marketplace can be established to facilitate the trading of reusable AI assets, including component code, models, and datasets. Blockchain technology can be utilized to create an immutable and transparent marketplace, allowing the auction-based trading of AI assets and material assets, such as cloud resources.</w:t>
      </w:r>
    </w:p>
    <w:p w14:paraId="2F160129" w14:textId="77777777" w:rsidR="00F64BD3" w:rsidRPr="00F64BD3" w:rsidRDefault="00F64BD3" w:rsidP="00F64BD3">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F64BD3">
        <w:rPr>
          <w:rFonts w:ascii="inherit" w:eastAsia="Times New Roman" w:hAnsi="inherit" w:cs="Open Sans"/>
          <w:b/>
          <w:bCs/>
          <w:color w:val="1D2021"/>
          <w:kern w:val="0"/>
          <w:lang w:eastAsia="en-AU"/>
          <w14:ligatures w14:val="none"/>
        </w:rPr>
        <w:t>Benefits: </w:t>
      </w:r>
    </w:p>
    <w:p w14:paraId="7A3759C8" w14:textId="77777777" w:rsidR="00F64BD3" w:rsidRPr="00F64BD3" w:rsidRDefault="00F64BD3" w:rsidP="00F64BD3">
      <w:pPr>
        <w:numPr>
          <w:ilvl w:val="0"/>
          <w:numId w:val="1"/>
        </w:numPr>
        <w:shd w:val="clear" w:color="auto" w:fill="FEFFFE"/>
        <w:spacing w:after="0" w:line="240" w:lineRule="auto"/>
        <w:textAlignment w:val="baseline"/>
        <w:rPr>
          <w:rFonts w:ascii="inherit" w:eastAsia="Times New Roman" w:hAnsi="inherit" w:cs="Open Sans"/>
          <w:color w:val="1D2021"/>
          <w:kern w:val="0"/>
          <w:lang w:eastAsia="en-AU"/>
          <w14:ligatures w14:val="none"/>
        </w:rPr>
      </w:pPr>
      <w:r w:rsidRPr="00F64BD3">
        <w:rPr>
          <w:rFonts w:ascii="inherit" w:eastAsia="Times New Roman" w:hAnsi="inherit" w:cs="Open Sans"/>
          <w:color w:val="1D2021"/>
          <w:kern w:val="0"/>
          <w:lang w:eastAsia="en-AU"/>
          <w14:ligatures w14:val="none"/>
        </w:rPr>
        <w:t>Increased development efficiency: Using existing AI assets can significantly accelerate the development process. Reusing the assets that have been previously tested can improve the overall quality of the AI system.</w:t>
      </w:r>
    </w:p>
    <w:p w14:paraId="387C5055" w14:textId="77777777" w:rsidR="00F64BD3" w:rsidRPr="00F64BD3" w:rsidRDefault="00F64BD3" w:rsidP="00F64BD3">
      <w:pPr>
        <w:numPr>
          <w:ilvl w:val="0"/>
          <w:numId w:val="1"/>
        </w:numPr>
        <w:shd w:val="clear" w:color="auto" w:fill="FEFFFE"/>
        <w:spacing w:before="90" w:after="0" w:line="240" w:lineRule="auto"/>
        <w:textAlignment w:val="baseline"/>
        <w:rPr>
          <w:rFonts w:ascii="inherit" w:eastAsia="Times New Roman" w:hAnsi="inherit" w:cs="Open Sans"/>
          <w:color w:val="1D2021"/>
          <w:kern w:val="0"/>
          <w:lang w:eastAsia="en-AU"/>
          <w14:ligatures w14:val="none"/>
        </w:rPr>
      </w:pPr>
      <w:r w:rsidRPr="00F64BD3">
        <w:rPr>
          <w:rFonts w:ascii="inherit" w:eastAsia="Times New Roman" w:hAnsi="inherit" w:cs="Open Sans"/>
          <w:color w:val="1D2021"/>
          <w:kern w:val="0"/>
          <w:lang w:eastAsia="en-AU"/>
          <w14:ligatures w14:val="none"/>
        </w:rPr>
        <w:t>Faster time to market: By using existing AI assets, companies can save time and bring their AI systems to market faster.</w:t>
      </w:r>
    </w:p>
    <w:p w14:paraId="14229E54" w14:textId="77777777" w:rsidR="00F64BD3" w:rsidRPr="00F64BD3" w:rsidRDefault="00F64BD3" w:rsidP="00F64BD3">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F64BD3">
        <w:rPr>
          <w:rFonts w:ascii="inherit" w:eastAsia="Times New Roman" w:hAnsi="inherit" w:cs="Open Sans"/>
          <w:b/>
          <w:bCs/>
          <w:color w:val="1D2021"/>
          <w:kern w:val="0"/>
          <w:lang w:eastAsia="en-AU"/>
          <w14:ligatures w14:val="none"/>
        </w:rPr>
        <w:t>Drawbacks: </w:t>
      </w:r>
    </w:p>
    <w:p w14:paraId="0F20C101" w14:textId="77777777" w:rsidR="00F64BD3" w:rsidRPr="00F64BD3" w:rsidRDefault="00F64BD3" w:rsidP="00F64BD3">
      <w:pPr>
        <w:numPr>
          <w:ilvl w:val="0"/>
          <w:numId w:val="2"/>
        </w:numPr>
        <w:shd w:val="clear" w:color="auto" w:fill="FEFFFE"/>
        <w:spacing w:after="0" w:line="240" w:lineRule="auto"/>
        <w:textAlignment w:val="baseline"/>
        <w:rPr>
          <w:rFonts w:ascii="inherit" w:eastAsia="Times New Roman" w:hAnsi="inherit" w:cs="Open Sans"/>
          <w:color w:val="1D2021"/>
          <w:kern w:val="0"/>
          <w:lang w:eastAsia="en-AU"/>
          <w14:ligatures w14:val="none"/>
        </w:rPr>
      </w:pPr>
      <w:r w:rsidRPr="00F64BD3">
        <w:rPr>
          <w:rFonts w:ascii="inherit" w:eastAsia="Times New Roman" w:hAnsi="inherit" w:cs="Open Sans"/>
          <w:color w:val="1D2021"/>
          <w:kern w:val="0"/>
          <w:lang w:eastAsia="en-AU"/>
          <w14:ligatures w14:val="none"/>
        </w:rPr>
        <w:t>Limited by the quality of AI assets: The quality of reused AI assets may not meet the ethical requirements or have potential RAI risks.</w:t>
      </w:r>
    </w:p>
    <w:p w14:paraId="7698F796" w14:textId="77777777" w:rsidR="00F64BD3" w:rsidRPr="00F64BD3" w:rsidRDefault="00F64BD3" w:rsidP="00F64BD3">
      <w:pPr>
        <w:numPr>
          <w:ilvl w:val="0"/>
          <w:numId w:val="2"/>
        </w:numPr>
        <w:shd w:val="clear" w:color="auto" w:fill="FEFFFE"/>
        <w:spacing w:before="90" w:after="0" w:line="240" w:lineRule="auto"/>
        <w:textAlignment w:val="baseline"/>
        <w:rPr>
          <w:rFonts w:ascii="inherit" w:eastAsia="Times New Roman" w:hAnsi="inherit" w:cs="Open Sans"/>
          <w:color w:val="1D2021"/>
          <w:kern w:val="0"/>
          <w:lang w:eastAsia="en-AU"/>
          <w14:ligatures w14:val="none"/>
        </w:rPr>
      </w:pPr>
      <w:r w:rsidRPr="00F64BD3">
        <w:rPr>
          <w:rFonts w:ascii="inherit" w:eastAsia="Times New Roman" w:hAnsi="inherit" w:cs="Open Sans"/>
          <w:color w:val="1D2021"/>
          <w:kern w:val="0"/>
          <w:lang w:eastAsia="en-AU"/>
          <w14:ligatures w14:val="none"/>
        </w:rPr>
        <w:lastRenderedPageBreak/>
        <w:t>Limited customization: The reuse AI assess may limit the degree of customization for a specific application, as the assets may not perfectly align with the requirements.</w:t>
      </w:r>
    </w:p>
    <w:p w14:paraId="655F267B" w14:textId="77777777" w:rsidR="00F64BD3" w:rsidRPr="00F64BD3" w:rsidRDefault="00F64BD3" w:rsidP="00F64BD3">
      <w:pPr>
        <w:numPr>
          <w:ilvl w:val="0"/>
          <w:numId w:val="2"/>
        </w:numPr>
        <w:shd w:val="clear" w:color="auto" w:fill="FEFFFE"/>
        <w:spacing w:before="90" w:after="0" w:line="240" w:lineRule="auto"/>
        <w:textAlignment w:val="baseline"/>
        <w:rPr>
          <w:rFonts w:ascii="inherit" w:eastAsia="Times New Roman" w:hAnsi="inherit" w:cs="Open Sans"/>
          <w:color w:val="1D2021"/>
          <w:kern w:val="0"/>
          <w:lang w:eastAsia="en-AU"/>
          <w14:ligatures w14:val="none"/>
        </w:rPr>
      </w:pPr>
      <w:r w:rsidRPr="00F64BD3">
        <w:rPr>
          <w:rFonts w:ascii="inherit" w:eastAsia="Times New Roman" w:hAnsi="inherit" w:cs="Open Sans"/>
          <w:color w:val="1D2021"/>
          <w:kern w:val="0"/>
          <w:lang w:eastAsia="en-AU"/>
          <w14:ligatures w14:val="none"/>
        </w:rPr>
        <w:t>Increased communication cost: Reusing AI assets from external may require additional effort and cost for communication.</w:t>
      </w:r>
    </w:p>
    <w:p w14:paraId="0E543998" w14:textId="77777777" w:rsidR="00F64BD3" w:rsidRPr="00F64BD3" w:rsidRDefault="00F64BD3" w:rsidP="00F64BD3">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F64BD3">
        <w:rPr>
          <w:rFonts w:ascii="inherit" w:eastAsia="Times New Roman" w:hAnsi="inherit" w:cs="Open Sans"/>
          <w:b/>
          <w:bCs/>
          <w:color w:val="1D2021"/>
          <w:kern w:val="0"/>
          <w:lang w:eastAsia="en-AU"/>
          <w14:ligatures w14:val="none"/>
        </w:rPr>
        <w:t>Related patterns:</w:t>
      </w:r>
    </w:p>
    <w:p w14:paraId="503227D4" w14:textId="77777777" w:rsidR="00F64BD3" w:rsidRPr="00F64BD3" w:rsidRDefault="00F64BD3" w:rsidP="00F64BD3">
      <w:pPr>
        <w:numPr>
          <w:ilvl w:val="0"/>
          <w:numId w:val="3"/>
        </w:numPr>
        <w:shd w:val="clear" w:color="auto" w:fill="FEFFFE"/>
        <w:spacing w:after="0" w:line="240" w:lineRule="auto"/>
        <w:textAlignment w:val="baseline"/>
        <w:rPr>
          <w:rFonts w:ascii="inherit" w:eastAsia="Times New Roman" w:hAnsi="inherit" w:cs="Open Sans"/>
          <w:color w:val="1D2021"/>
          <w:kern w:val="0"/>
          <w:lang w:eastAsia="en-AU"/>
          <w14:ligatures w14:val="none"/>
        </w:rPr>
      </w:pPr>
      <w:hyperlink r:id="rId5" w:history="1">
        <w:r w:rsidRPr="00F64BD3">
          <w:rPr>
            <w:rFonts w:ascii="inherit" w:eastAsia="Times New Roman" w:hAnsi="inherit" w:cs="Open Sans"/>
            <w:color w:val="004B87"/>
            <w:kern w:val="0"/>
            <w:u w:val="single"/>
            <w:bdr w:val="none" w:sz="0" w:space="0" w:color="auto" w:frame="1"/>
            <w:lang w:eastAsia="en-AU"/>
            <w14:ligatures w14:val="none"/>
          </w:rPr>
          <w:t>Verifiable RAI credential</w:t>
        </w:r>
      </w:hyperlink>
      <w:r w:rsidRPr="00F64BD3">
        <w:rPr>
          <w:rFonts w:ascii="inherit" w:eastAsia="Times New Roman" w:hAnsi="inherit" w:cs="Open Sans"/>
          <w:color w:val="1D2021"/>
          <w:kern w:val="0"/>
          <w:lang w:eastAsia="en-AU"/>
          <w14:ligatures w14:val="none"/>
        </w:rPr>
        <w:t>: To ensure the ethical quality, RAI credentials can be bound with the AI assets or developers, which can also be supported by blockchain platforms.</w:t>
      </w:r>
    </w:p>
    <w:p w14:paraId="2F2EBEEB" w14:textId="77777777" w:rsidR="00F64BD3" w:rsidRPr="00F64BD3" w:rsidRDefault="00F64BD3" w:rsidP="00F64BD3">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F64BD3">
        <w:rPr>
          <w:rFonts w:ascii="inherit" w:eastAsia="Times New Roman" w:hAnsi="inherit" w:cs="Open Sans"/>
          <w:b/>
          <w:bCs/>
          <w:color w:val="1D2021"/>
          <w:kern w:val="0"/>
          <w:lang w:eastAsia="en-AU"/>
          <w14:ligatures w14:val="none"/>
        </w:rPr>
        <w:t>Known uses:</w:t>
      </w:r>
    </w:p>
    <w:p w14:paraId="2F5EFB1D" w14:textId="77777777" w:rsidR="00F64BD3" w:rsidRPr="00F64BD3" w:rsidRDefault="00F64BD3" w:rsidP="00F64BD3">
      <w:pPr>
        <w:numPr>
          <w:ilvl w:val="0"/>
          <w:numId w:val="4"/>
        </w:numPr>
        <w:shd w:val="clear" w:color="auto" w:fill="FEFFFE"/>
        <w:spacing w:after="0" w:line="240" w:lineRule="auto"/>
        <w:textAlignment w:val="baseline"/>
        <w:rPr>
          <w:rFonts w:ascii="inherit" w:eastAsia="Times New Roman" w:hAnsi="inherit" w:cs="Open Sans"/>
          <w:color w:val="1D2021"/>
          <w:kern w:val="0"/>
          <w:lang w:eastAsia="en-AU"/>
          <w14:ligatures w14:val="none"/>
        </w:rPr>
      </w:pPr>
      <w:hyperlink r:id="rId6" w:history="1">
        <w:r w:rsidRPr="00F64BD3">
          <w:rPr>
            <w:rFonts w:ascii="inherit" w:eastAsia="Times New Roman" w:hAnsi="inherit" w:cs="Open Sans"/>
            <w:color w:val="004B87"/>
            <w:kern w:val="0"/>
            <w:u w:val="single"/>
            <w:bdr w:val="none" w:sz="0" w:space="0" w:color="auto" w:frame="1"/>
            <w:lang w:eastAsia="en-AU"/>
            <w14:ligatures w14:val="none"/>
          </w:rPr>
          <w:t>pytorch2keras</w:t>
        </w:r>
      </w:hyperlink>
      <w:r w:rsidRPr="00F64BD3">
        <w:rPr>
          <w:rFonts w:ascii="inherit" w:eastAsia="Times New Roman" w:hAnsi="inherit" w:cs="Open Sans"/>
          <w:color w:val="1D2021"/>
          <w:kern w:val="0"/>
          <w:lang w:eastAsia="en-AU"/>
          <w14:ligatures w14:val="none"/>
        </w:rPr>
        <w:t xml:space="preserve"> is a model migration tool </w:t>
      </w:r>
      <w:proofErr w:type="spellStart"/>
      <w:r w:rsidRPr="00F64BD3">
        <w:rPr>
          <w:rFonts w:ascii="inherit" w:eastAsia="Times New Roman" w:hAnsi="inherit" w:cs="Open Sans"/>
          <w:color w:val="1D2021"/>
          <w:kern w:val="0"/>
          <w:lang w:eastAsia="en-AU"/>
          <w14:ligatures w14:val="none"/>
        </w:rPr>
        <w:t>coverting</w:t>
      </w:r>
      <w:proofErr w:type="spellEnd"/>
      <w:r w:rsidRPr="00F64BD3">
        <w:rPr>
          <w:rFonts w:ascii="inherit" w:eastAsia="Times New Roman" w:hAnsi="inherit" w:cs="Open Sans"/>
          <w:color w:val="1D2021"/>
          <w:kern w:val="0"/>
          <w:lang w:eastAsia="en-AU"/>
          <w14:ligatures w14:val="none"/>
        </w:rPr>
        <w:t xml:space="preserve"> </w:t>
      </w:r>
      <w:proofErr w:type="spellStart"/>
      <w:r w:rsidRPr="00F64BD3">
        <w:rPr>
          <w:rFonts w:ascii="inherit" w:eastAsia="Times New Roman" w:hAnsi="inherit" w:cs="Open Sans"/>
          <w:color w:val="1D2021"/>
          <w:kern w:val="0"/>
          <w:lang w:eastAsia="en-AU"/>
          <w14:ligatures w14:val="none"/>
        </w:rPr>
        <w:t>PyTorch</w:t>
      </w:r>
      <w:proofErr w:type="spellEnd"/>
      <w:r w:rsidRPr="00F64BD3">
        <w:rPr>
          <w:rFonts w:ascii="inherit" w:eastAsia="Times New Roman" w:hAnsi="inherit" w:cs="Open Sans"/>
          <w:color w:val="1D2021"/>
          <w:kern w:val="0"/>
          <w:lang w:eastAsia="en-AU"/>
          <w14:ligatures w14:val="none"/>
        </w:rPr>
        <w:t xml:space="preserve"> to </w:t>
      </w:r>
      <w:proofErr w:type="spellStart"/>
      <w:r w:rsidRPr="00F64BD3">
        <w:rPr>
          <w:rFonts w:ascii="inherit" w:eastAsia="Times New Roman" w:hAnsi="inherit" w:cs="Open Sans"/>
          <w:color w:val="1D2021"/>
          <w:kern w:val="0"/>
          <w:lang w:eastAsia="en-AU"/>
          <w14:ligatures w14:val="none"/>
        </w:rPr>
        <w:t>Keras</w:t>
      </w:r>
      <w:proofErr w:type="spellEnd"/>
      <w:r w:rsidRPr="00F64BD3">
        <w:rPr>
          <w:rFonts w:ascii="inherit" w:eastAsia="Times New Roman" w:hAnsi="inherit" w:cs="Open Sans"/>
          <w:color w:val="1D2021"/>
          <w:kern w:val="0"/>
          <w:lang w:eastAsia="en-AU"/>
          <w14:ligatures w14:val="none"/>
        </w:rPr>
        <w:t xml:space="preserve"> models.</w:t>
      </w:r>
    </w:p>
    <w:p w14:paraId="69D454C9" w14:textId="77777777" w:rsidR="00F64BD3" w:rsidRPr="00F64BD3" w:rsidRDefault="00F64BD3" w:rsidP="00F64BD3">
      <w:pPr>
        <w:numPr>
          <w:ilvl w:val="0"/>
          <w:numId w:val="4"/>
        </w:numPr>
        <w:shd w:val="clear" w:color="auto" w:fill="FEFFFE"/>
        <w:spacing w:after="0" w:line="240" w:lineRule="auto"/>
        <w:textAlignment w:val="baseline"/>
        <w:rPr>
          <w:rFonts w:ascii="inherit" w:eastAsia="Times New Roman" w:hAnsi="inherit" w:cs="Open Sans"/>
          <w:color w:val="1D2021"/>
          <w:kern w:val="0"/>
          <w:lang w:eastAsia="en-AU"/>
          <w14:ligatures w14:val="none"/>
        </w:rPr>
      </w:pPr>
      <w:r w:rsidRPr="00F64BD3">
        <w:rPr>
          <w:rFonts w:ascii="inherit" w:eastAsia="Times New Roman" w:hAnsi="inherit" w:cs="Open Sans"/>
          <w:color w:val="1D2021"/>
          <w:kern w:val="0"/>
          <w:lang w:eastAsia="en-AU"/>
          <w14:ligatures w14:val="none"/>
        </w:rPr>
        <w:t xml:space="preserve">Lewis and </w:t>
      </w:r>
      <w:proofErr w:type="spellStart"/>
      <w:r w:rsidRPr="00F64BD3">
        <w:rPr>
          <w:rFonts w:ascii="inherit" w:eastAsia="Times New Roman" w:hAnsi="inherit" w:cs="Open Sans"/>
          <w:color w:val="1D2021"/>
          <w:kern w:val="0"/>
          <w:lang w:eastAsia="en-AU"/>
          <w14:ligatures w14:val="none"/>
        </w:rPr>
        <w:t>Ozkaya</w:t>
      </w:r>
      <w:proofErr w:type="spellEnd"/>
      <w:r w:rsidRPr="00F64BD3">
        <w:rPr>
          <w:rFonts w:ascii="inherit" w:eastAsia="Times New Roman" w:hAnsi="inherit" w:cs="Open Sans"/>
          <w:color w:val="1D2021"/>
          <w:kern w:val="0"/>
          <w:lang w:eastAsia="en-AU"/>
          <w14:ligatures w14:val="none"/>
        </w:rPr>
        <w:t xml:space="preserve"> highlight </w:t>
      </w:r>
      <w:hyperlink r:id="rId7" w:history="1">
        <w:r w:rsidRPr="00F64BD3">
          <w:rPr>
            <w:rFonts w:ascii="inherit" w:eastAsia="Times New Roman" w:hAnsi="inherit" w:cs="Open Sans"/>
            <w:color w:val="004B87"/>
            <w:kern w:val="0"/>
            <w:u w:val="single"/>
            <w:bdr w:val="none" w:sz="0" w:space="0" w:color="auto" w:frame="1"/>
            <w:lang w:eastAsia="en-AU"/>
            <w14:ligatures w14:val="none"/>
          </w:rPr>
          <w:t>glue code</w:t>
        </w:r>
      </w:hyperlink>
      <w:r w:rsidRPr="00F64BD3">
        <w:rPr>
          <w:rFonts w:ascii="inherit" w:eastAsia="Times New Roman" w:hAnsi="inherit" w:cs="Open Sans"/>
          <w:color w:val="1D2021"/>
          <w:kern w:val="0"/>
          <w:lang w:eastAsia="en-AU"/>
          <w14:ligatures w14:val="none"/>
        </w:rPr>
        <w:t> needs to be generated for integrating AI components with different systems.</w:t>
      </w:r>
    </w:p>
    <w:p w14:paraId="11C58747" w14:textId="77777777" w:rsidR="00F64BD3" w:rsidRPr="00F64BD3" w:rsidRDefault="00F64BD3" w:rsidP="00F64BD3">
      <w:pPr>
        <w:numPr>
          <w:ilvl w:val="0"/>
          <w:numId w:val="4"/>
        </w:numPr>
        <w:shd w:val="clear" w:color="auto" w:fill="FEFFFE"/>
        <w:spacing w:after="0" w:line="240" w:lineRule="auto"/>
        <w:textAlignment w:val="baseline"/>
        <w:rPr>
          <w:rFonts w:ascii="inherit" w:eastAsia="Times New Roman" w:hAnsi="inherit" w:cs="Open Sans"/>
          <w:color w:val="1D2021"/>
          <w:kern w:val="0"/>
          <w:lang w:eastAsia="en-AU"/>
          <w14:ligatures w14:val="none"/>
        </w:rPr>
      </w:pPr>
      <w:hyperlink r:id="rId8" w:history="1">
        <w:r w:rsidRPr="00F64BD3">
          <w:rPr>
            <w:rFonts w:ascii="inherit" w:eastAsia="Times New Roman" w:hAnsi="inherit" w:cs="Open Sans"/>
            <w:color w:val="004B87"/>
            <w:kern w:val="0"/>
            <w:u w:val="single"/>
            <w:bdr w:val="none" w:sz="0" w:space="0" w:color="auto" w:frame="1"/>
            <w:lang w:eastAsia="en-AU"/>
            <w14:ligatures w14:val="none"/>
          </w:rPr>
          <w:t>SAIaaS</w:t>
        </w:r>
      </w:hyperlink>
      <w:r w:rsidRPr="00F64BD3">
        <w:rPr>
          <w:rFonts w:ascii="inherit" w:eastAsia="Times New Roman" w:hAnsi="inherit" w:cs="Open Sans"/>
          <w:color w:val="1D2021"/>
          <w:kern w:val="0"/>
          <w:lang w:eastAsia="en-AU"/>
          <w14:ligatures w14:val="none"/>
        </w:rPr>
        <w:t> is a blockchain-based marketplace for trading AI artifacts and running AI tasks.</w:t>
      </w:r>
    </w:p>
    <w:p w14:paraId="1BB15271" w14:textId="77777777" w:rsidR="00F64BD3" w:rsidRDefault="00F64BD3"/>
    <w:sectPr w:rsidR="00F64BD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ontserrat">
    <w:charset w:val="00"/>
    <w:family w:val="auto"/>
    <w:pitch w:val="variable"/>
    <w:sig w:usb0="2000020F" w:usb1="00000003" w:usb2="00000000" w:usb3="00000000" w:csb0="00000197" w:csb1="00000000"/>
  </w:font>
  <w:font w:name="inherit">
    <w:altName w:val="Cambria"/>
    <w:panose1 w:val="00000000000000000000"/>
    <w:charset w:val="00"/>
    <w:family w:val="roman"/>
    <w:notTrueType/>
    <w:pitch w:val="default"/>
  </w:font>
  <w:font w:name="Open Sans">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94096"/>
    <w:multiLevelType w:val="multilevel"/>
    <w:tmpl w:val="FD44A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0250CE2"/>
    <w:multiLevelType w:val="multilevel"/>
    <w:tmpl w:val="C8D2D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71E3A38"/>
    <w:multiLevelType w:val="multilevel"/>
    <w:tmpl w:val="5992B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556231D"/>
    <w:multiLevelType w:val="multilevel"/>
    <w:tmpl w:val="AB06B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4447955">
    <w:abstractNumId w:val="3"/>
  </w:num>
  <w:num w:numId="2" w16cid:durableId="1649482081">
    <w:abstractNumId w:val="1"/>
  </w:num>
  <w:num w:numId="3" w16cid:durableId="283854281">
    <w:abstractNumId w:val="2"/>
  </w:num>
  <w:num w:numId="4" w16cid:durableId="9251929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BD3"/>
    <w:rsid w:val="0029460E"/>
    <w:rsid w:val="00F64BD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6682F1"/>
  <w15:chartTrackingRefBased/>
  <w15:docId w15:val="{E2FE290A-C73F-4562-89BC-230D47E01C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4B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4B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4B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4B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4B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4B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4B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4B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4B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4B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4B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4B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4B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4B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4B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4B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4B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4BD3"/>
    <w:rPr>
      <w:rFonts w:eastAsiaTheme="majorEastAsia" w:cstheme="majorBidi"/>
      <w:color w:val="272727" w:themeColor="text1" w:themeTint="D8"/>
    </w:rPr>
  </w:style>
  <w:style w:type="paragraph" w:styleId="Title">
    <w:name w:val="Title"/>
    <w:basedOn w:val="Normal"/>
    <w:next w:val="Normal"/>
    <w:link w:val="TitleChar"/>
    <w:uiPriority w:val="10"/>
    <w:qFormat/>
    <w:rsid w:val="00F64B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4B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4B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4B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4BD3"/>
    <w:pPr>
      <w:spacing w:before="160"/>
      <w:jc w:val="center"/>
    </w:pPr>
    <w:rPr>
      <w:i/>
      <w:iCs/>
      <w:color w:val="404040" w:themeColor="text1" w:themeTint="BF"/>
    </w:rPr>
  </w:style>
  <w:style w:type="character" w:customStyle="1" w:styleId="QuoteChar">
    <w:name w:val="Quote Char"/>
    <w:basedOn w:val="DefaultParagraphFont"/>
    <w:link w:val="Quote"/>
    <w:uiPriority w:val="29"/>
    <w:rsid w:val="00F64BD3"/>
    <w:rPr>
      <w:i/>
      <w:iCs/>
      <w:color w:val="404040" w:themeColor="text1" w:themeTint="BF"/>
    </w:rPr>
  </w:style>
  <w:style w:type="paragraph" w:styleId="ListParagraph">
    <w:name w:val="List Paragraph"/>
    <w:basedOn w:val="Normal"/>
    <w:uiPriority w:val="34"/>
    <w:qFormat/>
    <w:rsid w:val="00F64BD3"/>
    <w:pPr>
      <w:ind w:left="720"/>
      <w:contextualSpacing/>
    </w:pPr>
  </w:style>
  <w:style w:type="character" w:styleId="IntenseEmphasis">
    <w:name w:val="Intense Emphasis"/>
    <w:basedOn w:val="DefaultParagraphFont"/>
    <w:uiPriority w:val="21"/>
    <w:qFormat/>
    <w:rsid w:val="00F64BD3"/>
    <w:rPr>
      <w:i/>
      <w:iCs/>
      <w:color w:val="0F4761" w:themeColor="accent1" w:themeShade="BF"/>
    </w:rPr>
  </w:style>
  <w:style w:type="paragraph" w:styleId="IntenseQuote">
    <w:name w:val="Intense Quote"/>
    <w:basedOn w:val="Normal"/>
    <w:next w:val="Normal"/>
    <w:link w:val="IntenseQuoteChar"/>
    <w:uiPriority w:val="30"/>
    <w:qFormat/>
    <w:rsid w:val="00F64B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4BD3"/>
    <w:rPr>
      <w:i/>
      <w:iCs/>
      <w:color w:val="0F4761" w:themeColor="accent1" w:themeShade="BF"/>
    </w:rPr>
  </w:style>
  <w:style w:type="character" w:styleId="IntenseReference">
    <w:name w:val="Intense Reference"/>
    <w:basedOn w:val="DefaultParagraphFont"/>
    <w:uiPriority w:val="32"/>
    <w:qFormat/>
    <w:rsid w:val="00F64BD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ink.springer.com/chapter/10.1007/978-3-030-84337-3_6" TargetMode="External"/><Relationship Id="rId3" Type="http://schemas.openxmlformats.org/officeDocument/2006/relationships/settings" Target="settings.xml"/><Relationship Id="rId7" Type="http://schemas.openxmlformats.org/officeDocument/2006/relationships/hyperlink" Target="https://insights.sei.cmu.edu/blog/software-engineering-for-machine-learning-characterizing-and-detecting-mismatch-in-machine-learning-system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gmalivenko/pytorch2keras" TargetMode="External"/><Relationship Id="rId5" Type="http://schemas.openxmlformats.org/officeDocument/2006/relationships/hyperlink" Target="https://research.csiro.au/ss/science/projects/responsible-ai-pattern-catalogue/verifiable-rai-credential/"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471</Words>
  <Characters>2801</Characters>
  <Application>Microsoft Office Word</Application>
  <DocSecurity>0</DocSecurity>
  <Lines>54</Lines>
  <Paragraphs>31</Paragraphs>
  <ScaleCrop>false</ScaleCrop>
  <Company/>
  <LinksUpToDate>false</LinksUpToDate>
  <CharactersWithSpaces>3241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Amann</dc:creator>
  <cp:keywords/>
  <dc:description/>
  <cp:lastModifiedBy>Thomas Amann</cp:lastModifiedBy>
  <cp:revision>1</cp:revision>
  <dcterms:created xsi:type="dcterms:W3CDTF">2026-07-14T16:27:00Z</dcterms:created>
  <dcterms:modified xsi:type="dcterms:W3CDTF">2026-07-14T16:27:00Z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be7edd2-a6e8-49f8-b944-bb3f06cb6d67_Enabled">
    <vt:lpwstr>true</vt:lpwstr>
  </property>
  <property fmtid="{D5CDD505-2E9C-101B-9397-08002B2CF9AE}" pid="3" name="MSIP_Label_6be7edd2-a6e8-49f8-b944-bb3f06cb6d67_SetDate">
    <vt:lpwstr>2026-07-14T16:27:52Z</vt:lpwstr>
  </property>
  <property fmtid="{D5CDD505-2E9C-101B-9397-08002B2CF9AE}" pid="4" name="MSIP_Label_6be7edd2-a6e8-49f8-b944-bb3f06cb6d67_Method">
    <vt:lpwstr>Privileged</vt:lpwstr>
  </property>
  <property fmtid="{D5CDD505-2E9C-101B-9397-08002B2CF9AE}" pid="5" name="MSIP_Label_6be7edd2-a6e8-49f8-b944-bb3f06cb6d67_Name">
    <vt:lpwstr>UNOFFICIAL - No markings</vt:lpwstr>
  </property>
  <property fmtid="{D5CDD505-2E9C-101B-9397-08002B2CF9AE}" pid="6" name="MSIP_Label_6be7edd2-a6e8-49f8-b944-bb3f06cb6d67_SiteId">
    <vt:lpwstr>1eae4a1d-fcf5-4be9-81d4-b60976404837</vt:lpwstr>
  </property>
  <property fmtid="{D5CDD505-2E9C-101B-9397-08002B2CF9AE}" pid="7" name="MSIP_Label_6be7edd2-a6e8-49f8-b944-bb3f06cb6d67_ActionId">
    <vt:lpwstr>d56be172-6c11-4d04-8a5c-78c35f8670fc</vt:lpwstr>
  </property>
  <property fmtid="{D5CDD505-2E9C-101B-9397-08002B2CF9AE}" pid="8" name="MSIP_Label_6be7edd2-a6e8-49f8-b944-bb3f06cb6d67_ContentBits">
    <vt:lpwstr>0</vt:lpwstr>
  </property>
  <property fmtid="{D5CDD505-2E9C-101B-9397-08002B2CF9AE}" pid="9" name="MSIP_Label_6be7edd2-a6e8-49f8-b944-bb3f06cb6d67_Tag">
    <vt:lpwstr>10, 0, 1, 1</vt:lpwstr>
  </property>
</Properties>
</file>