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24FB" w14:textId="77777777" w:rsidR="001D7091" w:rsidRPr="001D7091" w:rsidRDefault="001D7091" w:rsidP="001D7091">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1D7091">
        <w:rPr>
          <w:rFonts w:ascii="Montserrat" w:eastAsia="Times New Roman" w:hAnsi="Montserrat" w:cs="Times New Roman"/>
          <w:color w:val="142C3F"/>
          <w:kern w:val="36"/>
          <w:sz w:val="48"/>
          <w:szCs w:val="48"/>
          <w:lang w:eastAsia="en-AU"/>
          <w14:ligatures w14:val="none"/>
        </w:rPr>
        <w:t>RAI Standards</w:t>
      </w:r>
    </w:p>
    <w:p w14:paraId="396A9404"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Summary: </w:t>
      </w:r>
      <w:r w:rsidRPr="001D7091">
        <w:rPr>
          <w:rFonts w:ascii="inherit" w:eastAsia="Times New Roman" w:hAnsi="inherit" w:cs="Open Sans"/>
          <w:color w:val="1D2021"/>
          <w:kern w:val="0"/>
          <w:lang w:eastAsia="en-AU"/>
          <w14:ligatures w14:val="none"/>
        </w:rPr>
        <w:t>RAI standards are often presented in the form of voluntary documents that provide specifications, procedures, and guidelines to develop responsible AI systems.</w:t>
      </w:r>
    </w:p>
    <w:p w14:paraId="48BD2755"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Type of pattern: </w:t>
      </w:r>
      <w:r w:rsidRPr="001D7091">
        <w:rPr>
          <w:rFonts w:ascii="inherit" w:eastAsia="Times New Roman" w:hAnsi="inherit" w:cs="Open Sans"/>
          <w:color w:val="1D2021"/>
          <w:kern w:val="0"/>
          <w:lang w:eastAsia="en-AU"/>
          <w14:ligatures w14:val="none"/>
        </w:rPr>
        <w:t>Governance pattern</w:t>
      </w:r>
    </w:p>
    <w:p w14:paraId="1B9AC578" w14:textId="77777777" w:rsidR="001D7091" w:rsidRPr="001D7091" w:rsidRDefault="001D7091" w:rsidP="001D709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Type of objective: </w:t>
      </w:r>
      <w:r w:rsidRPr="001D7091">
        <w:rPr>
          <w:rFonts w:ascii="inherit" w:eastAsia="Times New Roman" w:hAnsi="inherit" w:cs="Open Sans"/>
          <w:color w:val="1D2021"/>
          <w:kern w:val="0"/>
          <w:bdr w:val="none" w:sz="0" w:space="0" w:color="auto" w:frame="1"/>
          <w:lang w:eastAsia="en-AU"/>
          <w14:ligatures w14:val="none"/>
        </w:rPr>
        <w:t>Trustworthiness</w:t>
      </w:r>
    </w:p>
    <w:p w14:paraId="1B963B0D"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Target users: </w:t>
      </w:r>
      <w:r w:rsidRPr="001D7091">
        <w:rPr>
          <w:rFonts w:ascii="inherit" w:eastAsia="Times New Roman" w:hAnsi="inherit" w:cs="Open Sans"/>
          <w:color w:val="1D2021"/>
          <w:kern w:val="0"/>
          <w:lang w:eastAsia="en-AU"/>
          <w14:ligatures w14:val="none"/>
        </w:rPr>
        <w:t>RAI governors</w:t>
      </w:r>
    </w:p>
    <w:p w14:paraId="6D642CE0"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Impacted stakeholders: </w:t>
      </w:r>
      <w:r w:rsidRPr="001D7091">
        <w:rPr>
          <w:rFonts w:ascii="inherit" w:eastAsia="Times New Roman" w:hAnsi="inherit" w:cs="Open Sans"/>
          <w:color w:val="1D2021"/>
          <w:kern w:val="0"/>
          <w:lang w:eastAsia="en-AU"/>
          <w14:ligatures w14:val="none"/>
        </w:rPr>
        <w:t>AI technology producers and procurers, AI solution producers and procurers, RAI tool producers and procurers</w:t>
      </w:r>
    </w:p>
    <w:p w14:paraId="371A6E55" w14:textId="77777777" w:rsidR="001D7091" w:rsidRPr="001D7091" w:rsidRDefault="001D7091" w:rsidP="001D709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Lifecycle stages: </w:t>
      </w:r>
      <w:r w:rsidRPr="001D7091">
        <w:rPr>
          <w:rFonts w:ascii="inherit" w:eastAsia="Times New Roman" w:hAnsi="inherit" w:cs="Open Sans"/>
          <w:color w:val="1D2021"/>
          <w:kern w:val="0"/>
          <w:bdr w:val="none" w:sz="0" w:space="0" w:color="auto" w:frame="1"/>
          <w:lang w:eastAsia="en-AU"/>
          <w14:ligatures w14:val="none"/>
        </w:rPr>
        <w:t>All stages</w:t>
      </w:r>
    </w:p>
    <w:p w14:paraId="0C078E85"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Relevant AI ethics principles: </w:t>
      </w:r>
      <w:r w:rsidRPr="001D7091">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18F33D6A"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Mapping to AI regulations/standards:</w:t>
      </w:r>
      <w:r w:rsidRPr="001D7091">
        <w:rPr>
          <w:rFonts w:ascii="inherit" w:eastAsia="Times New Roman" w:hAnsi="inherit" w:cs="Open Sans"/>
          <w:color w:val="1D2021"/>
          <w:kern w:val="0"/>
          <w:lang w:eastAsia="en-AU"/>
          <w14:ligatures w14:val="none"/>
        </w:rPr>
        <w:t> EU AI Act, ISO/IEC 42001:2023 Standard.</w:t>
      </w:r>
    </w:p>
    <w:p w14:paraId="4687CEB8"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Context: </w:t>
      </w:r>
      <w:r w:rsidRPr="001D7091">
        <w:rPr>
          <w:rFonts w:ascii="inherit" w:eastAsia="Times New Roman" w:hAnsi="inherit" w:cs="Open Sans"/>
          <w:color w:val="1D2021"/>
          <w:kern w:val="0"/>
          <w:lang w:eastAsia="en-AU"/>
          <w14:ligatures w14:val="none"/>
        </w:rPr>
        <w:t>AI systems often use data or components from multiple jurisdictions, which may have different regulatory requirements on their use. For example, one jurisdiction may have more strict rules around data privacy, whereas another may have more lenient rules. These differences can create conflicting requirements for the use of the data or components within the AI system, which can make it difficult to ensure that the AI system is compliant with all relevant laws and regulations.</w:t>
      </w:r>
    </w:p>
    <w:p w14:paraId="6312400F"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Problem: </w:t>
      </w:r>
      <w:r w:rsidRPr="001D7091">
        <w:rPr>
          <w:rFonts w:ascii="inherit" w:eastAsia="Times New Roman" w:hAnsi="inherit" w:cs="Open Sans"/>
          <w:color w:val="1D2021"/>
          <w:kern w:val="0"/>
          <w:lang w:eastAsia="en-AU"/>
          <w14:ligatures w14:val="none"/>
        </w:rPr>
        <w:t>How can we ensure AI systems are trustworthy while avoiding the interoperability issue between jurisdictions?</w:t>
      </w:r>
    </w:p>
    <w:p w14:paraId="4E3069C6"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Solution: </w:t>
      </w:r>
      <w:r w:rsidRPr="001D7091">
        <w:rPr>
          <w:rFonts w:ascii="inherit" w:eastAsia="Times New Roman" w:hAnsi="inherit" w:cs="Open Sans"/>
          <w:color w:val="1D2021"/>
          <w:kern w:val="0"/>
          <w:lang w:eastAsia="en-AU"/>
          <w14:ligatures w14:val="none"/>
        </w:rPr>
        <w:t xml:space="preserve">To facilitate interoperability between jurisdictions, RAI standards can be developed to describe repeatable processes for creating responsible AI systems that are recognized internationally. The process of developing AI standards usually begins with the submission of a development proposal by the professional community. Once a proposal is approved, it is assigned to a technical committee, which manages working groups to draft the standard. The draft standard is then made available to the public for comments before it is finalized and released. RAI standards can be used on a voluntary or mandatory </w:t>
      </w:r>
      <w:proofErr w:type="gramStart"/>
      <w:r w:rsidRPr="001D7091">
        <w:rPr>
          <w:rFonts w:ascii="inherit" w:eastAsia="Times New Roman" w:hAnsi="inherit" w:cs="Open Sans"/>
          <w:color w:val="1D2021"/>
          <w:kern w:val="0"/>
          <w:lang w:eastAsia="en-AU"/>
          <w14:ligatures w14:val="none"/>
        </w:rPr>
        <w:t>basis, and</w:t>
      </w:r>
      <w:proofErr w:type="gramEnd"/>
      <w:r w:rsidRPr="001D7091">
        <w:rPr>
          <w:rFonts w:ascii="inherit" w:eastAsia="Times New Roman" w:hAnsi="inherit" w:cs="Open Sans"/>
          <w:color w:val="1D2021"/>
          <w:kern w:val="0"/>
          <w:lang w:eastAsia="en-AU"/>
          <w14:ligatures w14:val="none"/>
        </w:rPr>
        <w:t xml:space="preserve"> may be referenced in AI legislation by governments.</w:t>
      </w:r>
    </w:p>
    <w:p w14:paraId="3256A11B"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Benefits:</w:t>
      </w:r>
    </w:p>
    <w:p w14:paraId="406F49EC" w14:textId="77777777" w:rsidR="001D7091" w:rsidRPr="001D7091" w:rsidRDefault="001D7091" w:rsidP="001D7091">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color w:val="1D2021"/>
          <w:kern w:val="0"/>
          <w:lang w:eastAsia="en-AU"/>
          <w14:ligatures w14:val="none"/>
        </w:rPr>
        <w:t>Consistency: By providing a consistent statement about the level of trustworthiness users can expect from the AI systems, RAI standards can help ensure that users can trust the AI systems that meet the standards.</w:t>
      </w:r>
    </w:p>
    <w:p w14:paraId="0873B6A8" w14:textId="77777777" w:rsidR="001D7091" w:rsidRPr="001D7091" w:rsidRDefault="001D7091" w:rsidP="001D7091">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color w:val="1D2021"/>
          <w:kern w:val="0"/>
          <w:lang w:eastAsia="en-AU"/>
          <w14:ligatures w14:val="none"/>
        </w:rPr>
        <w:lastRenderedPageBreak/>
        <w:t>Interoperability: RAI standards can facilitate the interoperability between different regulation approaches and ensure that AI systems are developed and used responsibly across jurisdictional boundaries.</w:t>
      </w:r>
    </w:p>
    <w:p w14:paraId="5A330F4A"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Drawbacks:</w:t>
      </w:r>
    </w:p>
    <w:p w14:paraId="73DE75ED" w14:textId="77777777" w:rsidR="001D7091" w:rsidRPr="001D7091" w:rsidRDefault="001D7091" w:rsidP="001D7091">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color w:val="1D2021"/>
          <w:kern w:val="0"/>
          <w:lang w:eastAsia="en-AU"/>
          <w14:ligatures w14:val="none"/>
        </w:rPr>
        <w:t>Barrier for innovation: Once organizations begin following an RAI standard, there may be less emphasize on new design or process methods.</w:t>
      </w:r>
    </w:p>
    <w:p w14:paraId="385F0274" w14:textId="77777777" w:rsidR="001D7091" w:rsidRPr="001D7091" w:rsidRDefault="001D7091" w:rsidP="001D7091">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color w:val="1D2021"/>
          <w:kern w:val="0"/>
          <w:lang w:eastAsia="en-AU"/>
          <w14:ligatures w14:val="none"/>
        </w:rPr>
        <w:t>Difficulty of modification: It may be challenging to modify a well-adopted standard if issues are identified or if new AI technologies require updates to the standards.</w:t>
      </w:r>
    </w:p>
    <w:p w14:paraId="2FEDF1A3"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Related patterns:</w:t>
      </w:r>
    </w:p>
    <w:p w14:paraId="565BB75B" w14:textId="77777777" w:rsidR="001D7091" w:rsidRPr="001D7091" w:rsidRDefault="001D7091" w:rsidP="001D7091">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1D7091">
          <w:rPr>
            <w:rFonts w:ascii="inherit" w:eastAsia="Times New Roman" w:hAnsi="inherit" w:cs="Open Sans"/>
            <w:color w:val="004B87"/>
            <w:kern w:val="0"/>
            <w:u w:val="single"/>
            <w:bdr w:val="none" w:sz="0" w:space="0" w:color="auto" w:frame="1"/>
            <w:lang w:eastAsia="en-AU"/>
            <w14:ligatures w14:val="none"/>
          </w:rPr>
          <w:t>RAI certification</w:t>
        </w:r>
      </w:hyperlink>
      <w:r w:rsidRPr="001D7091">
        <w:rPr>
          <w:rFonts w:ascii="inherit" w:eastAsia="Times New Roman" w:hAnsi="inherit" w:cs="Open Sans"/>
          <w:color w:val="1D2021"/>
          <w:kern w:val="0"/>
          <w:lang w:eastAsia="en-AU"/>
          <w14:ligatures w14:val="none"/>
        </w:rPr>
        <w:t>: Ethical certification can be granted to AI systems that meet certain RAI standards and demonstrate their commitment to AI ethics principles.</w:t>
      </w:r>
    </w:p>
    <w:p w14:paraId="1796004B" w14:textId="77777777" w:rsidR="001D7091" w:rsidRPr="001D7091" w:rsidRDefault="001D7091" w:rsidP="001D709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b/>
          <w:bCs/>
          <w:color w:val="1D2021"/>
          <w:kern w:val="0"/>
          <w:lang w:eastAsia="en-AU"/>
          <w14:ligatures w14:val="none"/>
        </w:rPr>
        <w:t>Known uses:</w:t>
      </w:r>
    </w:p>
    <w:p w14:paraId="7095F5BD" w14:textId="77777777" w:rsidR="001D7091" w:rsidRPr="001D7091" w:rsidRDefault="001D7091" w:rsidP="001D7091">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color w:val="1D2021"/>
          <w:kern w:val="0"/>
          <w:lang w:eastAsia="en-AU"/>
          <w14:ligatures w14:val="none"/>
        </w:rPr>
        <w:t>ISO/IEC JTC 1/SC42 Artificial Intelligence Technical Committee has been developing a set of international standards for AI, e.g., </w:t>
      </w:r>
      <w:hyperlink r:id="rId6" w:history="1">
        <w:r w:rsidRPr="001D7091">
          <w:rPr>
            <w:rFonts w:ascii="inherit" w:eastAsia="Times New Roman" w:hAnsi="inherit" w:cs="Open Sans"/>
            <w:color w:val="004B87"/>
            <w:kern w:val="0"/>
            <w:u w:val="single"/>
            <w:bdr w:val="none" w:sz="0" w:space="0" w:color="auto" w:frame="1"/>
            <w:lang w:eastAsia="en-AU"/>
            <w14:ligatures w14:val="none"/>
          </w:rPr>
          <w:t>ISO/IEC 42001 Information technology — Artificial Intelligence — Management System</w:t>
        </w:r>
      </w:hyperlink>
      <w:r w:rsidRPr="001D7091">
        <w:rPr>
          <w:rFonts w:ascii="inherit" w:eastAsia="Times New Roman" w:hAnsi="inherit" w:cs="Open Sans"/>
          <w:color w:val="1D2021"/>
          <w:kern w:val="0"/>
          <w:lang w:eastAsia="en-AU"/>
          <w14:ligatures w14:val="none"/>
        </w:rPr>
        <w:t>.</w:t>
      </w:r>
    </w:p>
    <w:p w14:paraId="44015237" w14:textId="77777777" w:rsidR="001D7091" w:rsidRPr="001D7091" w:rsidRDefault="001D7091" w:rsidP="001D7091">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D7091">
        <w:rPr>
          <w:rFonts w:ascii="inherit" w:eastAsia="Times New Roman" w:hAnsi="inherit" w:cs="Open Sans"/>
          <w:color w:val="1D2021"/>
          <w:kern w:val="0"/>
          <w:lang w:eastAsia="en-AU"/>
          <w14:ligatures w14:val="none"/>
        </w:rPr>
        <w:t>IEEE Artificial Intelligence Standards Committee have released three AI standards: </w:t>
      </w:r>
      <w:hyperlink r:id="rId7" w:history="1">
        <w:r w:rsidRPr="001D7091">
          <w:rPr>
            <w:rFonts w:ascii="inherit" w:eastAsia="Times New Roman" w:hAnsi="inherit" w:cs="Open Sans"/>
            <w:color w:val="004B87"/>
            <w:kern w:val="0"/>
            <w:u w:val="single"/>
            <w:bdr w:val="none" w:sz="0" w:space="0" w:color="auto" w:frame="1"/>
            <w:lang w:eastAsia="en-AU"/>
            <w14:ligatures w14:val="none"/>
          </w:rPr>
          <w:t>IEEE 3652.1-2020 IEEE Guide for Architectural Framework and Application of Federated Machine Learning</w:t>
        </w:r>
      </w:hyperlink>
      <w:r w:rsidRPr="001D7091">
        <w:rPr>
          <w:rFonts w:ascii="inherit" w:eastAsia="Times New Roman" w:hAnsi="inherit" w:cs="Open Sans"/>
          <w:color w:val="1D2021"/>
          <w:kern w:val="0"/>
          <w:lang w:eastAsia="en-AU"/>
          <w14:ligatures w14:val="none"/>
        </w:rPr>
        <w:t>,  </w:t>
      </w:r>
      <w:hyperlink r:id="rId8" w:history="1">
        <w:r w:rsidRPr="001D7091">
          <w:rPr>
            <w:rFonts w:ascii="inherit" w:eastAsia="Times New Roman" w:hAnsi="inherit" w:cs="Open Sans"/>
            <w:color w:val="004B87"/>
            <w:kern w:val="0"/>
            <w:u w:val="single"/>
            <w:bdr w:val="none" w:sz="0" w:space="0" w:color="auto" w:frame="1"/>
            <w:lang w:eastAsia="en-AU"/>
            <w14:ligatures w14:val="none"/>
          </w:rPr>
          <w:t>IEEE 2830-2021 IEEE Standard for Technical Framework and Requirements of Trusted Execution Environment based Shared Machine Learning,</w:t>
        </w:r>
      </w:hyperlink>
      <w:r w:rsidRPr="001D7091">
        <w:rPr>
          <w:rFonts w:ascii="inherit" w:eastAsia="Times New Roman" w:hAnsi="inherit" w:cs="Open Sans"/>
          <w:color w:val="1D2021"/>
          <w:kern w:val="0"/>
          <w:lang w:eastAsia="en-AU"/>
          <w14:ligatures w14:val="none"/>
        </w:rPr>
        <w:t> and </w:t>
      </w:r>
      <w:hyperlink r:id="rId9" w:history="1">
        <w:r w:rsidRPr="001D7091">
          <w:rPr>
            <w:rFonts w:ascii="inherit" w:eastAsia="Times New Roman" w:hAnsi="inherit" w:cs="Open Sans"/>
            <w:color w:val="004B87"/>
            <w:kern w:val="0"/>
            <w:u w:val="single"/>
            <w:bdr w:val="none" w:sz="0" w:space="0" w:color="auto" w:frame="1"/>
            <w:lang w:eastAsia="en-AU"/>
            <w14:ligatures w14:val="none"/>
          </w:rPr>
          <w:t>IEEE p7000 IEEE Standards for Model Process for Addressing Ethical Concerns During System Design</w:t>
        </w:r>
      </w:hyperlink>
      <w:r w:rsidRPr="001D7091">
        <w:rPr>
          <w:rFonts w:ascii="inherit" w:eastAsia="Times New Roman" w:hAnsi="inherit" w:cs="Open Sans"/>
          <w:color w:val="1D2021"/>
          <w:kern w:val="0"/>
          <w:lang w:eastAsia="en-AU"/>
          <w14:ligatures w14:val="none"/>
        </w:rPr>
        <w:t>.</w:t>
      </w:r>
    </w:p>
    <w:p w14:paraId="4BD64EB9" w14:textId="77777777" w:rsidR="001D7091" w:rsidRDefault="001D7091"/>
    <w:sectPr w:rsidR="001D7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97212"/>
    <w:multiLevelType w:val="multilevel"/>
    <w:tmpl w:val="CDF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67048"/>
    <w:multiLevelType w:val="multilevel"/>
    <w:tmpl w:val="757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C333F"/>
    <w:multiLevelType w:val="multilevel"/>
    <w:tmpl w:val="69A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E3D73"/>
    <w:multiLevelType w:val="multilevel"/>
    <w:tmpl w:val="48A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125887">
    <w:abstractNumId w:val="1"/>
  </w:num>
  <w:num w:numId="2" w16cid:durableId="1910650390">
    <w:abstractNumId w:val="0"/>
  </w:num>
  <w:num w:numId="3" w16cid:durableId="503008163">
    <w:abstractNumId w:val="2"/>
  </w:num>
  <w:num w:numId="4" w16cid:durableId="887953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091"/>
    <w:rsid w:val="001D7091"/>
    <w:rsid w:val="002946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77C5"/>
  <w15:chartTrackingRefBased/>
  <w15:docId w15:val="{B7E0BF73-C3FA-48EB-A0B1-49408D315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091"/>
    <w:rPr>
      <w:rFonts w:eastAsiaTheme="majorEastAsia" w:cstheme="majorBidi"/>
      <w:color w:val="272727" w:themeColor="text1" w:themeTint="D8"/>
    </w:rPr>
  </w:style>
  <w:style w:type="paragraph" w:styleId="Title">
    <w:name w:val="Title"/>
    <w:basedOn w:val="Normal"/>
    <w:next w:val="Normal"/>
    <w:link w:val="TitleChar"/>
    <w:uiPriority w:val="10"/>
    <w:qFormat/>
    <w:rsid w:val="001D7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091"/>
    <w:pPr>
      <w:spacing w:before="160"/>
      <w:jc w:val="center"/>
    </w:pPr>
    <w:rPr>
      <w:i/>
      <w:iCs/>
      <w:color w:val="404040" w:themeColor="text1" w:themeTint="BF"/>
    </w:rPr>
  </w:style>
  <w:style w:type="character" w:customStyle="1" w:styleId="QuoteChar">
    <w:name w:val="Quote Char"/>
    <w:basedOn w:val="DefaultParagraphFont"/>
    <w:link w:val="Quote"/>
    <w:uiPriority w:val="29"/>
    <w:rsid w:val="001D7091"/>
    <w:rPr>
      <w:i/>
      <w:iCs/>
      <w:color w:val="404040" w:themeColor="text1" w:themeTint="BF"/>
    </w:rPr>
  </w:style>
  <w:style w:type="paragraph" w:styleId="ListParagraph">
    <w:name w:val="List Paragraph"/>
    <w:basedOn w:val="Normal"/>
    <w:uiPriority w:val="34"/>
    <w:qFormat/>
    <w:rsid w:val="001D7091"/>
    <w:pPr>
      <w:ind w:left="720"/>
      <w:contextualSpacing/>
    </w:pPr>
  </w:style>
  <w:style w:type="character" w:styleId="IntenseEmphasis">
    <w:name w:val="Intense Emphasis"/>
    <w:basedOn w:val="DefaultParagraphFont"/>
    <w:uiPriority w:val="21"/>
    <w:qFormat/>
    <w:rsid w:val="001D7091"/>
    <w:rPr>
      <w:i/>
      <w:iCs/>
      <w:color w:val="0F4761" w:themeColor="accent1" w:themeShade="BF"/>
    </w:rPr>
  </w:style>
  <w:style w:type="paragraph" w:styleId="IntenseQuote">
    <w:name w:val="Intense Quote"/>
    <w:basedOn w:val="Normal"/>
    <w:next w:val="Normal"/>
    <w:link w:val="IntenseQuoteChar"/>
    <w:uiPriority w:val="30"/>
    <w:qFormat/>
    <w:rsid w:val="001D7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091"/>
    <w:rPr>
      <w:i/>
      <w:iCs/>
      <w:color w:val="0F4761" w:themeColor="accent1" w:themeShade="BF"/>
    </w:rPr>
  </w:style>
  <w:style w:type="character" w:styleId="IntenseReference">
    <w:name w:val="Intense Reference"/>
    <w:basedOn w:val="DefaultParagraphFont"/>
    <w:uiPriority w:val="32"/>
    <w:qFormat/>
    <w:rsid w:val="001D7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ndards.ieee.org/ieee/2830/10231/" TargetMode="External"/><Relationship Id="rId3" Type="http://schemas.openxmlformats.org/officeDocument/2006/relationships/settings" Target="settings.xml"/><Relationship Id="rId7" Type="http://schemas.openxmlformats.org/officeDocument/2006/relationships/hyperlink" Target="https://standards.ieee.org/ieee/3652.1/74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standard/81230.html" TargetMode="External"/><Relationship Id="rId11" Type="http://schemas.openxmlformats.org/officeDocument/2006/relationships/theme" Target="theme/theme1.xml"/><Relationship Id="rId5" Type="http://schemas.openxmlformats.org/officeDocument/2006/relationships/hyperlink" Target="https://research.csiro.au/ss/science/projects/responsible-ai-pattern-catalogue/rai-certific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thicsinaction.ieee.org/p7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3402</Characters>
  <Application>Microsoft Office Word</Application>
  <DocSecurity>0</DocSecurity>
  <Lines>68</Lines>
  <Paragraphs>36</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2026-07-14T16:32:00Z</dcterms:created>
  <dcterms:modified xsi:type="dcterms:W3CDTF">2026-07-14T16:32:00Z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2026-07-14T16:32:38Z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98c9a0b0-4ab4-4d99-9325-1fec262a37de</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