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067D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outlineLvl w:val="0"/>
        <w:rPr>
          <w:rFonts w:ascii="Montserrat" w:eastAsia="Times New Roman" w:hAnsi="Montserrat" w:cs="Times New Roman"/>
          <w:color w:val="142C3F"/>
          <w:kern w:val="36"/>
          <w:sz w:val="48"/>
          <w:szCs w:val="48"/>
          <w:lang w:eastAsia="en-AU"/>
          <w14:ligatures w14:val="none"/>
        </w:rPr>
      </w:pPr>
      <w:r w:rsidRPr="004D6CE5">
        <w:rPr>
          <w:rFonts w:ascii="Montserrat" w:eastAsia="Times New Roman" w:hAnsi="Montserrat" w:cs="Times New Roman"/>
          <w:color w:val="142C3F"/>
          <w:kern w:val="36"/>
          <w:sz w:val="48"/>
          <w:szCs w:val="48"/>
          <w:lang w:eastAsia="en-AU"/>
          <w14:ligatures w14:val="none"/>
        </w:rPr>
        <w:t>Secure Aggregator</w:t>
      </w:r>
    </w:p>
    <w:p w14:paraId="029DD17D" w14:textId="77777777" w:rsidR="004D6CE5" w:rsidRPr="004D6CE5" w:rsidRDefault="004D6CE5" w:rsidP="004D6CE5">
      <w:pPr>
        <w:shd w:val="clear" w:color="auto" w:fill="FEFFFE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Summary:</w:t>
      </w:r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</w:t>
      </w:r>
      <w:r w:rsidRPr="004D6CE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 xml:space="preserve">A secure aggregator can ensure secure aggregation in federated learning </w:t>
      </w:r>
      <w:proofErr w:type="gramStart"/>
      <w:r w:rsidRPr="004D6CE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through the use of</w:t>
      </w:r>
      <w:proofErr w:type="gramEnd"/>
      <w:r w:rsidRPr="004D6CE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 xml:space="preserve"> multiparty computation techniques.</w:t>
      </w:r>
    </w:p>
    <w:p w14:paraId="7B7A6759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Type of pattern:</w:t>
      </w:r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Product pattern</w:t>
      </w:r>
    </w:p>
    <w:p w14:paraId="21DBB15B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Type of objective:</w:t>
      </w:r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Trustworthiness</w:t>
      </w:r>
    </w:p>
    <w:p w14:paraId="042FA962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Target users:</w:t>
      </w:r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Data scientists</w:t>
      </w:r>
    </w:p>
    <w:p w14:paraId="3381C65B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Impacted stakeholders: </w:t>
      </w:r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RAI governors, AI users, AI consumers</w:t>
      </w:r>
    </w:p>
    <w:p w14:paraId="14A35BEA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Lifecycle stages:</w:t>
      </w:r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Design</w:t>
      </w:r>
    </w:p>
    <w:p w14:paraId="5A09E517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Relevant AI ethics principles: </w:t>
      </w:r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Privacy protection and security</w:t>
      </w:r>
    </w:p>
    <w:p w14:paraId="48A68F54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Context:</w:t>
      </w:r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Federated learning is a type of collaborative learning that trains models locally on client devices and aggregates the results to create a global model. While the local data remains on the client devices, the local model parameters can be inferred to reveal sensitive information.</w:t>
      </w:r>
    </w:p>
    <w:p w14:paraId="38D5598A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Problem:</w:t>
      </w:r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How can we ensure the data privacy when aggregating local model updates in federated learning?</w:t>
      </w:r>
    </w:p>
    <w:p w14:paraId="6BD8DCAB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Solution:</w:t>
      </w:r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 Secure multi-party computation can be applied in federated learning to protect the data privacy during model exchanges and aggregations. When multi-party computation is used, local model updates from individual client devices can be aggregated while keeping the privacy of the model parameters. </w:t>
      </w:r>
      <w:proofErr w:type="gramStart"/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Through the use of</w:t>
      </w:r>
      <w:proofErr w:type="gramEnd"/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encryption, participating clients can securely exchange their encrypted model updates and have access only to the final aggregation result, which is performed on the secret-shared model parameter data.</w:t>
      </w:r>
    </w:p>
    <w:p w14:paraId="79968EA5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Benefits: </w:t>
      </w:r>
    </w:p>
    <w:p w14:paraId="1FEB39F8" w14:textId="77777777" w:rsidR="004D6CE5" w:rsidRPr="004D6CE5" w:rsidRDefault="004D6CE5" w:rsidP="004D6CE5">
      <w:pPr>
        <w:numPr>
          <w:ilvl w:val="0"/>
          <w:numId w:val="5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Data privacy and security: Secure multi-party computation enables secure data sharing in model exchanges and aggregation. Models are protected by encryptions; this prevents them from being attacked by adversarial parties to avoid data leakage.</w:t>
      </w:r>
    </w:p>
    <w:p w14:paraId="1E1B9379" w14:textId="77777777" w:rsidR="004D6CE5" w:rsidRPr="004D6CE5" w:rsidRDefault="004D6CE5" w:rsidP="004D6CE5">
      <w:pPr>
        <w:numPr>
          <w:ilvl w:val="0"/>
          <w:numId w:val="5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Decentralized control: Federated learning allows for the training of models on distributed devices, which enables decentralized control of data and models.</w:t>
      </w:r>
    </w:p>
    <w:p w14:paraId="22F53B29" w14:textId="77777777" w:rsidR="004D6CE5" w:rsidRPr="004D6CE5" w:rsidRDefault="004D6CE5" w:rsidP="004D6CE5">
      <w:pPr>
        <w:numPr>
          <w:ilvl w:val="0"/>
          <w:numId w:val="5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Compliance with regulations: Secure multi-party computation can help organizations comply with RAI regulations that require the protection of personal data.</w:t>
      </w:r>
    </w:p>
    <w:p w14:paraId="34EB6232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Drawbacks:</w:t>
      </w:r>
    </w:p>
    <w:p w14:paraId="4522EAE3" w14:textId="77777777" w:rsidR="004D6CE5" w:rsidRPr="004D6CE5" w:rsidRDefault="004D6CE5" w:rsidP="004D6CE5">
      <w:pPr>
        <w:numPr>
          <w:ilvl w:val="0"/>
          <w:numId w:val="6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lastRenderedPageBreak/>
        <w:t>Aggregation inefficiency: The efficiency of the aggregation process is affected because additional encryption steps are needed every round for each participating client device.</w:t>
      </w:r>
    </w:p>
    <w:p w14:paraId="6799CE52" w14:textId="77777777" w:rsidR="004D6CE5" w:rsidRPr="004D6CE5" w:rsidRDefault="004D6CE5" w:rsidP="004D6CE5">
      <w:pPr>
        <w:numPr>
          <w:ilvl w:val="0"/>
          <w:numId w:val="6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Lack of scalability: Multi-party computation can incur significant computation and communication cost when being applied in a large-scale federated learning system.</w:t>
      </w:r>
    </w:p>
    <w:p w14:paraId="128D010D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Related Patterns:</w:t>
      </w:r>
    </w:p>
    <w:p w14:paraId="466DFA5B" w14:textId="77777777" w:rsidR="004D6CE5" w:rsidRPr="004D6CE5" w:rsidRDefault="004D6CE5" w:rsidP="004D6CE5">
      <w:pPr>
        <w:numPr>
          <w:ilvl w:val="0"/>
          <w:numId w:val="7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5" w:history="1">
        <w:r w:rsidRPr="004D6CE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Federated learner</w:t>
        </w:r>
      </w:hyperlink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: Secure multi-party computation is a homomorphic encryption technique that can be applied to the aggregation process in federated learning.</w:t>
      </w:r>
    </w:p>
    <w:p w14:paraId="042A5C77" w14:textId="77777777" w:rsidR="004D6CE5" w:rsidRPr="004D6CE5" w:rsidRDefault="004D6CE5" w:rsidP="004D6CE5">
      <w:pPr>
        <w:numPr>
          <w:ilvl w:val="0"/>
          <w:numId w:val="7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6" w:history="1">
        <w:r w:rsidRPr="004D6CE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Trainer over encrypted data</w:t>
        </w:r>
      </w:hyperlink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: Secure multi-party computation techniques used in secure aggregation are an extension of homomorphic encryption technique for multi-party model training.</w:t>
      </w:r>
    </w:p>
    <w:p w14:paraId="6829E7D1" w14:textId="77777777" w:rsidR="004D6CE5" w:rsidRPr="004D6CE5" w:rsidRDefault="004D6CE5" w:rsidP="004D6CE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4D6CE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Known Uses:</w:t>
      </w:r>
    </w:p>
    <w:p w14:paraId="2AAF2BAC" w14:textId="77777777" w:rsidR="004D6CE5" w:rsidRPr="004D6CE5" w:rsidRDefault="004D6CE5" w:rsidP="004D6CE5">
      <w:pPr>
        <w:numPr>
          <w:ilvl w:val="0"/>
          <w:numId w:val="8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7" w:history="1">
        <w:r w:rsidRPr="004D6CE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 xml:space="preserve">Google’s </w:t>
        </w:r>
        <w:proofErr w:type="spellStart"/>
        <w:r w:rsidRPr="004D6CE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SecAgg</w:t>
        </w:r>
        <w:proofErr w:type="spellEnd"/>
      </w:hyperlink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is a secure aggregation protocol that uses multi-party computation to carry out the summations of model parameter updates received from client devices in an encrypted manner.</w:t>
      </w:r>
    </w:p>
    <w:p w14:paraId="1D2B2ACC" w14:textId="77777777" w:rsidR="004D6CE5" w:rsidRPr="004D6CE5" w:rsidRDefault="004D6CE5" w:rsidP="004D6CE5">
      <w:pPr>
        <w:numPr>
          <w:ilvl w:val="0"/>
          <w:numId w:val="8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8" w:history="1">
        <w:proofErr w:type="spellStart"/>
        <w:r w:rsidRPr="004D6CE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OpenMined’s</w:t>
        </w:r>
        <w:proofErr w:type="spellEnd"/>
        <w:r w:rsidRPr="004D6CE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 xml:space="preserve"> </w:t>
        </w:r>
        <w:proofErr w:type="spellStart"/>
        <w:r w:rsidRPr="004D6CE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PyGrid</w:t>
        </w:r>
        <w:proofErr w:type="spellEnd"/>
      </w:hyperlink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is a peer-to-peer platform that uses multi-party computation to protect the privacy of data and model parameters in federated learning.</w:t>
      </w:r>
    </w:p>
    <w:p w14:paraId="1C158843" w14:textId="77777777" w:rsidR="004D6CE5" w:rsidRPr="004D6CE5" w:rsidRDefault="004D6CE5" w:rsidP="004D6CE5">
      <w:pPr>
        <w:numPr>
          <w:ilvl w:val="0"/>
          <w:numId w:val="8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9" w:history="1">
        <w:r w:rsidRPr="004D6CE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IBM Federated Learning</w:t>
        </w:r>
      </w:hyperlink>
      <w:r w:rsidRPr="004D6CE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supports multi-party computation to enable the private aggregation of model updates.</w:t>
      </w:r>
    </w:p>
    <w:p w14:paraId="3C4DDD2E" w14:textId="77777777" w:rsidR="004D6CE5" w:rsidRDefault="004D6CE5"/>
    <w:sectPr w:rsidR="004D6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0B6"/>
    <w:multiLevelType w:val="multilevel"/>
    <w:tmpl w:val="900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A6481"/>
    <w:multiLevelType w:val="multilevel"/>
    <w:tmpl w:val="E01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61BA2"/>
    <w:multiLevelType w:val="multilevel"/>
    <w:tmpl w:val="9CD8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779E0"/>
    <w:multiLevelType w:val="multilevel"/>
    <w:tmpl w:val="AC9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B155A"/>
    <w:multiLevelType w:val="multilevel"/>
    <w:tmpl w:val="95F2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05C8D"/>
    <w:multiLevelType w:val="multilevel"/>
    <w:tmpl w:val="BAE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3451E"/>
    <w:multiLevelType w:val="multilevel"/>
    <w:tmpl w:val="9382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232AE"/>
    <w:multiLevelType w:val="multilevel"/>
    <w:tmpl w:val="E6F4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4406">
    <w:abstractNumId w:val="3"/>
  </w:num>
  <w:num w:numId="2" w16cid:durableId="934287439">
    <w:abstractNumId w:val="4"/>
  </w:num>
  <w:num w:numId="3" w16cid:durableId="1592006743">
    <w:abstractNumId w:val="2"/>
  </w:num>
  <w:num w:numId="4" w16cid:durableId="942030136">
    <w:abstractNumId w:val="6"/>
  </w:num>
  <w:num w:numId="5" w16cid:durableId="1712533759">
    <w:abstractNumId w:val="7"/>
  </w:num>
  <w:num w:numId="6" w16cid:durableId="775445794">
    <w:abstractNumId w:val="5"/>
  </w:num>
  <w:num w:numId="7" w16cid:durableId="1014039431">
    <w:abstractNumId w:val="1"/>
  </w:num>
  <w:num w:numId="8" w16cid:durableId="205364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E5"/>
    <w:rsid w:val="0029460E"/>
    <w:rsid w:val="004D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94A21"/>
  <w15:chartTrackingRefBased/>
  <w15:docId w15:val="{93FC3A42-3DC4-4ED7-8924-C380DEF3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C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Mined/PyGri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nsorflow.org/federated/api_docs/python/tff/federated_secure_sum_bitwid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earch.csiro.au/ss/science/projects/responsible-ai-pattern-catalogue/homomorphic-encryptio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search.csiro.au/ss/science/projects/responsible-ai-pattern-catalogue/federated-learne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ibmfl.mybluemix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2986</Characters>
  <Application>Microsoft Office Word</Application>
  <DocSecurity>0</DocSecurity>
  <Lines>62</Lines>
  <Paragraphs>36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Amann</dc:creator>
  <cp:keywords/>
  <dc:description/>
  <cp:lastModifiedBy>Thomas Amann</cp:lastModifiedBy>
  <cp:revision>1</cp:revision>
  <dcterms:created xsi:type="dcterms:W3CDTF">2026-07-14T16:01:00Z</dcterms:created>
  <dcterms:modified xsi:type="dcterms:W3CDTF">2026-07-14T16:01:00Z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e7edd2-a6e8-49f8-b944-bb3f06cb6d67_Enabled">
    <vt:lpwstr>true</vt:lpwstr>
  </property>
  <property fmtid="{D5CDD505-2E9C-101B-9397-08002B2CF9AE}" pid="3" name="MSIP_Label_6be7edd2-a6e8-49f8-b944-bb3f06cb6d67_SetDate">
    <vt:lpwstr>2026-07-14T16:01:53Z</vt:lpwstr>
  </property>
  <property fmtid="{D5CDD505-2E9C-101B-9397-08002B2CF9AE}" pid="4" name="MSIP_Label_6be7edd2-a6e8-49f8-b944-bb3f06cb6d67_Method">
    <vt:lpwstr>Privileged</vt:lpwstr>
  </property>
  <property fmtid="{D5CDD505-2E9C-101B-9397-08002B2CF9AE}" pid="5" name="MSIP_Label_6be7edd2-a6e8-49f8-b944-bb3f06cb6d67_Name">
    <vt:lpwstr>UNOFFICIAL - No markings</vt:lpwstr>
  </property>
  <property fmtid="{D5CDD505-2E9C-101B-9397-08002B2CF9AE}" pid="6" name="MSIP_Label_6be7edd2-a6e8-49f8-b944-bb3f06cb6d67_SiteId">
    <vt:lpwstr>1eae4a1d-fcf5-4be9-81d4-b60976404837</vt:lpwstr>
  </property>
  <property fmtid="{D5CDD505-2E9C-101B-9397-08002B2CF9AE}" pid="7" name="MSIP_Label_6be7edd2-a6e8-49f8-b944-bb3f06cb6d67_ActionId">
    <vt:lpwstr>2bdefbb5-3926-490d-b262-0b047b549a1b</vt:lpwstr>
  </property>
  <property fmtid="{D5CDD505-2E9C-101B-9397-08002B2CF9AE}" pid="8" name="MSIP_Label_6be7edd2-a6e8-49f8-b944-bb3f06cb6d67_ContentBits">
    <vt:lpwstr>0</vt:lpwstr>
  </property>
  <property fmtid="{D5CDD505-2E9C-101B-9397-08002B2CF9AE}" pid="9" name="MSIP_Label_6be7edd2-a6e8-49f8-b944-bb3f06cb6d67_Tag">
    <vt:lpwstr>10, 0, 1, 1</vt:lpwstr>
  </property>
</Properties>
</file>