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User Stories</w:t>
      </w:r>
    </w:p>
    <w:p>
      <w:pPr>
        <w:pStyle w:val="Normal"/>
        <w:bidi w:val="0"/>
        <w:spacing w:lineRule="auto" w:line="48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 administrator can create, edit and delete products.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 administrator can create, edit and delete customers/vendors.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Only administrators can access the database operations.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website will restrict access to certain endpoints from customers.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user can create a customer account.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All users can view product lists.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All users can create and add items to a shopping cart.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All users can checkout their shopping cart and process payment.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website has an accessible Restful API to get product information.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user can edit the details of their account.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user can retrieve their lost password for their account.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user can </w:t>
      </w:r>
      <w:r>
        <w:rPr>
          <w:b w:val="false"/>
          <w:bCs w:val="false"/>
          <w:u w:val="none"/>
        </w:rPr>
        <w:t>delete their account permanently.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Products cannot have a gross weight that is less than its net weight.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Products that are bought at higher quantities will have a reduce bulk pricing.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Product listing page will have search filters.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Product listing page will have the ability to be sorted by criteria in ascending and descending order.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confirmation message will be displayed when payment for their shopping cart is completed.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Quantities for products can be adjusted in the shopping cart page.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Products can be removed from the shopping cart page.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total cost on the shopping cart part should be updated live to reflect changes in product quantities.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Any user can logout and lose their ability to access pages.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Accounts should be created as either a user/customer or administrator role.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front page should display all products with their respective images.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All pages should have identical navigation bars and footers.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administrator should view a navigation bar that has access to user restricted pages.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Prices should be accurate to two decimal places and have correct currency annotation.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database will be based in SQL.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user should be able to navigate back between previous pages using buttons on the page.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user should see that the website has a consistent color theme or scheme throughout all the pages.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unit testing suite should be made available to test isolated portions of the code.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LibreOffice/7.4.1.2$Windows_X86_64 LibreOffice_project/3c58a8f3a960df8bc8fd77b461821e42c061c5f0</Application>
  <AppVersion>15.0000</AppVersion>
  <Pages>2</Pages>
  <Words>363</Words>
  <Characters>1788</Characters>
  <CharactersWithSpaces>2090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2023-07-07T20:07:42Z</dcterms:created>
  <dc:creator/>
  <dc:description/>
  <dc:language>en-CA</dc:language>
  <cp:lastModifiedBy/>
  <dcterms:modified xsi:type="dcterms:W3CDTF">2023-07-07T20:33:41Z</dcterms:modified>
  <cp:revision>3</cp:revision>
  <dc:subject/>
  <dc:title/>
</cp:coreProperties>
</file>