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4CB3F" w14:textId="77777777" w:rsidR="00335857" w:rsidRPr="00335857" w:rsidRDefault="00335857" w:rsidP="00335857">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proofErr w:type="spellStart"/>
      <w:r w:rsidRPr="00335857">
        <w:rPr>
          <w:rFonts w:ascii="Times New Roman" w:eastAsia="Times New Roman" w:hAnsi="Times New Roman" w:cs="Times New Roman"/>
          <w:b/>
          <w:bCs/>
          <w:kern w:val="36"/>
          <w:sz w:val="48"/>
          <w:szCs w:val="48"/>
          <w:lang w:eastAsia="da-DK"/>
        </w:rPr>
        <w:t>Rootrainers</w:t>
      </w:r>
      <w:proofErr w:type="spellEnd"/>
      <w:r w:rsidRPr="00335857">
        <w:rPr>
          <w:rFonts w:ascii="Times New Roman" w:eastAsia="Times New Roman" w:hAnsi="Times New Roman" w:cs="Times New Roman"/>
          <w:b/>
          <w:bCs/>
          <w:kern w:val="36"/>
          <w:sz w:val="48"/>
          <w:szCs w:val="48"/>
          <w:lang w:eastAsia="da-DK"/>
        </w:rPr>
        <w:t xml:space="preserve"> 32 celler</w:t>
      </w:r>
    </w:p>
    <w:p w14:paraId="3CE5E7DC" w14:textId="77777777" w:rsidR="00335857" w:rsidRPr="00335857" w:rsidRDefault="00335857" w:rsidP="00335857">
      <w:pPr>
        <w:spacing w:before="100" w:beforeAutospacing="1" w:after="100" w:afterAutospacing="1" w:line="240" w:lineRule="auto"/>
        <w:rPr>
          <w:rFonts w:ascii="Times New Roman" w:eastAsia="Times New Roman" w:hAnsi="Times New Roman" w:cs="Times New Roman"/>
          <w:sz w:val="24"/>
          <w:szCs w:val="24"/>
          <w:lang w:eastAsia="da-DK"/>
        </w:rPr>
      </w:pPr>
      <w:proofErr w:type="spellStart"/>
      <w:r w:rsidRPr="00335857">
        <w:rPr>
          <w:rFonts w:ascii="Times New Roman" w:eastAsia="Times New Roman" w:hAnsi="Times New Roman" w:cs="Times New Roman"/>
          <w:sz w:val="24"/>
          <w:szCs w:val="24"/>
          <w:lang w:eastAsia="da-DK"/>
        </w:rPr>
        <w:t>Rootrainers</w:t>
      </w:r>
      <w:proofErr w:type="spellEnd"/>
      <w:r w:rsidRPr="00335857">
        <w:rPr>
          <w:rFonts w:ascii="Times New Roman" w:eastAsia="Times New Roman" w:hAnsi="Times New Roman" w:cs="Times New Roman"/>
          <w:sz w:val="24"/>
          <w:szCs w:val="24"/>
          <w:lang w:eastAsia="da-DK"/>
        </w:rPr>
        <w:t xml:space="preserve">® er 32 stk. potteceller til forspiring af planter, som får dybe og veludviklede rodnet. I sættet indgår foruden pottecellerne også en ramme og et låg. De sammensatte potteceller placeres i rammen, som derefter placeres på klodser på en bakke (klodser og bakke indgår ikke). Låget hjælper med til at holde </w:t>
      </w:r>
      <w:proofErr w:type="spellStart"/>
      <w:r w:rsidRPr="00335857">
        <w:rPr>
          <w:rFonts w:ascii="Times New Roman" w:eastAsia="Times New Roman" w:hAnsi="Times New Roman" w:cs="Times New Roman"/>
          <w:sz w:val="24"/>
          <w:szCs w:val="24"/>
          <w:lang w:eastAsia="da-DK"/>
        </w:rPr>
        <w:t>såjorden</w:t>
      </w:r>
      <w:proofErr w:type="spellEnd"/>
      <w:r w:rsidRPr="00335857">
        <w:rPr>
          <w:rFonts w:ascii="Times New Roman" w:eastAsia="Times New Roman" w:hAnsi="Times New Roman" w:cs="Times New Roman"/>
          <w:sz w:val="24"/>
          <w:szCs w:val="24"/>
          <w:lang w:eastAsia="da-DK"/>
        </w:rPr>
        <w:t xml:space="preserve"> fugtig. Pottecellerne kan åbnes som en bog, og de spæde planter kan derfor håndteres forsigtigt. Når planternes rødder trænger ud gennem drænhullerne, vil luftcirkulationen under pottecellerne tørre rodenderne ud. På den måde stimuleres rodudviklingen inde i cellen. Dette kaldes luftbeskæring (</w:t>
      </w:r>
      <w:proofErr w:type="spellStart"/>
      <w:r w:rsidRPr="00335857">
        <w:rPr>
          <w:rFonts w:ascii="Times New Roman" w:eastAsia="Times New Roman" w:hAnsi="Times New Roman" w:cs="Times New Roman"/>
          <w:sz w:val="24"/>
          <w:szCs w:val="24"/>
          <w:lang w:eastAsia="da-DK"/>
        </w:rPr>
        <w:t>airpruning</w:t>
      </w:r>
      <w:proofErr w:type="spellEnd"/>
      <w:r w:rsidRPr="00335857">
        <w:rPr>
          <w:rFonts w:ascii="Times New Roman" w:eastAsia="Times New Roman" w:hAnsi="Times New Roman" w:cs="Times New Roman"/>
          <w:sz w:val="24"/>
          <w:szCs w:val="24"/>
          <w:lang w:eastAsia="da-DK"/>
        </w:rPr>
        <w:t xml:space="preserve">). </w:t>
      </w:r>
      <w:proofErr w:type="spellStart"/>
      <w:r w:rsidRPr="00335857">
        <w:rPr>
          <w:rFonts w:ascii="Times New Roman" w:eastAsia="Times New Roman" w:hAnsi="Times New Roman" w:cs="Times New Roman"/>
          <w:sz w:val="24"/>
          <w:szCs w:val="24"/>
          <w:lang w:eastAsia="da-DK"/>
        </w:rPr>
        <w:t>Rootrainers</w:t>
      </w:r>
      <w:proofErr w:type="spellEnd"/>
      <w:r w:rsidRPr="00335857">
        <w:rPr>
          <w:rFonts w:ascii="Times New Roman" w:eastAsia="Times New Roman" w:hAnsi="Times New Roman" w:cs="Times New Roman"/>
          <w:sz w:val="24"/>
          <w:szCs w:val="24"/>
          <w:lang w:eastAsia="da-DK"/>
        </w:rPr>
        <w:t xml:space="preserve">® er velegnet til de fleste frø, men er særligt velegnet til ærter, bønner, majs, agurker, solsikker og ærteblomster. Materiale: PET. </w:t>
      </w:r>
    </w:p>
    <w:p w14:paraId="5AFCB0B2" w14:textId="37B0AB80" w:rsidR="00703AAB"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5761</w:t>
      </w:r>
    </w:p>
    <w:p w14:paraId="0FB03162" w14:textId="1710CE97" w:rsidR="00F60273" w:rsidRPr="00A46CFE" w:rsidRDefault="00F60273">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kr. 199,00</w:t>
      </w:r>
    </w:p>
    <w:p w14:paraId="2B138B56" w14:textId="77777777" w:rsidR="00335857" w:rsidRPr="00A46CFE" w:rsidRDefault="00335857">
      <w:pPr>
        <w:rPr>
          <w:rFonts w:ascii="Times New Roman" w:hAnsi="Times New Roman" w:cs="Times New Roman"/>
        </w:rPr>
      </w:pPr>
    </w:p>
    <w:p w14:paraId="27D52096" w14:textId="77777777" w:rsidR="00335857" w:rsidRPr="00A46CFE" w:rsidRDefault="00335857" w:rsidP="00335857">
      <w:pPr>
        <w:pStyle w:val="Overskrift1"/>
      </w:pPr>
      <w:r w:rsidRPr="00A46CFE">
        <w:t xml:space="preserve">Minidrivhus </w:t>
      </w:r>
      <w:proofErr w:type="spellStart"/>
      <w:r w:rsidRPr="00A46CFE">
        <w:t>Window</w:t>
      </w:r>
      <w:proofErr w:type="spellEnd"/>
      <w:r w:rsidRPr="00A46CFE">
        <w:t xml:space="preserve"> 47x16 cm</w:t>
      </w:r>
    </w:p>
    <w:p w14:paraId="364FD2C4" w14:textId="77777777" w:rsidR="00335857" w:rsidRPr="00A46CFE" w:rsidRDefault="00335857" w:rsidP="00335857">
      <w:pPr>
        <w:pStyle w:val="NormalWeb"/>
      </w:pPr>
      <w:r w:rsidRPr="00A46CFE">
        <w:t xml:space="preserve">Minidrivhus som med fordel kan placeres i vindueskarmen. Passer perfekt til spiring eller stiklinger </w:t>
      </w:r>
    </w:p>
    <w:p w14:paraId="2F556C7D" w14:textId="2F46623E"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574</w:t>
      </w:r>
      <w:bookmarkStart w:id="0" w:name="_GoBack"/>
      <w:bookmarkEnd w:id="0"/>
      <w:r w:rsidRPr="00A46CFE">
        <w:rPr>
          <w:rFonts w:ascii="Times New Roman" w:hAnsi="Times New Roman" w:cs="Times New Roman"/>
          <w:sz w:val="24"/>
        </w:rPr>
        <w:t>8</w:t>
      </w:r>
    </w:p>
    <w:p w14:paraId="6EAD60DC" w14:textId="233E8C89" w:rsidR="00F60273" w:rsidRPr="00A46CFE" w:rsidRDefault="00F60273" w:rsidP="00F60273">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00A46CFE" w:rsidRPr="00A46CFE">
        <w:rPr>
          <w:rFonts w:ascii="Times New Roman" w:hAnsi="Times New Roman" w:cs="Times New Roman"/>
          <w:sz w:val="24"/>
        </w:rPr>
        <w:t>5</w:t>
      </w:r>
      <w:r w:rsidRPr="00A46CFE">
        <w:rPr>
          <w:rFonts w:ascii="Times New Roman" w:hAnsi="Times New Roman" w:cs="Times New Roman"/>
          <w:sz w:val="24"/>
        </w:rPr>
        <w:t>9,00</w:t>
      </w:r>
    </w:p>
    <w:p w14:paraId="3A33C22F" w14:textId="77777777" w:rsidR="00F60273" w:rsidRPr="00A46CFE" w:rsidRDefault="00F60273">
      <w:pPr>
        <w:rPr>
          <w:rFonts w:ascii="Times New Roman" w:hAnsi="Times New Roman" w:cs="Times New Roman"/>
        </w:rPr>
      </w:pPr>
    </w:p>
    <w:p w14:paraId="7B2FD597" w14:textId="77777777" w:rsidR="00335857" w:rsidRPr="00A46CFE" w:rsidRDefault="00335857">
      <w:pPr>
        <w:rPr>
          <w:rFonts w:ascii="Times New Roman" w:hAnsi="Times New Roman" w:cs="Times New Roman"/>
        </w:rPr>
      </w:pPr>
    </w:p>
    <w:p w14:paraId="75220E6B" w14:textId="77777777" w:rsidR="00335857" w:rsidRPr="00A46CFE" w:rsidRDefault="00335857" w:rsidP="00335857">
      <w:pPr>
        <w:pStyle w:val="Overskrift1"/>
      </w:pPr>
      <w:r w:rsidRPr="00A46CFE">
        <w:t>Minidrivhus Large 57x24 cm 48 celler</w:t>
      </w:r>
    </w:p>
    <w:p w14:paraId="369015C8" w14:textId="77777777" w:rsidR="00335857" w:rsidRPr="00A46CFE" w:rsidRDefault="00335857" w:rsidP="00335857">
      <w:pPr>
        <w:pStyle w:val="NormalWeb"/>
      </w:pPr>
      <w:r w:rsidRPr="00A46CFE">
        <w:t xml:space="preserve">Minidrivhus med 8 stk. potteindsatser i praktiske bakker à 6! Et stort og stabilt drivhus med dybe potteindsatser, som giver planterne de allerbedste forudsætninger for at udvikle dybe og fine rodsystemer. Såning i bakker à 6 giver mulighed for at så forskellige typer frø og omplante de forskellige planter efter behov. På den måde skabes der også plads i dele af drivhuset til nye såninger. </w:t>
      </w:r>
    </w:p>
    <w:p w14:paraId="50A07DAF" w14:textId="65DC8771"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5768</w:t>
      </w:r>
    </w:p>
    <w:p w14:paraId="0473636F" w14:textId="7E6A87FF"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19</w:t>
      </w:r>
      <w:r w:rsidRPr="00A46CFE">
        <w:rPr>
          <w:rFonts w:ascii="Times New Roman" w:hAnsi="Times New Roman" w:cs="Times New Roman"/>
          <w:sz w:val="24"/>
        </w:rPr>
        <w:t>9,00</w:t>
      </w:r>
    </w:p>
    <w:p w14:paraId="5844D46A" w14:textId="77777777" w:rsidR="00A46CFE" w:rsidRPr="00A46CFE" w:rsidRDefault="00A46CFE">
      <w:pPr>
        <w:rPr>
          <w:rFonts w:ascii="Times New Roman" w:hAnsi="Times New Roman" w:cs="Times New Roman"/>
        </w:rPr>
      </w:pPr>
    </w:p>
    <w:p w14:paraId="38028F39" w14:textId="77777777" w:rsidR="00335857" w:rsidRPr="00A46CFE" w:rsidRDefault="00335857">
      <w:pPr>
        <w:rPr>
          <w:rFonts w:ascii="Times New Roman" w:hAnsi="Times New Roman" w:cs="Times New Roman"/>
        </w:rPr>
      </w:pPr>
    </w:p>
    <w:p w14:paraId="553D3FB8" w14:textId="77777777" w:rsidR="00335857" w:rsidRPr="00A46CFE" w:rsidRDefault="00335857" w:rsidP="00335857">
      <w:pPr>
        <w:pStyle w:val="Overskrift1"/>
      </w:pPr>
      <w:r w:rsidRPr="00A46CFE">
        <w:t>Minidrivhus small 12 celler</w:t>
      </w:r>
    </w:p>
    <w:p w14:paraId="29C250A9" w14:textId="77777777" w:rsidR="00335857" w:rsidRPr="00A46CFE" w:rsidRDefault="00335857" w:rsidP="00335857">
      <w:pPr>
        <w:pStyle w:val="NormalWeb"/>
      </w:pPr>
      <w:r w:rsidRPr="00A46CFE">
        <w:lastRenderedPageBreak/>
        <w:t xml:space="preserve">Minidrivhus som med fordel kan placeres i f.eks. vindueskarmen. 2 stk. potteindsatser i praktisk 6-pak medfølger. Såning i 6-pak giver mulighed for at så forskellige sorter af frø og omplante de forskellige planter efter behov. På denne måde skabes nye rum til såning. Disse dybe potteindsatser giver planterne de allerbedste forudsætninger for at udvikle dybe og fine rødder. Passer perfekt til forspiring eller </w:t>
      </w:r>
      <w:proofErr w:type="spellStart"/>
      <w:r w:rsidRPr="00A46CFE">
        <w:t>stilkinger</w:t>
      </w:r>
      <w:proofErr w:type="spellEnd"/>
      <w:r w:rsidRPr="00A46CFE">
        <w:t xml:space="preserve">. </w:t>
      </w:r>
    </w:p>
    <w:p w14:paraId="1E9D1C91" w14:textId="59BA3A97"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5744</w:t>
      </w:r>
    </w:p>
    <w:p w14:paraId="74EAAF66" w14:textId="7556E9E3"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4</w:t>
      </w:r>
      <w:r w:rsidRPr="00A46CFE">
        <w:rPr>
          <w:rFonts w:ascii="Times New Roman" w:hAnsi="Times New Roman" w:cs="Times New Roman"/>
          <w:sz w:val="24"/>
        </w:rPr>
        <w:t>9,00</w:t>
      </w:r>
    </w:p>
    <w:p w14:paraId="5866A592" w14:textId="77777777" w:rsidR="00A46CFE" w:rsidRPr="00A46CFE" w:rsidRDefault="00A46CFE">
      <w:pPr>
        <w:rPr>
          <w:rFonts w:ascii="Times New Roman" w:hAnsi="Times New Roman" w:cs="Times New Roman"/>
        </w:rPr>
      </w:pPr>
    </w:p>
    <w:p w14:paraId="0C5DB0DC" w14:textId="77777777" w:rsidR="00335857" w:rsidRPr="00A46CFE" w:rsidRDefault="00335857" w:rsidP="00335857">
      <w:pPr>
        <w:pStyle w:val="Overskrift1"/>
      </w:pPr>
      <w:r w:rsidRPr="00A46CFE">
        <w:t>Vækstbelysning LED No.1 60cm 15W med adapter</w:t>
      </w:r>
    </w:p>
    <w:p w14:paraId="015694A9" w14:textId="77777777" w:rsidR="00335857" w:rsidRPr="00A46CFE" w:rsidRDefault="00335857" w:rsidP="00335857">
      <w:pPr>
        <w:pStyle w:val="NormalWeb"/>
      </w:pPr>
      <w:r w:rsidRPr="00A46CFE">
        <w:t xml:space="preserve">Energibesparende LED-panel med adapter. Kan kobles sammen med yderligere 2 LED-paneler (LED No.2, art.nr. 5568). Passer ved forspiring og som ekstra lys ved dyrkning indendørs. Længde 60 cm, 15 W, 230 V, 6400 K, nominelt lysoutput 1500 lumen, nominel brændetid 35000 h, PPFD (100 mm) 115 µmol/s/m². </w:t>
      </w:r>
    </w:p>
    <w:p w14:paraId="7191B55D" w14:textId="77777777"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5566</w:t>
      </w:r>
    </w:p>
    <w:p w14:paraId="6A57C254" w14:textId="16C765DF"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kr. 5</w:t>
      </w:r>
      <w:r w:rsidRPr="00A46CFE">
        <w:rPr>
          <w:rFonts w:ascii="Times New Roman" w:hAnsi="Times New Roman" w:cs="Times New Roman"/>
          <w:sz w:val="24"/>
        </w:rPr>
        <w:t>9</w:t>
      </w:r>
      <w:r w:rsidRPr="00A46CFE">
        <w:rPr>
          <w:rFonts w:ascii="Times New Roman" w:hAnsi="Times New Roman" w:cs="Times New Roman"/>
          <w:sz w:val="24"/>
        </w:rPr>
        <w:t>9,00</w:t>
      </w:r>
    </w:p>
    <w:p w14:paraId="7DE7A3CC" w14:textId="77777777" w:rsidR="00335857" w:rsidRPr="00A46CFE" w:rsidRDefault="00335857">
      <w:pPr>
        <w:rPr>
          <w:rFonts w:ascii="Times New Roman" w:hAnsi="Times New Roman" w:cs="Times New Roman"/>
        </w:rPr>
      </w:pPr>
    </w:p>
    <w:p w14:paraId="3A83CDF5" w14:textId="77777777" w:rsidR="00335857" w:rsidRPr="00A46CFE" w:rsidRDefault="00335857" w:rsidP="00335857">
      <w:pPr>
        <w:pStyle w:val="Overskrift1"/>
      </w:pPr>
      <w:r w:rsidRPr="00A46CFE">
        <w:t>Vækstbelysning LED No.2 60cm 15W</w:t>
      </w:r>
    </w:p>
    <w:p w14:paraId="6D810BCA" w14:textId="77777777" w:rsidR="00335857" w:rsidRPr="00A46CFE" w:rsidRDefault="00335857" w:rsidP="00335857">
      <w:pPr>
        <w:pStyle w:val="NormalWeb"/>
      </w:pPr>
      <w:r w:rsidRPr="00A46CFE">
        <w:t xml:space="preserve">Energibesparende LED-panel uden adapter. Kun til sammenkobling med LED No.1 (art.nr. 5566). Passer ved forspiring og som ekstra lys ved dyrkning indendørs. Længde 60 cm, 15 W, 230 V, 6400 K, nominelt lysoutput 1500 lumen, nominel brændetid 35000 h, PPFD (100 mm) 115 µmol/s/m². </w:t>
      </w:r>
    </w:p>
    <w:p w14:paraId="0AAE31C8" w14:textId="77777777"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5568</w:t>
      </w:r>
    </w:p>
    <w:p w14:paraId="43C70E78" w14:textId="7EA50267"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22</w:t>
      </w:r>
      <w:r w:rsidRPr="00A46CFE">
        <w:rPr>
          <w:rFonts w:ascii="Times New Roman" w:hAnsi="Times New Roman" w:cs="Times New Roman"/>
          <w:sz w:val="24"/>
        </w:rPr>
        <w:t>9,00</w:t>
      </w:r>
    </w:p>
    <w:p w14:paraId="57B880A0" w14:textId="77777777" w:rsidR="00335857" w:rsidRPr="00A46CFE" w:rsidRDefault="00335857">
      <w:pPr>
        <w:rPr>
          <w:rFonts w:ascii="Times New Roman" w:hAnsi="Times New Roman" w:cs="Times New Roman"/>
        </w:rPr>
      </w:pPr>
    </w:p>
    <w:p w14:paraId="5C2B5217" w14:textId="77777777" w:rsidR="00335857" w:rsidRPr="00A46CFE" w:rsidRDefault="00335857" w:rsidP="00335857">
      <w:pPr>
        <w:pStyle w:val="Overskrift1"/>
      </w:pPr>
      <w:r w:rsidRPr="00A46CFE">
        <w:t>Vækstbelysning LED No.1 85cm 23W med adapter</w:t>
      </w:r>
    </w:p>
    <w:p w14:paraId="04F91FA4" w14:textId="77777777" w:rsidR="00335857" w:rsidRPr="00A46CFE" w:rsidRDefault="00335857" w:rsidP="00335857">
      <w:pPr>
        <w:pStyle w:val="NormalWeb"/>
      </w:pPr>
      <w:r w:rsidRPr="00A46CFE">
        <w:t xml:space="preserve">Energibesparende LED-panel med adapter. Kan kobles sammen med yderligere 1 LED-panel (LED No.2, art.nr. 5569). Passer ved forspiring og som ekstra lys ved dyrkning indendørs. Længde 85 cm, 23 W, 230 V, 6400 K, nominelt lysoutput 2200 lumen, nominel brændetid 35000 h, PPFD (100 mm) 141 µmol/s/m². </w:t>
      </w:r>
    </w:p>
    <w:p w14:paraId="643F7D8A" w14:textId="77777777" w:rsidR="00335857" w:rsidRPr="00A46CFE" w:rsidRDefault="00335857">
      <w:pPr>
        <w:rPr>
          <w:rFonts w:ascii="Times New Roman" w:hAnsi="Times New Roman" w:cs="Times New Roman"/>
          <w:sz w:val="24"/>
        </w:rPr>
      </w:pPr>
      <w:r w:rsidRPr="00A46CFE">
        <w:rPr>
          <w:rFonts w:ascii="Times New Roman" w:hAnsi="Times New Roman" w:cs="Times New Roman"/>
          <w:b/>
          <w:bCs/>
          <w:sz w:val="24"/>
        </w:rPr>
        <w:lastRenderedPageBreak/>
        <w:t xml:space="preserve">Artikelnummer: </w:t>
      </w:r>
      <w:r w:rsidRPr="00A46CFE">
        <w:rPr>
          <w:rFonts w:ascii="Times New Roman" w:hAnsi="Times New Roman" w:cs="Times New Roman"/>
          <w:sz w:val="24"/>
        </w:rPr>
        <w:t>5567</w:t>
      </w:r>
    </w:p>
    <w:p w14:paraId="4682F865" w14:textId="2CB3A0C5"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64</w:t>
      </w:r>
      <w:r w:rsidRPr="00A46CFE">
        <w:rPr>
          <w:rFonts w:ascii="Times New Roman" w:hAnsi="Times New Roman" w:cs="Times New Roman"/>
          <w:sz w:val="24"/>
        </w:rPr>
        <w:t>9,00</w:t>
      </w:r>
    </w:p>
    <w:p w14:paraId="72C0025A" w14:textId="77777777" w:rsidR="00335857" w:rsidRPr="00A46CFE" w:rsidRDefault="00335857">
      <w:pPr>
        <w:rPr>
          <w:rFonts w:ascii="Times New Roman" w:hAnsi="Times New Roman" w:cs="Times New Roman"/>
        </w:rPr>
      </w:pPr>
    </w:p>
    <w:p w14:paraId="4B273420" w14:textId="77777777" w:rsidR="00335857" w:rsidRPr="00A46CFE" w:rsidRDefault="00335857" w:rsidP="00335857">
      <w:pPr>
        <w:pStyle w:val="Overskrift1"/>
      </w:pPr>
      <w:r w:rsidRPr="00A46CFE">
        <w:t>Vækstbelysning LED No.2 85cm 23W</w:t>
      </w:r>
    </w:p>
    <w:p w14:paraId="3A078C2A" w14:textId="77777777" w:rsidR="00335857" w:rsidRPr="00A46CFE" w:rsidRDefault="00335857" w:rsidP="00335857">
      <w:pPr>
        <w:pStyle w:val="NormalWeb"/>
      </w:pPr>
      <w:r w:rsidRPr="00A46CFE">
        <w:t xml:space="preserve">Energibesparende LED-panel uden adapter. Kun til sammenkobling med LED No.1 (art.nr. 5567). Passer ved forspiring og som ekstra lys ved dyrkning indendørs. Længde 85 cm, 23 W, 230 V, 6400 K, nominelt lysoutput 2200 lumen, nominel brændetid 35000 h, PPFD (100 mm) 141 µmol/s/m². </w:t>
      </w:r>
    </w:p>
    <w:p w14:paraId="4E98E73F" w14:textId="77777777"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5569</w:t>
      </w:r>
    </w:p>
    <w:p w14:paraId="29801CA0" w14:textId="65228C17"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31</w:t>
      </w:r>
      <w:r w:rsidRPr="00A46CFE">
        <w:rPr>
          <w:rFonts w:ascii="Times New Roman" w:hAnsi="Times New Roman" w:cs="Times New Roman"/>
          <w:sz w:val="24"/>
        </w:rPr>
        <w:t>9,00</w:t>
      </w:r>
    </w:p>
    <w:p w14:paraId="5AEC3A5F" w14:textId="77777777" w:rsidR="00335857" w:rsidRPr="00A46CFE" w:rsidRDefault="00335857">
      <w:pPr>
        <w:rPr>
          <w:rFonts w:ascii="Times New Roman" w:hAnsi="Times New Roman" w:cs="Times New Roman"/>
        </w:rPr>
      </w:pPr>
    </w:p>
    <w:p w14:paraId="33882A3A" w14:textId="77777777" w:rsidR="00335857" w:rsidRPr="00A46CFE" w:rsidRDefault="00335857" w:rsidP="00335857">
      <w:pPr>
        <w:pStyle w:val="Overskrift1"/>
      </w:pPr>
      <w:r w:rsidRPr="00A46CFE">
        <w:t>Vækstbelysning LED Small med adapter 15 W 39 cm</w:t>
      </w:r>
    </w:p>
    <w:p w14:paraId="09C8B323" w14:textId="77777777" w:rsidR="00335857" w:rsidRPr="00A46CFE" w:rsidRDefault="00335857" w:rsidP="00335857">
      <w:pPr>
        <w:pStyle w:val="NormalWeb"/>
      </w:pPr>
      <w:r w:rsidRPr="00A46CFE">
        <w:t xml:space="preserve">Energibesparende LED-panel med adapter til mindre steder. Passer ved forspiring og som ekstra lys ved dyrkning indendørs. Længde 39 cm, 15 W, 230 V, 6400 K, nominelt lysoutput 1400 lumen, nominel brændetid 35000 h, PPFD (100 mm) 130 µmol/s/m². </w:t>
      </w:r>
    </w:p>
    <w:p w14:paraId="738D04CD" w14:textId="32D6E91D" w:rsidR="00335857" w:rsidRPr="00A46CFE" w:rsidRDefault="00335857">
      <w:pPr>
        <w:rPr>
          <w:rFonts w:ascii="Times New Roman" w:hAnsi="Times New Roman" w:cs="Times New Roman"/>
          <w:sz w:val="24"/>
        </w:rPr>
      </w:pPr>
      <w:r w:rsidRPr="00A46CFE">
        <w:rPr>
          <w:rFonts w:ascii="Times New Roman" w:hAnsi="Times New Roman" w:cs="Times New Roman"/>
          <w:b/>
          <w:bCs/>
          <w:sz w:val="24"/>
        </w:rPr>
        <w:t xml:space="preserve">Artikelnummer: </w:t>
      </w:r>
      <w:r w:rsidRPr="00A46CFE">
        <w:rPr>
          <w:rFonts w:ascii="Times New Roman" w:hAnsi="Times New Roman" w:cs="Times New Roman"/>
          <w:sz w:val="24"/>
        </w:rPr>
        <w:t>5564</w:t>
      </w:r>
    </w:p>
    <w:p w14:paraId="6601B827" w14:textId="664BDE1F" w:rsidR="00A46CFE" w:rsidRPr="00A46CFE" w:rsidRDefault="00A46CFE" w:rsidP="00A46CFE">
      <w:pPr>
        <w:rPr>
          <w:rFonts w:ascii="Times New Roman" w:hAnsi="Times New Roman" w:cs="Times New Roman"/>
          <w:sz w:val="24"/>
        </w:rPr>
      </w:pPr>
      <w:r w:rsidRPr="00A46CFE">
        <w:rPr>
          <w:rFonts w:ascii="Times New Roman" w:hAnsi="Times New Roman" w:cs="Times New Roman"/>
          <w:b/>
          <w:sz w:val="24"/>
        </w:rPr>
        <w:t xml:space="preserve">Pris: </w:t>
      </w:r>
      <w:r w:rsidRPr="00A46CFE">
        <w:rPr>
          <w:rFonts w:ascii="Times New Roman" w:hAnsi="Times New Roman" w:cs="Times New Roman"/>
          <w:sz w:val="24"/>
        </w:rPr>
        <w:t xml:space="preserve">kr. </w:t>
      </w:r>
      <w:r w:rsidRPr="00A46CFE">
        <w:rPr>
          <w:rFonts w:ascii="Times New Roman" w:hAnsi="Times New Roman" w:cs="Times New Roman"/>
          <w:sz w:val="24"/>
        </w:rPr>
        <w:t>32</w:t>
      </w:r>
      <w:r w:rsidRPr="00A46CFE">
        <w:rPr>
          <w:rFonts w:ascii="Times New Roman" w:hAnsi="Times New Roman" w:cs="Times New Roman"/>
          <w:sz w:val="24"/>
        </w:rPr>
        <w:t>9,00</w:t>
      </w:r>
    </w:p>
    <w:p w14:paraId="79B9BFD8" w14:textId="77777777" w:rsidR="00A46CFE" w:rsidRPr="00A46CFE" w:rsidRDefault="00A46CFE">
      <w:pPr>
        <w:rPr>
          <w:rFonts w:ascii="Times New Roman" w:hAnsi="Times New Roman" w:cs="Times New Roman"/>
        </w:rPr>
      </w:pPr>
    </w:p>
    <w:sectPr w:rsidR="00A46CFE" w:rsidRPr="00A46CF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57"/>
    <w:rsid w:val="00335857"/>
    <w:rsid w:val="00703AAB"/>
    <w:rsid w:val="00A46CFE"/>
    <w:rsid w:val="00F602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58A5"/>
  <w15:chartTrackingRefBased/>
  <w15:docId w15:val="{63826BCB-A629-49D8-BBC1-90CA3F06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335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35857"/>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33585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1764">
      <w:bodyDiv w:val="1"/>
      <w:marLeft w:val="0"/>
      <w:marRight w:val="0"/>
      <w:marTop w:val="0"/>
      <w:marBottom w:val="0"/>
      <w:divBdr>
        <w:top w:val="none" w:sz="0" w:space="0" w:color="auto"/>
        <w:left w:val="none" w:sz="0" w:space="0" w:color="auto"/>
        <w:bottom w:val="none" w:sz="0" w:space="0" w:color="auto"/>
        <w:right w:val="none" w:sz="0" w:space="0" w:color="auto"/>
      </w:divBdr>
      <w:divsChild>
        <w:div w:id="1052576332">
          <w:marLeft w:val="0"/>
          <w:marRight w:val="0"/>
          <w:marTop w:val="0"/>
          <w:marBottom w:val="0"/>
          <w:divBdr>
            <w:top w:val="none" w:sz="0" w:space="0" w:color="auto"/>
            <w:left w:val="none" w:sz="0" w:space="0" w:color="auto"/>
            <w:bottom w:val="none" w:sz="0" w:space="0" w:color="auto"/>
            <w:right w:val="none" w:sz="0" w:space="0" w:color="auto"/>
          </w:divBdr>
        </w:div>
      </w:divsChild>
    </w:div>
    <w:div w:id="437913960">
      <w:bodyDiv w:val="1"/>
      <w:marLeft w:val="0"/>
      <w:marRight w:val="0"/>
      <w:marTop w:val="0"/>
      <w:marBottom w:val="0"/>
      <w:divBdr>
        <w:top w:val="none" w:sz="0" w:space="0" w:color="auto"/>
        <w:left w:val="none" w:sz="0" w:space="0" w:color="auto"/>
        <w:bottom w:val="none" w:sz="0" w:space="0" w:color="auto"/>
        <w:right w:val="none" w:sz="0" w:space="0" w:color="auto"/>
      </w:divBdr>
      <w:divsChild>
        <w:div w:id="1497720733">
          <w:marLeft w:val="0"/>
          <w:marRight w:val="0"/>
          <w:marTop w:val="0"/>
          <w:marBottom w:val="0"/>
          <w:divBdr>
            <w:top w:val="none" w:sz="0" w:space="0" w:color="auto"/>
            <w:left w:val="none" w:sz="0" w:space="0" w:color="auto"/>
            <w:bottom w:val="none" w:sz="0" w:space="0" w:color="auto"/>
            <w:right w:val="none" w:sz="0" w:space="0" w:color="auto"/>
          </w:divBdr>
        </w:div>
      </w:divsChild>
    </w:div>
    <w:div w:id="476532080">
      <w:bodyDiv w:val="1"/>
      <w:marLeft w:val="0"/>
      <w:marRight w:val="0"/>
      <w:marTop w:val="0"/>
      <w:marBottom w:val="0"/>
      <w:divBdr>
        <w:top w:val="none" w:sz="0" w:space="0" w:color="auto"/>
        <w:left w:val="none" w:sz="0" w:space="0" w:color="auto"/>
        <w:bottom w:val="none" w:sz="0" w:space="0" w:color="auto"/>
        <w:right w:val="none" w:sz="0" w:space="0" w:color="auto"/>
      </w:divBdr>
      <w:divsChild>
        <w:div w:id="1094934092">
          <w:marLeft w:val="0"/>
          <w:marRight w:val="0"/>
          <w:marTop w:val="0"/>
          <w:marBottom w:val="0"/>
          <w:divBdr>
            <w:top w:val="none" w:sz="0" w:space="0" w:color="auto"/>
            <w:left w:val="none" w:sz="0" w:space="0" w:color="auto"/>
            <w:bottom w:val="none" w:sz="0" w:space="0" w:color="auto"/>
            <w:right w:val="none" w:sz="0" w:space="0" w:color="auto"/>
          </w:divBdr>
        </w:div>
      </w:divsChild>
    </w:div>
    <w:div w:id="732391982">
      <w:bodyDiv w:val="1"/>
      <w:marLeft w:val="0"/>
      <w:marRight w:val="0"/>
      <w:marTop w:val="0"/>
      <w:marBottom w:val="0"/>
      <w:divBdr>
        <w:top w:val="none" w:sz="0" w:space="0" w:color="auto"/>
        <w:left w:val="none" w:sz="0" w:space="0" w:color="auto"/>
        <w:bottom w:val="none" w:sz="0" w:space="0" w:color="auto"/>
        <w:right w:val="none" w:sz="0" w:space="0" w:color="auto"/>
      </w:divBdr>
      <w:divsChild>
        <w:div w:id="540871929">
          <w:marLeft w:val="0"/>
          <w:marRight w:val="0"/>
          <w:marTop w:val="0"/>
          <w:marBottom w:val="0"/>
          <w:divBdr>
            <w:top w:val="none" w:sz="0" w:space="0" w:color="auto"/>
            <w:left w:val="none" w:sz="0" w:space="0" w:color="auto"/>
            <w:bottom w:val="none" w:sz="0" w:space="0" w:color="auto"/>
            <w:right w:val="none" w:sz="0" w:space="0" w:color="auto"/>
          </w:divBdr>
        </w:div>
      </w:divsChild>
    </w:div>
    <w:div w:id="872110896">
      <w:bodyDiv w:val="1"/>
      <w:marLeft w:val="0"/>
      <w:marRight w:val="0"/>
      <w:marTop w:val="0"/>
      <w:marBottom w:val="0"/>
      <w:divBdr>
        <w:top w:val="none" w:sz="0" w:space="0" w:color="auto"/>
        <w:left w:val="none" w:sz="0" w:space="0" w:color="auto"/>
        <w:bottom w:val="none" w:sz="0" w:space="0" w:color="auto"/>
        <w:right w:val="none" w:sz="0" w:space="0" w:color="auto"/>
      </w:divBdr>
      <w:divsChild>
        <w:div w:id="768699437">
          <w:marLeft w:val="0"/>
          <w:marRight w:val="0"/>
          <w:marTop w:val="0"/>
          <w:marBottom w:val="0"/>
          <w:divBdr>
            <w:top w:val="none" w:sz="0" w:space="0" w:color="auto"/>
            <w:left w:val="none" w:sz="0" w:space="0" w:color="auto"/>
            <w:bottom w:val="none" w:sz="0" w:space="0" w:color="auto"/>
            <w:right w:val="none" w:sz="0" w:space="0" w:color="auto"/>
          </w:divBdr>
        </w:div>
      </w:divsChild>
    </w:div>
    <w:div w:id="1040084721">
      <w:bodyDiv w:val="1"/>
      <w:marLeft w:val="0"/>
      <w:marRight w:val="0"/>
      <w:marTop w:val="0"/>
      <w:marBottom w:val="0"/>
      <w:divBdr>
        <w:top w:val="none" w:sz="0" w:space="0" w:color="auto"/>
        <w:left w:val="none" w:sz="0" w:space="0" w:color="auto"/>
        <w:bottom w:val="none" w:sz="0" w:space="0" w:color="auto"/>
        <w:right w:val="none" w:sz="0" w:space="0" w:color="auto"/>
      </w:divBdr>
      <w:divsChild>
        <w:div w:id="1526676599">
          <w:marLeft w:val="0"/>
          <w:marRight w:val="0"/>
          <w:marTop w:val="0"/>
          <w:marBottom w:val="0"/>
          <w:divBdr>
            <w:top w:val="none" w:sz="0" w:space="0" w:color="auto"/>
            <w:left w:val="none" w:sz="0" w:space="0" w:color="auto"/>
            <w:bottom w:val="none" w:sz="0" w:space="0" w:color="auto"/>
            <w:right w:val="none" w:sz="0" w:space="0" w:color="auto"/>
          </w:divBdr>
        </w:div>
      </w:divsChild>
    </w:div>
    <w:div w:id="1080828463">
      <w:bodyDiv w:val="1"/>
      <w:marLeft w:val="0"/>
      <w:marRight w:val="0"/>
      <w:marTop w:val="0"/>
      <w:marBottom w:val="0"/>
      <w:divBdr>
        <w:top w:val="none" w:sz="0" w:space="0" w:color="auto"/>
        <w:left w:val="none" w:sz="0" w:space="0" w:color="auto"/>
        <w:bottom w:val="none" w:sz="0" w:space="0" w:color="auto"/>
        <w:right w:val="none" w:sz="0" w:space="0" w:color="auto"/>
      </w:divBdr>
      <w:divsChild>
        <w:div w:id="2096389795">
          <w:marLeft w:val="0"/>
          <w:marRight w:val="0"/>
          <w:marTop w:val="0"/>
          <w:marBottom w:val="0"/>
          <w:divBdr>
            <w:top w:val="none" w:sz="0" w:space="0" w:color="auto"/>
            <w:left w:val="none" w:sz="0" w:space="0" w:color="auto"/>
            <w:bottom w:val="none" w:sz="0" w:space="0" w:color="auto"/>
            <w:right w:val="none" w:sz="0" w:space="0" w:color="auto"/>
          </w:divBdr>
        </w:div>
      </w:divsChild>
    </w:div>
    <w:div w:id="1693678976">
      <w:bodyDiv w:val="1"/>
      <w:marLeft w:val="0"/>
      <w:marRight w:val="0"/>
      <w:marTop w:val="0"/>
      <w:marBottom w:val="0"/>
      <w:divBdr>
        <w:top w:val="none" w:sz="0" w:space="0" w:color="auto"/>
        <w:left w:val="none" w:sz="0" w:space="0" w:color="auto"/>
        <w:bottom w:val="none" w:sz="0" w:space="0" w:color="auto"/>
        <w:right w:val="none" w:sz="0" w:space="0" w:color="auto"/>
      </w:divBdr>
      <w:divsChild>
        <w:div w:id="176968712">
          <w:marLeft w:val="0"/>
          <w:marRight w:val="0"/>
          <w:marTop w:val="0"/>
          <w:marBottom w:val="0"/>
          <w:divBdr>
            <w:top w:val="none" w:sz="0" w:space="0" w:color="auto"/>
            <w:left w:val="none" w:sz="0" w:space="0" w:color="auto"/>
            <w:bottom w:val="none" w:sz="0" w:space="0" w:color="auto"/>
            <w:right w:val="none" w:sz="0" w:space="0" w:color="auto"/>
          </w:divBdr>
        </w:div>
      </w:divsChild>
    </w:div>
    <w:div w:id="1732581674">
      <w:bodyDiv w:val="1"/>
      <w:marLeft w:val="0"/>
      <w:marRight w:val="0"/>
      <w:marTop w:val="0"/>
      <w:marBottom w:val="0"/>
      <w:divBdr>
        <w:top w:val="none" w:sz="0" w:space="0" w:color="auto"/>
        <w:left w:val="none" w:sz="0" w:space="0" w:color="auto"/>
        <w:bottom w:val="none" w:sz="0" w:space="0" w:color="auto"/>
        <w:right w:val="none" w:sz="0" w:space="0" w:color="auto"/>
      </w:divBdr>
      <w:divsChild>
        <w:div w:id="47723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530</Words>
  <Characters>3234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2021-03-02T12:18:00Z</dcterms:created>
  <dcterms:modified xsi:type="dcterms:W3CDTF">2021-03-02T13:06:00Z</dcterms:modified>
</cp:coreProperties>
</file>