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730"/>
        <w:gridCol w:w="5025"/>
        <w:tblGridChange w:id="0">
          <w:tblGrid>
            <w:gridCol w:w="5730"/>
            <w:gridCol w:w="5025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Event Report. No.  </w:t>
            </w:r>
            <w:bookmarkStart w:colFirst="0" w:colLast="0" w:name="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{eventReportNumber}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Authorization No. if applicable: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bookmarkStart w:colFirst="0" w:colLast="0" w:name="30j0zl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about the Hospital where the event occurred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    {hospitalName} 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Clinician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     {clinicianName}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  {address}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  {country}   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bookmarkStart w:colFirst="0" w:colLast="0" w:name="1fob9te" w:id="2"/>
          <w:bookmarkEnd w:id="2"/>
          <w:bookmarkStart w:colFirst="0" w:colLast="0" w:name="3znysh7" w:id="3"/>
          <w:bookmarkEnd w:id="3"/>
          <w:p w:rsidR="00000000" w:rsidDel="00000000" w:rsidP="00000000" w:rsidRDefault="00000000" w:rsidRPr="00000000" w14:paraId="0000000E">
            <w:pPr>
              <w:spacing w:after="120" w:before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 the staff completed training?    ☐ Yes      ☐ No      ☐ N/A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8"/>
        <w:gridCol w:w="540"/>
        <w:gridCol w:w="3060"/>
        <w:gridCol w:w="3960"/>
        <w:tblGridChange w:id="0">
          <w:tblGrid>
            <w:gridCol w:w="3438"/>
            <w:gridCol w:w="540"/>
            <w:gridCol w:w="3060"/>
            <w:gridCol w:w="396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about the Event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bookmarkStart w:colFirst="0" w:colLast="0" w:name="2et92p0" w:id="4"/>
          <w:bookmarkEnd w:id="4"/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Healthcare professional reporting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bookmarkStart w:colFirst="0" w:colLast="0" w:name="3dy6vkm" w:id="6"/>
          <w:bookmarkEnd w:id="6"/>
          <w:bookmarkStart w:colFirst="0" w:colLast="0" w:name="1t3h5sf" w:id="7"/>
          <w:bookmarkEnd w:id="7"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Detailed information regarding the circumstances of the event: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8"/>
          <w:bookmarkEnd w:id="8"/>
          <w:bookmarkStart w:colFirst="0" w:colLast="0" w:name="4d34og8" w:id="9"/>
          <w:bookmarkEnd w:id="9"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*Attach copies of all supplemental documentation to this report in English*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the event occurred: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Does </w:t>
            </w:r>
            <w:r w:rsidDel="00000000" w:rsidR="00000000" w:rsidRPr="00000000">
              <w:rPr>
                <w:b w:val="0"/>
                <w:sz w:val="20"/>
                <w:szCs w:val="20"/>
                <w:u w:val="single"/>
                <w:rtl w:val="0"/>
              </w:rPr>
              <w:t xml:space="preserve">Physician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allege event was caused by device?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☐ Yes     ☐ No    ☐ Unknown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Was a governing body informed of event?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☐ Yes     ☐ No    ☐ Unknown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160"/>
        <w:gridCol w:w="2340"/>
        <w:gridCol w:w="2268"/>
        <w:tblGridChange w:id="0">
          <w:tblGrid>
            <w:gridCol w:w="4248"/>
            <w:gridCol w:w="2160"/>
            <w:gridCol w:w="2340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Patient Information*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This information is confidential and protected will not be reported unless required for MDR or vigilance reporting by regulatory agencies)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☐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Check here if there was no patient impact (if this is checked, the patient information section and the worksheet to determine if reportable are not required).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   If patient information is required to complete product inquiry process, please fill in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Identifier: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after event: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bookmarkStart w:colFirst="0" w:colLast="0" w:name="17dp8vu" w:id="10"/>
          <w:bookmarkEnd w:id="10"/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Did the patient experience any adverse consequences due to this event?      ☐ Yes      ☐ No      ☐ Unknown</w:t>
            </w:r>
          </w:p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*Please describe: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900"/>
        <w:gridCol w:w="2070"/>
        <w:gridCol w:w="630"/>
        <w:gridCol w:w="180"/>
        <w:gridCol w:w="2790"/>
        <w:tblGridChange w:id="0">
          <w:tblGrid>
            <w:gridCol w:w="4428"/>
            <w:gridCol w:w="900"/>
            <w:gridCol w:w="2070"/>
            <w:gridCol w:w="630"/>
            <w:gridCol w:w="180"/>
            <w:gridCol w:w="279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tabs>
                <w:tab w:val="center" w:leader="none" w:pos="5391"/>
              </w:tabs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Disposable Information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tabs>
                <w:tab w:val="center" w:leader="none" w:pos="5391"/>
              </w:tabs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(skip to next section if not applicable)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event involve a sterile disposable item or kit?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☐ Yes       ☐ No      ☐ 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name/number: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 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Expiration date: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spacing w:before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Was a replacement disposable used?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☐ Yes    ☐ No   ☐ Unknown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If “Yes”:  Include disposable name, product number &amp; lot 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tabs>
                <w:tab w:val="center" w:leader="none" w:pos="5391"/>
              </w:tabs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Device Information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tabs>
                <w:tab w:val="center" w:leader="none" w:pos="5391"/>
              </w:tabs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(skip to next section if not applicable)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event involve a ThermoChem Device?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☐ Yes       ☐ No      ☐ 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 model 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Device: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Temporary Malfunction   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Other?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Device to be returned?  ☐ Yes  </w:t>
            </w:r>
            <w:bookmarkStart w:colFirst="0" w:colLast="0" w:name="26in1rg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☐ No.  </w:t>
            </w:r>
            <w:bookmarkStart w:colFirst="0" w:colLast="0" w:name="35nkun2" w:id="13"/>
            <w:bookmarkEnd w:id="13"/>
            <w:bookmarkStart w:colFirst="0" w:colLast="0" w:name="lnxbz9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Reused?  ☐ Yes  ☐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Was a replacement device used?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☐ Yes       ☐ No      ☐ Unknown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Replacement Device Information:  Model number &amp; serial number: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tabs>
                <w:tab w:val="center" w:leader="none" w:pos="5391"/>
              </w:tabs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Component Information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tabs>
                <w:tab w:val="center" w:leader="none" w:pos="5391"/>
              </w:tabs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(skip if not applicable)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event involve a reusable component? (Ex: temperature extension cable, water line…)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☐ Yes       ☐ No      ☐ 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 (if known):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ahoma" w:cs="Tahoma" w:eastAsia="Tahoma" w:hAnsi="Tahom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Representative Reporting the Event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Rep’s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Information: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 representative present during event? ☐ Yes  ☐ No   ☐ N/A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was communicated to representative via:     ☐ telephone/text      ☐ email/letter      ☐ in person       ☐ other: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the event was reported to representative, if different than the date the event occurred: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the event was reported to ThermaSolutions, if different than the date the event occurred: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 to service@thermasolutions.com within 3 (three) business days to the ThermaSolutions</w:t>
            </w:r>
          </w:p>
        </w:tc>
      </w:tr>
    </w:tbl>
    <w:p w:rsidR="00000000" w:rsidDel="00000000" w:rsidP="00000000" w:rsidRDefault="00000000" w:rsidRPr="00000000" w14:paraId="000000A0">
      <w:p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76" w:top="576" w:left="720" w:right="72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Style w:val="Heading5"/>
      <w:spacing w:after="0" w:lineRule="auto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sz w:val="18"/>
        <w:szCs w:val="18"/>
        <w:u w:val="single"/>
        <w:rtl w:val="0"/>
      </w:rPr>
      <w:t xml:space="preserve">CONFIDENTIAL</w:t>
    </w:r>
    <w:r w:rsidDel="00000000" w:rsidR="00000000" w:rsidRPr="00000000">
      <w:rPr>
        <w:sz w:val="18"/>
        <w:szCs w:val="18"/>
        <w:rtl w:val="0"/>
      </w:rPr>
      <w:t xml:space="preserve">: This document is the property of ThermaSolutions. Unauthorized use of this document is prohibited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.</w:t>
    </w:r>
  </w:p>
  <w:p w:rsidR="00000000" w:rsidDel="00000000" w:rsidP="00000000" w:rsidRDefault="00000000" w:rsidRPr="00000000" w14:paraId="000000AA">
    <w:pPr>
      <w:pStyle w:val="Heading5"/>
      <w:spacing w:before="0" w:line="276" w:lineRule="auto"/>
      <w:jc w:val="center"/>
      <w:rPr>
        <w:b w:val="0"/>
        <w:color w:val="ff0000"/>
        <w:sz w:val="18"/>
        <w:szCs w:val="18"/>
      </w:rPr>
    </w:pPr>
    <w:r w:rsidDel="00000000" w:rsidR="00000000" w:rsidRPr="00000000">
      <w:rPr>
        <w:color w:val="ff0000"/>
        <w:sz w:val="18"/>
        <w:szCs w:val="18"/>
        <w:rtl w:val="0"/>
      </w:rPr>
      <w:t xml:space="preserve">NOTE: ALWAYS CHECK DOCUMENT NUMBERING MASTER LIST FOR CURRENT REVISION PRIOR TO USING.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tbl>
    <w:tblPr>
      <w:tblStyle w:val="Table7"/>
      <w:tblW w:w="10966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71"/>
      <w:gridCol w:w="3695"/>
      <w:tblGridChange w:id="0">
        <w:tblGrid>
          <w:gridCol w:w="7271"/>
          <w:gridCol w:w="3695"/>
        </w:tblGrid>
      </w:tblGridChange>
    </w:tblGrid>
    <w:tr>
      <w:trPr>
        <w:cantSplit w:val="0"/>
        <w:trHeight w:val="52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2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760462" cy="3169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0462" cy="3169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  <w:t xml:space="preserve">Document Title: Product Inquiry Form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Doc # FM 2023</w:t>
          </w:r>
        </w:p>
      </w:tc>
    </w:tr>
    <w:tr>
      <w:trPr>
        <w:cantSplit w:val="0"/>
        <w:trHeight w:val="34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  <w:t xml:space="preserve">Effective Date:   07 December 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Rev.  P</w:t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