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6"/>
        </w:rPr>
        <w:t>Bilan du 08-02-2014</w:t>
      </w:r>
    </w:p>
    <w:tbl>
      <w:tblPr>
        <w:jc w:val="left"/>
        <w:tblBorders/>
      </w:tblPr>
      <w:tblGrid>
        <w:gridCol w:w="4605"/>
        <w:gridCol w:w="4605"/>
      </w:tblGrid>
      <w:tr>
        <w:trPr>
          <w:trHeight w:hRule="atLeast" w:val="553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0" w:name="__UnoMark__125_121153630"/>
            <w:bookmarkEnd w:id="0"/>
            <w:r>
              <w:rPr>
                <w:b/>
                <w:sz w:val="32"/>
              </w:rPr>
              <w:t>Ce qui a été fait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" w:name="__UnoMark__126_121153630"/>
            <w:bookmarkStart w:id="2" w:name="__UnoMark__127_121153630"/>
            <w:bookmarkEnd w:id="1"/>
            <w:bookmarkEnd w:id="2"/>
            <w:r>
              <w:rPr>
                <w:b/>
                <w:sz w:val="32"/>
              </w:rPr>
              <w:t>Les problèmes survenus</w:t>
            </w:r>
          </w:p>
        </w:tc>
      </w:tr>
      <w:tr>
        <w:trPr>
          <w:trHeight w:hRule="atLeast" w:val="5377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3" w:name="__UnoMark__128_121153630"/>
            <w:bookmarkEnd w:id="3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  Etude des algos de stabilisation et d’asservissement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 xml:space="preserve">- 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4" w:name="__UnoMark__129_121153630"/>
            <w:bookmarkEnd w:id="4"/>
            <w:r>
              <w:rPr/>
              <w:t>-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5" w:name="__UnoMark__130_121153630"/>
            <w:bookmarkEnd w:id="5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 xml:space="preserve">- 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 xml:space="preserve">- 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6" w:name="__UnoMark__131_121153630"/>
            <w:bookmarkEnd w:id="6"/>
            <w:r>
              <w:rPr/>
              <w:t>-</w:t>
            </w:r>
          </w:p>
        </w:tc>
      </w:tr>
      <w:tr>
        <w:trPr>
          <w:trHeight w:hRule="atLeast" w:val="561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7" w:name="__UnoMark__132_121153630"/>
            <w:bookmarkStart w:id="8" w:name="__UnoMark__133_121153630"/>
            <w:bookmarkEnd w:id="7"/>
            <w:bookmarkEnd w:id="8"/>
            <w:r>
              <w:rPr>
                <w:b/>
                <w:sz w:val="32"/>
              </w:rPr>
              <w:t>Solution proposé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9" w:name="__UnoMark__134_121153630"/>
            <w:bookmarkStart w:id="10" w:name="__UnoMark__135_121153630"/>
            <w:bookmarkEnd w:id="9"/>
            <w:bookmarkEnd w:id="10"/>
            <w:r>
              <w:rPr>
                <w:b/>
                <w:sz w:val="32"/>
              </w:rPr>
              <w:t>Matériel manquant</w:t>
            </w:r>
          </w:p>
        </w:tc>
      </w:tr>
      <w:tr>
        <w:trPr>
          <w:trHeight w:hRule="atLeast" w:val="5518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1" w:name="__UnoMark__136_121153630"/>
            <w:bookmarkEnd w:id="11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 xml:space="preserve">- On commence par programmer le bras 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  Puis le contrôle moteur et l’interface entre le récepteur et  l’arduino.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2" w:name="__UnoMark__137_121153630"/>
            <w:bookmarkEnd w:id="12"/>
            <w:r>
              <w:rPr/>
              <w:t>-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3" w:name="__UnoMark__138_121153630"/>
            <w:bookmarkEnd w:id="13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</w:tc>
      </w:tr>
    </w:tbl>
    <w:p>
      <w:pPr>
        <w:pStyle w:val="style0"/>
        <w:jc w:val="center"/>
      </w:pPr>
      <w:r>
        <w:rPr>
          <w:b/>
          <w:sz w:val="36"/>
        </w:rPr>
      </w:r>
    </w:p>
    <w:p>
      <w:pPr>
        <w:pStyle w:val="style0"/>
        <w:jc w:val="center"/>
      </w:pPr>
      <w:r>
        <w:rPr>
          <w:b/>
          <w:sz w:val="36"/>
        </w:rPr>
      </w:r>
    </w:p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32"/>
              </w:rPr>
              <w:t>A faire la séance prochaine</w:t>
            </w:r>
          </w:p>
        </w:tc>
      </w:tr>
      <w:tr>
        <w:trPr>
          <w:trHeight w:hRule="atLeast" w:val="2374"/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</w:pPr>
            <w:r>
              <w:rPr/>
              <w:t xml:space="preserve">- 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</w:pPr>
            <w:r>
              <w:rPr/>
              <w:t>- Continuer l'étude des algos</w:t>
            </w:r>
          </w:p>
          <w:p>
            <w:pPr>
              <w:pStyle w:val="style0"/>
            </w:pPr>
            <w:r>
              <w:rPr/>
              <w:t xml:space="preserve">- </w:t>
            </w:r>
          </w:p>
          <w:p>
            <w:pPr>
              <w:pStyle w:val="style0"/>
            </w:pPr>
            <w:r>
              <w:rPr/>
              <w:t xml:space="preserve">- 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  <w:jc w:val="center"/>
            </w:pPr>
            <w:r>
              <w:rPr/>
              <w:t>-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  <w:sz w:val="28"/>
        </w:rPr>
        <w:t xml:space="preserve">Globalement : Il </w:t>
      </w:r>
      <w:bookmarkStart w:id="14" w:name="_GoBack"/>
      <w:r>
        <w:rPr>
          <w:b/>
          <w:sz w:val="28"/>
        </w:rPr>
        <w:t>doit pouvoir décoller </w:t>
      </w:r>
      <w:bookmarkEnd w:id="14"/>
      <w:r>
        <w:rPr>
          <w:b/>
          <w:sz w:val="28"/>
        </w:rPr>
        <w:t>!</w:t>
      </w:r>
    </w:p>
    <w:p>
      <w:pPr>
        <w:pStyle w:val="style0"/>
      </w:pPr>
      <w:r>
        <w:rPr>
          <w:b/>
          <w:sz w:val="28"/>
        </w:rPr>
      </w:r>
    </w:p>
    <w:p>
      <w:pPr>
        <w:pStyle w:val="style0"/>
        <w:jc w:val="center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" w:eastAsia="Droid Sans Fallback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FreeSans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Contenu du cadre"/>
    <w:basedOn w:val="style17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2014-01-09T15:49:00.00Z</dcterms:created>
  <dc:creator>Yann</dc:creator>
  <cp:lastModifiedBy>Yann</cp:lastModifiedBy>
  <dcterms:modified xsi:type="dcterms:W3CDTF">2014-01-30T15:22:00.00Z</dcterms:modified>
  <cp:revision>6</cp:revision>
</cp:coreProperties>
</file>