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567" w:footer="567" w:gutter="0"/>
          <w:pgNumType w:fmt="lowerRoman" w:start="1"/>
          <w:cols w:space="708"/>
          <w:titlePg/>
          <w:docGrid w:linePitch="360"/>
        </w:sectPr>
      </w:pPr>
    </w:p>
    <w:p w14:paraId="3172ECF4" w14:textId="77777777" w:rsidR="008830C4" w:rsidRPr="00090EA6" w:rsidRDefault="008830C4" w:rsidP="008830C4">
      <w:pPr>
        <w:pStyle w:val="berschrift1"/>
        <w:jc w:val="left"/>
        <w:rPr>
          <w:rFonts w:eastAsia="Times New Roman" w:cs="Calibri"/>
          <w:lang w:eastAsia="de-DE"/>
        </w:rPr>
        <w:pageBreakBefore w:val="0"/>
        <w:numPr>
          <w:ilvl w:val="0"/>
          <w:numId w:val="0"/>
        </w:numPr>
      </w:pPr>
      <w:bookmarkStart w:id="2" w:name="_Toc216604720"/>
      <w:bookmarkStart w:id="3" w:name="_Toc239410448"/>
      <w:bookmarkStart w:id="4" w:name="_MA_TOC_001"/>
      <w:r w:rsidRPr="00090EA6">
        <w:rPr>
          <w:rFonts w:eastAsia="Times New Roman" w:cs="Calibri"/>
          <w:color w:val="000000"/>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pPr>
        <w:pStyle w:val="Verzeichnisüberschrift"/>
        <w:pageBreakBefore/>
        <w:numPr>
          <w:ilvl w:val="0"/>
          <w:numId w:val="0"/>
        </w:numPr>
      </w:pPr>
      <w:r>
        <w:t>Inhaltsverzeichnis</w:t>
      </w:r>
    </w:p>
    <w:p>
      <w:r>
        <w:fldChar w:fldCharType="begin"/>
      </w:r>
      <w:r>
        <w:instrText xml:space="preserve"> TOC \o "1-3" \h \z \u </w:instrText>
      </w:r>
      <w:r>
        <w:fldChar w:fldCharType="separate"/>
      </w:r>
      <w:r>
        <w:t>Verzeichnis wird bei der abschließenden Formatprüfung aktualisiert.</w:t>
      </w:r>
      <w:r>
        <w:fldChar w:fldCharType="end"/>
      </w:r>
    </w:p>
    <w:p>
      <w:pPr>
        <w:pStyle w:val="Verzeichnisüberschrift"/>
        <w:pageBreakBefore/>
        <w:numPr>
          <w:ilvl w:val="0"/>
          <w:numId w:val="0"/>
        </w:numPr>
      </w:pPr>
      <w:r>
        <w:t>Abbildungsverzeichnis</w:t>
      </w:r>
    </w:p>
    <w:p>
      <w:r>
        <w:fldChar w:fldCharType="begin"/>
      </w:r>
      <w:r>
        <w:instrText xml:space="preserve"> TOC \t "Abbildungsbeschriftung,1" \h \z </w:instrText>
      </w:r>
      <w:r>
        <w:fldChar w:fldCharType="separate"/>
      </w:r>
      <w:r>
        <w:t>Verzeichnis wird bei der abschließenden Formatprüfung aktualisiert.</w:t>
      </w:r>
      <w:r>
        <w:fldChar w:fldCharType="end"/>
      </w:r>
    </w:p>
    <w:p>
      <w:pPr>
        <w:pStyle w:val="Verzeichnisüberschrift"/>
        <w:pageBreakBefore/>
        <w:numPr>
          <w:ilvl w:val="0"/>
          <w:numId w:val="0"/>
        </w:numPr>
      </w:pPr>
      <w:r>
        <w:t>Tabellenverzeichnis</w:t>
      </w:r>
    </w:p>
    <w:p>
      <w:r>
        <w:fldChar w:fldCharType="begin"/>
      </w:r>
      <w:r>
        <w:instrText xml:space="preserve"> TOC \t "Tabellenbeschriftung,1" \h \z </w:instrText>
      </w:r>
      <w:r>
        <w:fldChar w:fldCharType="separate"/>
      </w:r>
      <w:r>
        <w:t>Verzeichnis wird bei der abschließenden Formatprüfung aktualisiert.</w:t>
      </w:r>
      <w:r>
        <w:fldChar w:fldCharType="end"/>
      </w:r>
    </w:p>
    <w:p>
      <w:pPr>
        <w:pStyle w:val="Verzeichnisüberschrift"/>
        <w:pageBreakBefore/>
        <w:numPr>
          <w:ilvl w:val="0"/>
          <w:numId w:val="0"/>
        </w:numPr>
      </w:pPr>
      <w:r>
        <w:t>Abkürzungsverzeichnis</w:t>
      </w:r>
    </w:p>
    <w:tbl>
      <w:tblPr>
        <w:tblStyle w:val="Tabellenraster"/>
        <w:jc w:val="center"/>
        <w:tblInd w:w="70" w:type="dxa"/>
        <w:tblLayout w:type="fixed"/>
        <w:tblLook w:val="04A0" w:firstRow="1" w:lastRow="0" w:firstColumn="1" w:lastColumn="0" w:noHBand="0" w:noVBand="1"/>
        <w:tblW w:w="9071" w:type="dxa"/>
      </w:tblPr>
      <w:tblGrid>
        <w:gridCol w:w="2268"/>
        <w:gridCol w:w="6803"/>
      </w:tblGrid>
      <w:tr w:rsidR="0046163F" w14:paraId="7F28F224" w14:textId="77777777" w:rsidTr="001E7561">
        <w:trPr>
          <w:tblHeader/>
          <w:cantSplit/>
        </w:trPr>
        <w:tc>
          <w:tcPr>
            <w:tcW w:w="2268" w:type="dxa"/>
            <w:shd w:val="clear" w:color="auto" w:fill="D9E2F3"/>
            <w:tcMar>
              <w:top w:w="55" w:type="dxa"/>
              <w:left w:w="70" w:type="dxa"/>
              <w:bottom w:w="55" w:type="dxa"/>
              <w:right w:w="70" w:type="dxa"/>
            </w:tcMar>
            <w:vAlign w:val="center"/>
            <w:shd w:fill="E7EDF2" w:val="clear"/>
          </w:tcPr>
          <w:p w14:paraId="68C0C0D8" w14:textId="77777777" w:rsidR="0046163F" w:rsidRDefault="0046163F" w:rsidP="001E7561">
            <w:pPr>
              <w:keepNext/>
              <w:keepLines/>
              <w:widowControl w:val="0"/>
              <w:spacing w:line="240" w:lineRule="auto" w:before="40" w:after="40"/>
              <w:jc w:val="left"/>
            </w:pPr>
            <w:r>
              <w:rPr>
                <w:rFonts w:ascii="Calibri" w:hAnsi="Calibri"/>
                <w:b/>
                <w:sz w:val="19"/>
              </w:rPr>
              <w:t>Abkürzung</w:t>
            </w:r>
          </w:p>
        </w:tc>
        <w:tc>
          <w:tcPr>
            <w:tcW w:w="6803" w:type="dxa"/>
            <w:shd w:val="clear" w:color="auto" w:fill="D9E2F3"/>
            <w:tcMar>
              <w:top w:w="55" w:type="dxa"/>
              <w:left w:w="70" w:type="dxa"/>
              <w:bottom w:w="55" w:type="dxa"/>
              <w:right w:w="70" w:type="dxa"/>
            </w:tcMar>
            <w:vAlign w:val="center"/>
            <w:shd w:fill="E7EDF2" w:val="clear"/>
          </w:tcPr>
          <w:p w14:paraId="45B3008D" w14:textId="77777777" w:rsidR="0046163F" w:rsidRDefault="0046163F" w:rsidP="001E7561">
            <w:pPr>
              <w:keepNext/>
              <w:keepLines/>
              <w:widowControl w:val="0"/>
              <w:spacing w:line="240" w:lineRule="auto" w:before="40" w:after="40"/>
              <w:jc w:val="left"/>
            </w:pPr>
            <w:r>
              <w:rPr>
                <w:rFonts w:ascii="Calibri" w:hAnsi="Calibri"/>
                <w:b/>
                <w:sz w:val="19"/>
              </w:rPr>
              <w:t>Bedeutung</w:t>
            </w:r>
          </w:p>
        </w:tc>
      </w:tr>
      <w:tr w:rsidR="0046163F" w14:paraId="7BD83AA7" w14:textId="77777777" w:rsidTr="001E7561">
        <w:trPr>
          <w:cantSplit/>
        </w:trPr>
        <w:tc>
          <w:tcPr>
            <w:tcW w:w="2268" w:type="dxa"/>
            <w:tcMar>
              <w:top w:w="55" w:type="dxa"/>
              <w:left w:w="70" w:type="dxa"/>
              <w:bottom w:w="55" w:type="dxa"/>
              <w:right w:w="70" w:type="dxa"/>
            </w:tcMar>
            <w:vAlign w:val="center"/>
          </w:tcPr>
          <w:p w14:paraId="60DE55DF" w14:textId="77777777" w:rsidR="0046163F" w:rsidRDefault="0046163F" w:rsidP="001E7561">
            <w:pPr>
              <w:keepNext w:val="0"/>
              <w:keepLines/>
              <w:widowControl w:val="0"/>
              <w:spacing w:line="240" w:lineRule="auto" w:before="40" w:after="40"/>
              <w:jc w:val="left"/>
            </w:pPr>
            <w:r>
              <w:rPr>
                <w:rFonts w:ascii="Calibri" w:hAnsi="Calibri"/>
                <w:b w:val="0"/>
                <w:sz w:val="19"/>
              </w:rPr>
              <w:t>AE</w:t>
            </w:r>
          </w:p>
        </w:tc>
        <w:tc>
          <w:tcPr>
            <w:tcW w:w="6803" w:type="dxa"/>
            <w:tcMar>
              <w:top w:w="55" w:type="dxa"/>
              <w:left w:w="70" w:type="dxa"/>
              <w:bottom w:w="55" w:type="dxa"/>
              <w:right w:w="70" w:type="dxa"/>
            </w:tcMar>
            <w:vAlign w:val="center"/>
          </w:tcPr>
          <w:p w14:paraId="4C914386" w14:textId="77777777" w:rsidR="0046163F" w:rsidRDefault="0046163F" w:rsidP="001E7561">
            <w:pPr>
              <w:keepNext w:val="0"/>
              <w:keepLines/>
              <w:widowControl w:val="0"/>
              <w:spacing w:line="240" w:lineRule="auto" w:before="40" w:after="40"/>
              <w:jc w:val="left"/>
            </w:pPr>
            <w:r>
              <w:rPr>
                <w:rFonts w:ascii="Calibri" w:hAnsi="Calibri"/>
                <w:b w:val="0"/>
                <w:sz w:val="19"/>
              </w:rPr>
              <w:t>Autoencoder</w:t>
            </w:r>
          </w:p>
        </w:tc>
      </w:tr>
      <w:tr w:rsidR="0046163F" w14:paraId="621EF1AA" w14:textId="77777777" w:rsidTr="001E7561">
        <w:trPr>
          <w:cantSplit/>
        </w:trPr>
        <w:tc>
          <w:tcPr>
            <w:tcW w:w="2268" w:type="dxa"/>
            <w:shd w:val="clear" w:color="auto" w:fill="F4F6F8"/>
            <w:tcMar>
              <w:top w:w="55" w:type="dxa"/>
              <w:left w:w="70" w:type="dxa"/>
              <w:bottom w:w="55" w:type="dxa"/>
              <w:right w:w="70" w:type="dxa"/>
            </w:tcMar>
            <w:vAlign w:val="center"/>
          </w:tcPr>
          <w:p w14:paraId="314F03BE" w14:textId="77777777" w:rsidR="0046163F" w:rsidRDefault="0046163F" w:rsidP="001E7561">
            <w:pPr>
              <w:keepNext w:val="0"/>
              <w:keepLines/>
              <w:widowControl w:val="0"/>
              <w:spacing w:line="240" w:lineRule="auto" w:before="40" w:after="40"/>
              <w:jc w:val="left"/>
            </w:pPr>
            <w:r>
              <w:rPr>
                <w:rFonts w:ascii="Calibri" w:hAnsi="Calibri"/>
                <w:b w:val="0"/>
                <w:sz w:val="19"/>
              </w:rPr>
              <w:t>CPU</w:t>
            </w:r>
          </w:p>
        </w:tc>
        <w:tc>
          <w:tcPr>
            <w:tcW w:w="6803" w:type="dxa"/>
            <w:shd w:val="clear" w:color="auto" w:fill="F4F6F8"/>
            <w:tcMar>
              <w:top w:w="55" w:type="dxa"/>
              <w:left w:w="70" w:type="dxa"/>
              <w:bottom w:w="55" w:type="dxa"/>
              <w:right w:w="70" w:type="dxa"/>
            </w:tcMar>
            <w:vAlign w:val="center"/>
          </w:tcPr>
          <w:p w14:paraId="3F4F593B" w14:textId="77777777" w:rsidR="0046163F" w:rsidRDefault="0046163F" w:rsidP="001E7561">
            <w:pPr>
              <w:keepNext w:val="0"/>
              <w:keepLines/>
              <w:widowControl w:val="0"/>
              <w:spacing w:line="240" w:lineRule="auto" w:before="40" w:after="40"/>
              <w:jc w:val="left"/>
            </w:pPr>
            <w:r>
              <w:rPr>
                <w:rFonts w:ascii="Calibri" w:hAnsi="Calibri"/>
                <w:b w:val="0"/>
                <w:sz w:val="19"/>
              </w:rPr>
              <w:t>Central Processing Unit</w:t>
            </w:r>
          </w:p>
        </w:tc>
      </w:tr>
      <w:tr w:rsidR="0046163F" w14:paraId="6666E334" w14:textId="77777777" w:rsidTr="001E7561">
        <w:trPr>
          <w:cantSplit/>
        </w:trPr>
        <w:tc>
          <w:tcPr>
            <w:tcW w:w="2268" w:type="dxa"/>
            <w:tcMar>
              <w:top w:w="55" w:type="dxa"/>
              <w:left w:w="70" w:type="dxa"/>
              <w:bottom w:w="55" w:type="dxa"/>
              <w:right w:w="70" w:type="dxa"/>
            </w:tcMar>
            <w:vAlign w:val="center"/>
          </w:tcPr>
          <w:p w14:paraId="582A00AA" w14:textId="77777777" w:rsidR="0046163F" w:rsidRDefault="0046163F" w:rsidP="001E7561">
            <w:pPr>
              <w:keepNext w:val="0"/>
              <w:keepLines/>
              <w:widowControl w:val="0"/>
              <w:spacing w:line="240" w:lineRule="auto" w:before="40" w:after="40"/>
              <w:jc w:val="left"/>
            </w:pPr>
            <w:r>
              <w:rPr>
                <w:rFonts w:ascii="Calibri" w:hAnsi="Calibri"/>
                <w:b w:val="0"/>
                <w:sz w:val="19"/>
              </w:rPr>
              <w:t>DFT</w:t>
            </w:r>
          </w:p>
        </w:tc>
        <w:tc>
          <w:tcPr>
            <w:tcW w:w="6803" w:type="dxa"/>
            <w:tcMar>
              <w:top w:w="55" w:type="dxa"/>
              <w:left w:w="70" w:type="dxa"/>
              <w:bottom w:w="55" w:type="dxa"/>
              <w:right w:w="70" w:type="dxa"/>
            </w:tcMar>
            <w:vAlign w:val="center"/>
          </w:tcPr>
          <w:p w14:paraId="5E6867E7" w14:textId="77777777" w:rsidR="0046163F" w:rsidRDefault="0046163F" w:rsidP="001E7561">
            <w:pPr>
              <w:keepNext w:val="0"/>
              <w:keepLines/>
              <w:widowControl w:val="0"/>
              <w:spacing w:line="240" w:lineRule="auto" w:before="40" w:after="40"/>
              <w:jc w:val="left"/>
            </w:pPr>
            <w:r>
              <w:rPr>
                <w:rFonts w:ascii="Calibri" w:hAnsi="Calibri"/>
                <w:b w:val="0"/>
                <w:sz w:val="19"/>
              </w:rPr>
              <w:t>Diskrete Fourier-Transformation</w:t>
            </w:r>
          </w:p>
        </w:tc>
      </w:tr>
      <w:tr w:rsidR="0046163F" w14:paraId="49071A9B" w14:textId="77777777" w:rsidTr="001E7561">
        <w:trPr>
          <w:cantSplit/>
        </w:trPr>
        <w:tc>
          <w:tcPr>
            <w:tcW w:w="2268" w:type="dxa"/>
            <w:shd w:val="clear" w:color="auto" w:fill="F4F6F8"/>
            <w:tcMar>
              <w:top w:w="55" w:type="dxa"/>
              <w:left w:w="70" w:type="dxa"/>
              <w:bottom w:w="55" w:type="dxa"/>
              <w:right w:w="70" w:type="dxa"/>
            </w:tcMar>
            <w:vAlign w:val="center"/>
          </w:tcPr>
          <w:p w14:paraId="14273D60" w14:textId="77777777" w:rsidR="0046163F" w:rsidRDefault="0046163F" w:rsidP="001E7561">
            <w:pPr>
              <w:keepNext w:val="0"/>
              <w:keepLines/>
              <w:widowControl w:val="0"/>
              <w:spacing w:line="240" w:lineRule="auto" w:before="40" w:after="40"/>
              <w:jc w:val="left"/>
            </w:pPr>
            <w:r>
              <w:rPr>
                <w:rFonts w:ascii="Calibri" w:hAnsi="Calibri"/>
                <w:b w:val="0"/>
                <w:sz w:val="19"/>
              </w:rPr>
              <w:t>FFT</w:t>
            </w:r>
          </w:p>
        </w:tc>
        <w:tc>
          <w:tcPr>
            <w:tcW w:w="6803" w:type="dxa"/>
            <w:shd w:val="clear" w:color="auto" w:fill="F4F6F8"/>
            <w:tcMar>
              <w:top w:w="55" w:type="dxa"/>
              <w:left w:w="70" w:type="dxa"/>
              <w:bottom w:w="55" w:type="dxa"/>
              <w:right w:w="70" w:type="dxa"/>
            </w:tcMar>
            <w:vAlign w:val="center"/>
          </w:tcPr>
          <w:p w14:paraId="406A4C8A" w14:textId="77777777" w:rsidR="0046163F" w:rsidRDefault="0046163F" w:rsidP="001E7561">
            <w:pPr>
              <w:keepNext w:val="0"/>
              <w:keepLines/>
              <w:widowControl w:val="0"/>
              <w:spacing w:line="240" w:lineRule="auto" w:before="40" w:after="40"/>
              <w:jc w:val="left"/>
            </w:pPr>
            <w:r>
              <w:rPr>
                <w:rFonts w:ascii="Calibri" w:hAnsi="Calibri"/>
                <w:b w:val="0"/>
                <w:sz w:val="19"/>
              </w:rPr>
              <w:t>Fast Fourier Transform</w:t>
            </w:r>
          </w:p>
        </w:tc>
      </w:tr>
      <w:tr w:rsidR="0046163F" w14:paraId="0D634E1F" w14:textId="77777777" w:rsidTr="001E7561">
        <w:trPr>
          <w:cantSplit/>
        </w:trPr>
        <w:tc>
          <w:tcPr>
            <w:tcW w:w="2268" w:type="dxa"/>
            <w:tcMar>
              <w:top w:w="55" w:type="dxa"/>
              <w:left w:w="70" w:type="dxa"/>
              <w:bottom w:w="55" w:type="dxa"/>
              <w:right w:w="70" w:type="dxa"/>
            </w:tcMar>
            <w:vAlign w:val="center"/>
          </w:tcPr>
          <w:p w14:paraId="3094894C" w14:textId="77777777" w:rsidR="0046163F" w:rsidRDefault="0046163F" w:rsidP="001E7561">
            <w:pPr>
              <w:keepNext w:val="0"/>
              <w:keepLines/>
              <w:widowControl w:val="0"/>
              <w:spacing w:line="240" w:lineRule="auto" w:before="40" w:after="40"/>
              <w:jc w:val="left"/>
            </w:pPr>
            <w:r>
              <w:rPr>
                <w:rFonts w:ascii="Calibri" w:hAnsi="Calibri"/>
                <w:b w:val="0"/>
                <w:sz w:val="19"/>
              </w:rPr>
              <w:t>FPR</w:t>
            </w:r>
          </w:p>
        </w:tc>
        <w:tc>
          <w:tcPr>
            <w:tcW w:w="6803" w:type="dxa"/>
            <w:tcMar>
              <w:top w:w="55" w:type="dxa"/>
              <w:left w:w="70" w:type="dxa"/>
              <w:bottom w:w="55" w:type="dxa"/>
              <w:right w:w="70" w:type="dxa"/>
            </w:tcMar>
            <w:vAlign w:val="center"/>
          </w:tcPr>
          <w:p w14:paraId="4D63EC0B" w14:textId="77777777" w:rsidR="0046163F" w:rsidRDefault="0046163F" w:rsidP="001E7561">
            <w:pPr>
              <w:keepNext w:val="0"/>
              <w:keepLines/>
              <w:widowControl w:val="0"/>
              <w:spacing w:line="240" w:lineRule="auto" w:before="40" w:after="40"/>
              <w:jc w:val="left"/>
            </w:pPr>
            <w:r>
              <w:rPr>
                <w:rFonts w:ascii="Calibri" w:hAnsi="Calibri"/>
                <w:b w:val="0"/>
                <w:sz w:val="19"/>
              </w:rPr>
              <w:t>False-Positive-Rate</w:t>
            </w:r>
          </w:p>
        </w:tc>
      </w:tr>
      <w:tr w:rsidR="0046163F" w14:paraId="1DFB0842" w14:textId="77777777" w:rsidTr="001E7561">
        <w:trPr>
          <w:cantSplit/>
        </w:trPr>
        <w:tc>
          <w:tcPr>
            <w:tcW w:w="2268" w:type="dxa"/>
            <w:vAlign w:val="center"/>
          </w:tcPr>
          <w:p w14:paraId="35B8B2DC" w14:textId="77777777" w:rsidR="0046163F" w:rsidRDefault="0046163F" w:rsidP="001E7561">
            <w:pPr>
              <w:keepNext w:val="0"/>
              <w:keepLines/>
              <w:spacing w:line="240" w:lineRule="auto" w:before="40" w:after="40"/>
              <w:jc w:val="left"/>
            </w:pPr>
            <w:r>
              <w:rPr>
                <w:rFonts w:ascii="Calibri" w:hAnsi="Calibri"/>
                <w:b w:val="0"/>
                <w:sz w:val="19"/>
              </w:rPr>
              <w:t>GPIO</w:t>
            </w:r>
          </w:p>
        </w:tc>
        <w:tc>
          <w:tcPr>
            <w:tcW w:w="6803" w:type="dxa"/>
            <w:vAlign w:val="center"/>
          </w:tcPr>
          <w:p w14:paraId="09B27339" w14:textId="77777777" w:rsidR="0046163F" w:rsidRDefault="0046163F" w:rsidP="001E7561">
            <w:pPr>
              <w:keepNext w:val="0"/>
              <w:keepLines/>
              <w:spacing w:line="240" w:lineRule="auto" w:before="40" w:after="40"/>
              <w:jc w:val="left"/>
            </w:pPr>
            <w:r>
              <w:rPr>
                <w:rFonts w:ascii="Calibri" w:hAnsi="Calibri"/>
                <w:b w:val="0"/>
                <w:sz w:val="19"/>
              </w:rPr>
              <w:t>General Purpose Input/Output</w:t>
            </w:r>
          </w:p>
        </w:tc>
      </w:tr>
      <w:tr w:rsidR="0046163F" w14:paraId="0916E5D6" w14:textId="77777777" w:rsidTr="001E7561">
        <w:trPr>
          <w:cantSplit/>
        </w:trPr>
        <w:tc>
          <w:tcPr>
            <w:tcW w:w="2268" w:type="dxa"/>
            <w:vAlign w:val="center"/>
          </w:tcPr>
          <w:p w14:paraId="42788872" w14:textId="77777777" w:rsidR="0046163F" w:rsidRDefault="0046163F" w:rsidP="001E7561">
            <w:pPr>
              <w:keepNext w:val="0"/>
              <w:keepLines/>
              <w:spacing w:line="240" w:lineRule="auto" w:before="40" w:after="40"/>
              <w:jc w:val="left"/>
            </w:pPr>
            <w:r>
              <w:rPr>
                <w:rFonts w:ascii="Calibri" w:hAnsi="Calibri"/>
                <w:b w:val="0"/>
                <w:sz w:val="19"/>
              </w:rPr>
              <w:t>GUI</w:t>
            </w:r>
          </w:p>
        </w:tc>
        <w:tc>
          <w:tcPr>
            <w:tcW w:w="6803" w:type="dxa"/>
            <w:vAlign w:val="center"/>
          </w:tcPr>
          <w:p w14:paraId="2517474C" w14:textId="77777777" w:rsidR="0046163F" w:rsidRDefault="0046163F" w:rsidP="001E7561">
            <w:pPr>
              <w:keepNext w:val="0"/>
              <w:keepLines/>
              <w:spacing w:line="240" w:lineRule="auto" w:before="40" w:after="40"/>
              <w:jc w:val="left"/>
            </w:pPr>
            <w:r>
              <w:rPr>
                <w:rFonts w:ascii="Calibri" w:hAnsi="Calibri"/>
                <w:b w:val="0"/>
                <w:sz w:val="19"/>
              </w:rPr>
              <w:t>Graphical User Interface (grafische Benutzeroberfläche)</w:t>
            </w:r>
          </w:p>
        </w:tc>
      </w:tr>
      <w:tr w:rsidR="0046163F" w14:paraId="694A802A" w14:textId="77777777" w:rsidTr="001E7561">
        <w:trPr>
          <w:cantSplit/>
        </w:trPr>
        <w:tc>
          <w:tcPr>
            <w:tcW w:w="2268" w:type="dxa"/>
            <w:shd w:val="clear" w:color="auto" w:fill="F4F6F8"/>
            <w:tcMar>
              <w:top w:w="55" w:type="dxa"/>
              <w:left w:w="70" w:type="dxa"/>
              <w:bottom w:w="55" w:type="dxa"/>
              <w:right w:w="70" w:type="dxa"/>
            </w:tcMar>
            <w:vAlign w:val="center"/>
          </w:tcPr>
          <w:p w14:paraId="4E7BF132" w14:textId="77777777" w:rsidR="0046163F" w:rsidRDefault="0046163F" w:rsidP="001E7561">
            <w:pPr>
              <w:keepNext w:val="0"/>
              <w:keepLines/>
              <w:widowControl w:val="0"/>
              <w:spacing w:line="240" w:lineRule="auto" w:before="40" w:after="40"/>
              <w:jc w:val="left"/>
            </w:pPr>
            <w:r>
              <w:rPr>
                <w:rFonts w:ascii="Calibri" w:hAnsi="Calibri"/>
                <w:b w:val="0"/>
                <w:sz w:val="19"/>
              </w:rPr>
              <w:t>I²C</w:t>
            </w:r>
          </w:p>
        </w:tc>
        <w:tc>
          <w:tcPr>
            <w:tcW w:w="6803" w:type="dxa"/>
            <w:shd w:val="clear" w:color="auto" w:fill="F4F6F8"/>
            <w:tcMar>
              <w:top w:w="55" w:type="dxa"/>
              <w:left w:w="70" w:type="dxa"/>
              <w:bottom w:w="55" w:type="dxa"/>
              <w:right w:w="70" w:type="dxa"/>
            </w:tcMar>
            <w:vAlign w:val="center"/>
          </w:tcPr>
          <w:p w14:paraId="03E0FCAF" w14:textId="77777777" w:rsidR="0046163F" w:rsidRDefault="0046163F" w:rsidP="001E7561">
            <w:pPr>
              <w:keepNext w:val="0"/>
              <w:keepLines/>
              <w:widowControl w:val="0"/>
              <w:spacing w:line="240" w:lineRule="auto" w:before="40" w:after="40"/>
              <w:jc w:val="left"/>
            </w:pPr>
            <w:r>
              <w:rPr>
                <w:rFonts w:ascii="Calibri" w:hAnsi="Calibri"/>
                <w:b w:val="0"/>
                <w:sz w:val="19"/>
              </w:rPr>
              <w:t>Inter-Integrated Circuit</w:t>
            </w:r>
          </w:p>
        </w:tc>
      </w:tr>
      <w:tr w:rsidR="0046163F" w14:paraId="2E3C841E" w14:textId="77777777" w:rsidTr="001E7561">
        <w:trPr>
          <w:cantSplit/>
        </w:trPr>
        <w:tc>
          <w:tcPr>
            <w:tcW w:w="2268" w:type="dxa"/>
            <w:tcMar>
              <w:top w:w="55" w:type="dxa"/>
              <w:left w:w="70" w:type="dxa"/>
              <w:bottom w:w="55" w:type="dxa"/>
              <w:right w:w="70" w:type="dxa"/>
            </w:tcMar>
            <w:vAlign w:val="center"/>
          </w:tcPr>
          <w:p w14:paraId="6A23CD1B" w14:textId="77777777" w:rsidR="0046163F" w:rsidRDefault="0046163F" w:rsidP="001E7561">
            <w:pPr>
              <w:keepNext w:val="0"/>
              <w:keepLines/>
              <w:widowControl w:val="0"/>
              <w:spacing w:line="240" w:lineRule="auto" w:before="40" w:after="40"/>
              <w:jc w:val="left"/>
            </w:pPr>
            <w:r>
              <w:rPr>
                <w:rFonts w:ascii="Calibri" w:hAnsi="Calibri"/>
                <w:b w:val="0"/>
                <w:sz w:val="19"/>
              </w:rPr>
              <w:t>IEPE</w:t>
            </w:r>
          </w:p>
        </w:tc>
        <w:tc>
          <w:tcPr>
            <w:tcW w:w="6803" w:type="dxa"/>
            <w:tcMar>
              <w:top w:w="55" w:type="dxa"/>
              <w:left w:w="70" w:type="dxa"/>
              <w:bottom w:w="55" w:type="dxa"/>
              <w:right w:w="70" w:type="dxa"/>
            </w:tcMar>
            <w:vAlign w:val="center"/>
          </w:tcPr>
          <w:p w14:paraId="7A807CB1" w14:textId="77777777" w:rsidR="0046163F" w:rsidRDefault="0046163F" w:rsidP="001E7561">
            <w:pPr>
              <w:keepNext w:val="0"/>
              <w:keepLines/>
              <w:widowControl w:val="0"/>
              <w:spacing w:line="240" w:lineRule="auto" w:before="40" w:after="40"/>
              <w:jc w:val="left"/>
            </w:pPr>
            <w:r>
              <w:rPr>
                <w:rFonts w:ascii="Calibri" w:hAnsi="Calibri"/>
                <w:b w:val="0"/>
                <w:sz w:val="19"/>
              </w:rPr>
              <w:t>Integrated Electronics Piezo-Electric</w:t>
            </w:r>
          </w:p>
        </w:tc>
      </w:tr>
      <w:tr w:rsidR="0046163F" w14:paraId="512E2314" w14:textId="77777777" w:rsidTr="001E7561">
        <w:trPr>
          <w:cantSplit/>
        </w:trPr>
        <w:tc>
          <w:tcPr>
            <w:tcW w:w="2268" w:type="dxa"/>
            <w:shd w:val="clear" w:color="auto" w:fill="F4F6F8"/>
            <w:tcMar>
              <w:top w:w="55" w:type="dxa"/>
              <w:left w:w="70" w:type="dxa"/>
              <w:bottom w:w="55" w:type="dxa"/>
              <w:right w:w="70" w:type="dxa"/>
            </w:tcMar>
            <w:vAlign w:val="center"/>
          </w:tcPr>
          <w:p w14:paraId="62A54970" w14:textId="77777777" w:rsidR="0046163F" w:rsidRDefault="0046163F" w:rsidP="001E7561">
            <w:pPr>
              <w:keepNext w:val="0"/>
              <w:keepLines/>
              <w:widowControl w:val="0"/>
              <w:spacing w:line="240" w:lineRule="auto" w:before="40" w:after="40"/>
              <w:jc w:val="left"/>
            </w:pPr>
            <w:r>
              <w:rPr>
                <w:rFonts w:ascii="Calibri" w:hAnsi="Calibri"/>
                <w:b w:val="0"/>
                <w:sz w:val="19"/>
              </w:rPr>
              <w:t>KI</w:t>
            </w:r>
          </w:p>
        </w:tc>
        <w:tc>
          <w:tcPr>
            <w:tcW w:w="6803" w:type="dxa"/>
            <w:shd w:val="clear" w:color="auto" w:fill="F4F6F8"/>
            <w:tcMar>
              <w:top w:w="55" w:type="dxa"/>
              <w:left w:w="70" w:type="dxa"/>
              <w:bottom w:w="55" w:type="dxa"/>
              <w:right w:w="70" w:type="dxa"/>
            </w:tcMar>
            <w:vAlign w:val="center"/>
          </w:tcPr>
          <w:p w14:paraId="79FF4605" w14:textId="77777777" w:rsidR="0046163F" w:rsidRDefault="0046163F" w:rsidP="001E7561">
            <w:pPr>
              <w:keepNext w:val="0"/>
              <w:keepLines/>
              <w:widowControl w:val="0"/>
              <w:spacing w:line="240" w:lineRule="auto" w:before="40" w:after="40"/>
              <w:jc w:val="left"/>
            </w:pPr>
            <w:r>
              <w:rPr>
                <w:rFonts w:ascii="Calibri" w:hAnsi="Calibri"/>
                <w:b w:val="0"/>
                <w:sz w:val="19"/>
              </w:rPr>
              <w:t>Künstliche Intelligenz</w:t>
            </w:r>
          </w:p>
        </w:tc>
      </w:tr>
      <w:tr w:rsidR="0046163F" w14:paraId="36E7B5FC" w14:textId="77777777" w:rsidTr="001E7561">
        <w:trPr>
          <w:cantSplit/>
        </w:trPr>
        <w:tc>
          <w:tcPr>
            <w:tcW w:w="2268" w:type="dxa"/>
            <w:tcMar>
              <w:top w:w="55" w:type="dxa"/>
              <w:left w:w="70" w:type="dxa"/>
              <w:bottom w:w="55" w:type="dxa"/>
              <w:right w:w="70" w:type="dxa"/>
            </w:tcMar>
            <w:vAlign w:val="center"/>
          </w:tcPr>
          <w:p w14:paraId="72049A71" w14:textId="77777777" w:rsidR="0046163F" w:rsidRDefault="0046163F" w:rsidP="001E7561">
            <w:pPr>
              <w:keepNext w:val="0"/>
              <w:keepLines/>
              <w:widowControl w:val="0"/>
              <w:spacing w:line="240" w:lineRule="auto" w:before="40" w:after="40"/>
              <w:jc w:val="left"/>
            </w:pPr>
            <w:r>
              <w:rPr>
                <w:rFonts w:ascii="Calibri" w:hAnsi="Calibri"/>
                <w:b w:val="0"/>
                <w:sz w:val="19"/>
              </w:rPr>
              <w:t>MCU</w:t>
            </w:r>
          </w:p>
        </w:tc>
        <w:tc>
          <w:tcPr>
            <w:tcW w:w="6803" w:type="dxa"/>
            <w:tcMar>
              <w:top w:w="55" w:type="dxa"/>
              <w:left w:w="70" w:type="dxa"/>
              <w:bottom w:w="55" w:type="dxa"/>
              <w:right w:w="70" w:type="dxa"/>
            </w:tcMar>
            <w:vAlign w:val="center"/>
          </w:tcPr>
          <w:p w14:paraId="35A5DBA2" w14:textId="77777777" w:rsidR="0046163F" w:rsidRDefault="0046163F" w:rsidP="001E7561">
            <w:pPr>
              <w:keepNext w:val="0"/>
              <w:keepLines/>
              <w:widowControl w:val="0"/>
              <w:spacing w:line="240" w:lineRule="auto" w:before="40" w:after="40"/>
              <w:jc w:val="left"/>
            </w:pPr>
            <w:r>
              <w:rPr>
                <w:rFonts w:ascii="Calibri" w:hAnsi="Calibri"/>
                <w:b w:val="0"/>
                <w:sz w:val="19"/>
              </w:rPr>
              <w:t>Microcontroller Unit</w:t>
            </w:r>
          </w:p>
        </w:tc>
      </w:tr>
      <w:tr w:rsidR="0046163F" w14:paraId="19E3432B" w14:textId="77777777" w:rsidTr="001E7561">
        <w:trPr>
          <w:cantSplit/>
        </w:trPr>
        <w:tc>
          <w:tcPr>
            <w:tcW w:w="2268" w:type="dxa"/>
            <w:shd w:val="clear" w:color="auto" w:fill="F4F6F8"/>
            <w:tcMar>
              <w:top w:w="55" w:type="dxa"/>
              <w:left w:w="70" w:type="dxa"/>
              <w:bottom w:w="55" w:type="dxa"/>
              <w:right w:w="70" w:type="dxa"/>
            </w:tcMar>
            <w:vAlign w:val="center"/>
          </w:tcPr>
          <w:p w14:paraId="723D601B" w14:textId="77777777" w:rsidR="0046163F" w:rsidRDefault="0046163F" w:rsidP="001E7561">
            <w:pPr>
              <w:keepNext w:val="0"/>
              <w:keepLines/>
              <w:widowControl w:val="0"/>
              <w:spacing w:line="240" w:lineRule="auto" w:before="40" w:after="40"/>
              <w:jc w:val="left"/>
            </w:pPr>
            <w:r>
              <w:rPr>
                <w:rFonts w:ascii="Calibri" w:hAnsi="Calibri"/>
                <w:b w:val="0"/>
                <w:sz w:val="19"/>
              </w:rPr>
              <w:t>ML</w:t>
            </w:r>
          </w:p>
        </w:tc>
        <w:tc>
          <w:tcPr>
            <w:tcW w:w="6803" w:type="dxa"/>
            <w:shd w:val="clear" w:color="auto" w:fill="F4F6F8"/>
            <w:tcMar>
              <w:top w:w="55" w:type="dxa"/>
              <w:left w:w="70" w:type="dxa"/>
              <w:bottom w:w="55" w:type="dxa"/>
              <w:right w:w="70" w:type="dxa"/>
            </w:tcMar>
            <w:vAlign w:val="center"/>
          </w:tcPr>
          <w:p w14:paraId="379CEAAA" w14:textId="77777777" w:rsidR="0046163F" w:rsidRDefault="0046163F" w:rsidP="001E7561">
            <w:pPr>
              <w:keepNext w:val="0"/>
              <w:keepLines/>
              <w:widowControl w:val="0"/>
              <w:spacing w:line="240" w:lineRule="auto" w:before="40" w:after="40"/>
              <w:jc w:val="left"/>
            </w:pPr>
            <w:r>
              <w:rPr>
                <w:rFonts w:ascii="Calibri" w:hAnsi="Calibri"/>
                <w:b w:val="0"/>
                <w:sz w:val="19"/>
              </w:rPr>
              <w:t>Machine Learning</w:t>
            </w:r>
          </w:p>
        </w:tc>
      </w:tr>
      <w:tr w:rsidR="0046163F" w14:paraId="00435DB6" w14:textId="77777777" w:rsidTr="001E7561">
        <w:trPr>
          <w:cantSplit/>
        </w:trPr>
        <w:tc>
          <w:tcPr>
            <w:tcW w:w="2268" w:type="dxa"/>
            <w:tcMar>
              <w:top w:w="55" w:type="dxa"/>
              <w:left w:w="70" w:type="dxa"/>
              <w:bottom w:w="55" w:type="dxa"/>
              <w:right w:w="70" w:type="dxa"/>
            </w:tcMar>
            <w:vAlign w:val="center"/>
          </w:tcPr>
          <w:p w14:paraId="3E948012" w14:textId="77777777" w:rsidR="0046163F" w:rsidRDefault="0046163F" w:rsidP="001E7561">
            <w:pPr>
              <w:keepNext w:val="0"/>
              <w:keepLines/>
              <w:widowControl w:val="0"/>
              <w:spacing w:line="240" w:lineRule="auto" w:before="40" w:after="40"/>
              <w:jc w:val="left"/>
            </w:pPr>
            <w:r>
              <w:rPr>
                <w:rFonts w:ascii="Calibri" w:hAnsi="Calibri"/>
                <w:b w:val="0"/>
                <w:sz w:val="19"/>
              </w:rPr>
              <w:t>MSE</w:t>
            </w:r>
          </w:p>
        </w:tc>
        <w:tc>
          <w:tcPr>
            <w:tcW w:w="6803" w:type="dxa"/>
            <w:tcMar>
              <w:top w:w="55" w:type="dxa"/>
              <w:left w:w="70" w:type="dxa"/>
              <w:bottom w:w="55" w:type="dxa"/>
              <w:right w:w="70" w:type="dxa"/>
            </w:tcMar>
            <w:vAlign w:val="center"/>
          </w:tcPr>
          <w:p w14:paraId="6201F5E6" w14:textId="77777777" w:rsidR="0046163F" w:rsidRDefault="0046163F" w:rsidP="001E7561">
            <w:pPr>
              <w:keepNext w:val="0"/>
              <w:keepLines/>
              <w:widowControl w:val="0"/>
              <w:spacing w:line="240" w:lineRule="auto" w:before="40" w:after="40"/>
              <w:jc w:val="left"/>
            </w:pPr>
            <w:r>
              <w:rPr>
                <w:rFonts w:ascii="Calibri" w:hAnsi="Calibri"/>
                <w:b w:val="0"/>
                <w:sz w:val="19"/>
              </w:rPr>
              <w:t>Mean Squared Error</w:t>
            </w:r>
          </w:p>
        </w:tc>
      </w:tr>
      <w:tr w:rsidR="0046163F" w14:paraId="071F1C95" w14:textId="77777777" w:rsidTr="001E7561">
        <w:trPr>
          <w:cantSplit/>
        </w:trPr>
        <w:tc>
          <w:tcPr>
            <w:tcW w:w="2268" w:type="dxa"/>
            <w:shd w:val="clear" w:color="auto" w:fill="F4F6F8"/>
            <w:tcMar>
              <w:top w:w="55" w:type="dxa"/>
              <w:left w:w="70" w:type="dxa"/>
              <w:bottom w:w="55" w:type="dxa"/>
              <w:right w:w="70" w:type="dxa"/>
            </w:tcMar>
            <w:vAlign w:val="center"/>
          </w:tcPr>
          <w:p w14:paraId="336ECAD6" w14:textId="77777777" w:rsidR="0046163F" w:rsidRDefault="0046163F" w:rsidP="001E7561">
            <w:pPr>
              <w:keepNext w:val="0"/>
              <w:keepLines/>
              <w:widowControl w:val="0"/>
              <w:spacing w:line="240" w:lineRule="auto" w:before="40" w:after="40"/>
              <w:jc w:val="left"/>
            </w:pPr>
            <w:r>
              <w:rPr>
                <w:rFonts w:ascii="Calibri" w:hAnsi="Calibri"/>
                <w:b w:val="0"/>
                <w:sz w:val="19"/>
              </w:rPr>
              <w:t>ODR</w:t>
            </w:r>
          </w:p>
        </w:tc>
        <w:tc>
          <w:tcPr>
            <w:tcW w:w="6803" w:type="dxa"/>
            <w:shd w:val="clear" w:color="auto" w:fill="F4F6F8"/>
            <w:tcMar>
              <w:top w:w="55" w:type="dxa"/>
              <w:left w:w="70" w:type="dxa"/>
              <w:bottom w:w="55" w:type="dxa"/>
              <w:right w:w="70" w:type="dxa"/>
            </w:tcMar>
            <w:vAlign w:val="center"/>
          </w:tcPr>
          <w:p w14:paraId="3C6844AB" w14:textId="77777777" w:rsidR="0046163F" w:rsidRDefault="0046163F" w:rsidP="001E7561">
            <w:pPr>
              <w:keepNext w:val="0"/>
              <w:keepLines/>
              <w:widowControl w:val="0"/>
              <w:spacing w:line="240" w:lineRule="auto" w:before="40" w:after="40"/>
              <w:jc w:val="left"/>
            </w:pPr>
            <w:r>
              <w:rPr>
                <w:rFonts w:ascii="Calibri" w:hAnsi="Calibri"/>
                <w:b w:val="0"/>
                <w:sz w:val="19"/>
              </w:rPr>
              <w:t>Output Data Rate</w:t>
            </w:r>
          </w:p>
        </w:tc>
      </w:tr>
      <w:tr w:rsidR="0046163F" w14:paraId="424AA25D" w14:textId="77777777" w:rsidTr="001E7561">
        <w:trPr>
          <w:cantSplit/>
        </w:trPr>
        <w:tc>
          <w:tcPr>
            <w:tcW w:w="2268" w:type="dxa"/>
            <w:tcMar>
              <w:top w:w="55" w:type="dxa"/>
              <w:left w:w="70" w:type="dxa"/>
              <w:bottom w:w="55" w:type="dxa"/>
              <w:right w:w="70" w:type="dxa"/>
            </w:tcMar>
            <w:vAlign w:val="center"/>
          </w:tcPr>
          <w:p w14:paraId="4F98260B" w14:textId="77777777" w:rsidR="0046163F" w:rsidRDefault="0046163F" w:rsidP="001E7561">
            <w:pPr>
              <w:keepNext w:val="0"/>
              <w:keepLines/>
              <w:widowControl w:val="0"/>
              <w:spacing w:line="240" w:lineRule="auto" w:before="40" w:after="40"/>
              <w:jc w:val="left"/>
            </w:pPr>
            <w:r>
              <w:rPr>
                <w:rFonts w:ascii="Calibri" w:hAnsi="Calibri"/>
                <w:b w:val="0"/>
                <w:sz w:val="19"/>
              </w:rPr>
              <w:t>PWM</w:t>
            </w:r>
          </w:p>
        </w:tc>
        <w:tc>
          <w:tcPr>
            <w:tcW w:w="6803" w:type="dxa"/>
            <w:tcMar>
              <w:top w:w="55" w:type="dxa"/>
              <w:left w:w="70" w:type="dxa"/>
              <w:bottom w:w="55" w:type="dxa"/>
              <w:right w:w="70" w:type="dxa"/>
            </w:tcMar>
            <w:vAlign w:val="center"/>
          </w:tcPr>
          <w:p w14:paraId="1AF84A64" w14:textId="77777777" w:rsidR="0046163F" w:rsidRDefault="0046163F" w:rsidP="001E7561">
            <w:pPr>
              <w:keepNext w:val="0"/>
              <w:keepLines/>
              <w:widowControl w:val="0"/>
              <w:spacing w:line="240" w:lineRule="auto" w:before="40" w:after="40"/>
              <w:jc w:val="left"/>
            </w:pPr>
            <w:r>
              <w:rPr>
                <w:rFonts w:ascii="Calibri" w:hAnsi="Calibri"/>
                <w:b w:val="0"/>
                <w:sz w:val="19"/>
              </w:rPr>
              <w:t>Pulsweitenmodulation</w:t>
            </w:r>
          </w:p>
        </w:tc>
      </w:tr>
      <w:tr w:rsidR="0046163F" w14:paraId="11364170" w14:textId="77777777" w:rsidTr="001E7561">
        <w:trPr>
          <w:cantSplit/>
        </w:trPr>
        <w:tc>
          <w:tcPr>
            <w:tcW w:w="2268" w:type="dxa"/>
            <w:shd w:val="clear" w:color="auto" w:fill="F4F6F8"/>
            <w:tcMar>
              <w:top w:w="55" w:type="dxa"/>
              <w:left w:w="70" w:type="dxa"/>
              <w:bottom w:w="55" w:type="dxa"/>
              <w:right w:w="70" w:type="dxa"/>
            </w:tcMar>
            <w:vAlign w:val="center"/>
          </w:tcPr>
          <w:p w14:paraId="4443A0ED" w14:textId="77777777" w:rsidR="0046163F" w:rsidRDefault="0046163F" w:rsidP="001E7561">
            <w:pPr>
              <w:keepNext w:val="0"/>
              <w:keepLines/>
              <w:widowControl w:val="0"/>
              <w:spacing w:line="240" w:lineRule="auto" w:before="40" w:after="40"/>
              <w:jc w:val="left"/>
            </w:pPr>
            <w:r>
              <w:rPr>
                <w:rFonts w:ascii="Calibri" w:hAnsi="Calibri"/>
                <w:b w:val="0"/>
                <w:sz w:val="19"/>
              </w:rPr>
              <w:t>RAM</w:t>
            </w:r>
          </w:p>
        </w:tc>
        <w:tc>
          <w:tcPr>
            <w:tcW w:w="6803" w:type="dxa"/>
            <w:shd w:val="clear" w:color="auto" w:fill="F4F6F8"/>
            <w:tcMar>
              <w:top w:w="55" w:type="dxa"/>
              <w:left w:w="70" w:type="dxa"/>
              <w:bottom w:w="55" w:type="dxa"/>
              <w:right w:w="70" w:type="dxa"/>
            </w:tcMar>
            <w:vAlign w:val="center"/>
          </w:tcPr>
          <w:p w14:paraId="71818773" w14:textId="77777777" w:rsidR="0046163F" w:rsidRDefault="0046163F" w:rsidP="001E7561">
            <w:pPr>
              <w:keepNext w:val="0"/>
              <w:keepLines/>
              <w:widowControl w:val="0"/>
              <w:spacing w:line="240" w:lineRule="auto" w:before="40" w:after="40"/>
              <w:jc w:val="left"/>
            </w:pPr>
            <w:r>
              <w:rPr>
                <w:rFonts w:ascii="Calibri" w:hAnsi="Calibri"/>
                <w:b w:val="0"/>
                <w:sz w:val="19"/>
              </w:rPr>
              <w:t>Random Access Memory</w:t>
            </w:r>
          </w:p>
        </w:tc>
      </w:tr>
      <w:tr w:rsidR="0046163F" w14:paraId="52C8F163" w14:textId="77777777" w:rsidTr="001E7561">
        <w:trPr>
          <w:cantSplit/>
        </w:trPr>
        <w:tc>
          <w:tcPr>
            <w:tcW w:w="2268" w:type="dxa"/>
            <w:tcMar>
              <w:top w:w="55" w:type="dxa"/>
              <w:left w:w="70" w:type="dxa"/>
              <w:bottom w:w="55" w:type="dxa"/>
              <w:right w:w="70" w:type="dxa"/>
            </w:tcMar>
            <w:vAlign w:val="center"/>
          </w:tcPr>
          <w:p w14:paraId="69792680" w14:textId="77777777" w:rsidR="0046163F" w:rsidRDefault="0046163F" w:rsidP="001E7561">
            <w:pPr>
              <w:keepNext w:val="0"/>
              <w:keepLines/>
              <w:widowControl w:val="0"/>
              <w:spacing w:line="240" w:lineRule="auto" w:before="40" w:after="40"/>
              <w:jc w:val="left"/>
            </w:pPr>
            <w:r>
              <w:rPr>
                <w:rFonts w:ascii="Calibri" w:hAnsi="Calibri"/>
                <w:b w:val="0"/>
                <w:sz w:val="19"/>
              </w:rPr>
              <w:t>RMS</w:t>
            </w:r>
          </w:p>
        </w:tc>
        <w:tc>
          <w:tcPr>
            <w:tcW w:w="6803" w:type="dxa"/>
            <w:tcMar>
              <w:top w:w="55" w:type="dxa"/>
              <w:left w:w="70" w:type="dxa"/>
              <w:bottom w:w="55" w:type="dxa"/>
              <w:right w:w="70" w:type="dxa"/>
            </w:tcMar>
            <w:vAlign w:val="center"/>
          </w:tcPr>
          <w:p w14:paraId="67C6DAE8" w14:textId="77777777" w:rsidR="0046163F" w:rsidRDefault="0046163F" w:rsidP="001E7561">
            <w:pPr>
              <w:keepNext w:val="0"/>
              <w:keepLines/>
              <w:widowControl w:val="0"/>
              <w:spacing w:line="240" w:lineRule="auto" w:before="40" w:after="40"/>
              <w:jc w:val="left"/>
            </w:pPr>
            <w:r>
              <w:rPr>
                <w:rFonts w:ascii="Calibri" w:hAnsi="Calibri"/>
                <w:b w:val="0"/>
                <w:sz w:val="19"/>
              </w:rPr>
              <w:t>Root Mean Square</w:t>
            </w:r>
          </w:p>
        </w:tc>
      </w:tr>
      <w:tr w:rsidR="0046163F" w14:paraId="0C999E3D" w14:textId="77777777" w:rsidTr="001E7561">
        <w:trPr>
          <w:cantSplit/>
        </w:trPr>
        <w:tc>
          <w:tcPr>
            <w:tcW w:w="2268" w:type="dxa"/>
            <w:vAlign w:val="center"/>
          </w:tcPr>
          <w:p w14:paraId="01E14D84" w14:textId="77777777" w:rsidR="0046163F" w:rsidRDefault="0046163F" w:rsidP="001E7561">
            <w:pPr>
              <w:keepNext w:val="0"/>
              <w:keepLines/>
              <w:spacing w:line="240" w:lineRule="auto" w:before="40" w:after="40"/>
              <w:jc w:val="left"/>
            </w:pPr>
            <w:r>
              <w:rPr>
                <w:rFonts w:ascii="Calibri" w:hAnsi="Calibri"/>
                <w:b w:val="0"/>
                <w:sz w:val="19"/>
              </w:rPr>
              <w:t>RSS</w:t>
            </w:r>
          </w:p>
        </w:tc>
        <w:tc>
          <w:tcPr>
            <w:tcW w:w="6803" w:type="dxa"/>
            <w:vAlign w:val="center"/>
          </w:tcPr>
          <w:p w14:paraId="3B677FAB" w14:textId="77777777" w:rsidR="0046163F" w:rsidRDefault="0046163F" w:rsidP="001E7561">
            <w:pPr>
              <w:keepNext w:val="0"/>
              <w:keepLines/>
              <w:spacing w:line="240" w:lineRule="auto" w:before="40" w:after="40"/>
              <w:jc w:val="left"/>
            </w:pPr>
            <w:r>
              <w:rPr>
                <w:rFonts w:ascii="Calibri" w:hAnsi="Calibri"/>
                <w:b w:val="0"/>
                <w:sz w:val="19"/>
              </w:rPr>
              <w:t>Resident Set Size</w:t>
            </w:r>
          </w:p>
        </w:tc>
      </w:tr>
      <w:tr w:rsidR="0046163F" w14:paraId="7511CC5C" w14:textId="77777777" w:rsidTr="001E7561">
        <w:trPr>
          <w:cantSplit/>
        </w:trPr>
        <w:tc>
          <w:tcPr>
            <w:tcW w:w="2268" w:type="dxa"/>
            <w:shd w:val="clear" w:color="auto" w:fill="F4F6F8"/>
            <w:tcMar>
              <w:top w:w="55" w:type="dxa"/>
              <w:left w:w="70" w:type="dxa"/>
              <w:bottom w:w="55" w:type="dxa"/>
              <w:right w:w="70" w:type="dxa"/>
            </w:tcMar>
            <w:vAlign w:val="center"/>
          </w:tcPr>
          <w:p w14:paraId="7C584FD7" w14:textId="77777777" w:rsidR="0046163F" w:rsidRDefault="0046163F" w:rsidP="001E7561">
            <w:pPr>
              <w:keepNext w:val="0"/>
              <w:keepLines/>
              <w:widowControl w:val="0"/>
              <w:spacing w:line="240" w:lineRule="auto" w:before="40" w:after="40"/>
              <w:jc w:val="left"/>
            </w:pPr>
            <w:r>
              <w:rPr>
                <w:rFonts w:ascii="Calibri" w:hAnsi="Calibri"/>
                <w:b w:val="0"/>
                <w:sz w:val="19"/>
              </w:rPr>
              <w:t>SBC</w:t>
            </w:r>
          </w:p>
        </w:tc>
        <w:tc>
          <w:tcPr>
            <w:tcW w:w="6803" w:type="dxa"/>
            <w:shd w:val="clear" w:color="auto" w:fill="F4F6F8"/>
            <w:tcMar>
              <w:top w:w="55" w:type="dxa"/>
              <w:left w:w="70" w:type="dxa"/>
              <w:bottom w:w="55" w:type="dxa"/>
              <w:right w:w="70" w:type="dxa"/>
            </w:tcMar>
            <w:vAlign w:val="center"/>
          </w:tcPr>
          <w:p w14:paraId="62FBE875" w14:textId="77777777" w:rsidR="0046163F" w:rsidRDefault="0046163F" w:rsidP="001E7561">
            <w:pPr>
              <w:keepNext w:val="0"/>
              <w:keepLines/>
              <w:widowControl w:val="0"/>
              <w:spacing w:line="240" w:lineRule="auto" w:before="40" w:after="40"/>
              <w:jc w:val="left"/>
            </w:pPr>
            <w:r>
              <w:rPr>
                <w:rFonts w:ascii="Calibri" w:hAnsi="Calibri"/>
                <w:b w:val="0"/>
                <w:sz w:val="19"/>
              </w:rPr>
              <w:t>Single-Board Computer</w:t>
            </w:r>
          </w:p>
        </w:tc>
      </w:tr>
      <w:tr w:rsidR="0046163F" w14:paraId="4C788B60" w14:textId="77777777" w:rsidTr="001E7561">
        <w:trPr>
          <w:cantSplit/>
        </w:trPr>
        <w:tc>
          <w:tcPr>
            <w:tcW w:w="2268" w:type="dxa"/>
            <w:tcMar>
              <w:top w:w="55" w:type="dxa"/>
              <w:left w:w="70" w:type="dxa"/>
              <w:bottom w:w="55" w:type="dxa"/>
              <w:right w:w="70" w:type="dxa"/>
            </w:tcMar>
            <w:vAlign w:val="center"/>
          </w:tcPr>
          <w:p w14:paraId="46D9C8ED" w14:textId="77777777" w:rsidR="0046163F" w:rsidRDefault="0046163F" w:rsidP="001E7561">
            <w:pPr>
              <w:keepNext w:val="0"/>
              <w:keepLines/>
              <w:widowControl w:val="0"/>
              <w:spacing w:line="240" w:lineRule="auto" w:before="40" w:after="40"/>
              <w:jc w:val="left"/>
            </w:pPr>
            <w:r>
              <w:rPr>
                <w:rFonts w:ascii="Calibri" w:hAnsi="Calibri"/>
                <w:b w:val="0"/>
                <w:sz w:val="19"/>
              </w:rPr>
              <w:t>SPI</w:t>
            </w:r>
          </w:p>
        </w:tc>
        <w:tc>
          <w:tcPr>
            <w:tcW w:w="6803" w:type="dxa"/>
            <w:tcMar>
              <w:top w:w="55" w:type="dxa"/>
              <w:left w:w="70" w:type="dxa"/>
              <w:bottom w:w="55" w:type="dxa"/>
              <w:right w:w="70" w:type="dxa"/>
            </w:tcMar>
            <w:vAlign w:val="center"/>
          </w:tcPr>
          <w:p w14:paraId="2BFE0E55" w14:textId="77777777" w:rsidR="0046163F" w:rsidRDefault="0046163F" w:rsidP="001E7561">
            <w:pPr>
              <w:keepNext w:val="0"/>
              <w:keepLines/>
              <w:widowControl w:val="0"/>
              <w:spacing w:line="240" w:lineRule="auto" w:before="40" w:after="40"/>
              <w:jc w:val="left"/>
            </w:pPr>
            <w:r>
              <w:rPr>
                <w:rFonts w:ascii="Calibri" w:hAnsi="Calibri"/>
                <w:b w:val="0"/>
                <w:sz w:val="19"/>
              </w:rPr>
              <w:t>Serial Peripheral Interface</w:t>
            </w:r>
          </w:p>
        </w:tc>
      </w:tr>
      <w:tr w:rsidR="0046163F" w14:paraId="5B78F0F6" w14:textId="77777777" w:rsidTr="001E7561">
        <w:trPr>
          <w:cantSplit/>
        </w:trPr>
        <w:tc>
          <w:tcPr>
            <w:tcW w:w="2268" w:type="dxa"/>
            <w:shd w:val="clear" w:color="auto" w:fill="F4F6F8"/>
            <w:tcMar>
              <w:top w:w="55" w:type="dxa"/>
              <w:left w:w="70" w:type="dxa"/>
              <w:bottom w:w="55" w:type="dxa"/>
              <w:right w:w="70" w:type="dxa"/>
            </w:tcMar>
            <w:vAlign w:val="center"/>
          </w:tcPr>
          <w:p w14:paraId="4787BA11" w14:textId="77777777" w:rsidR="0046163F" w:rsidRDefault="0046163F" w:rsidP="001E7561">
            <w:pPr>
              <w:keepNext w:val="0"/>
              <w:keepLines/>
              <w:widowControl w:val="0"/>
              <w:spacing w:line="240" w:lineRule="auto" w:before="40" w:after="40"/>
              <w:jc w:val="left"/>
            </w:pPr>
            <w:r>
              <w:rPr>
                <w:rFonts w:ascii="Calibri" w:hAnsi="Calibri"/>
                <w:b w:val="0"/>
                <w:sz w:val="19"/>
              </w:rPr>
              <w:t>TFLite</w:t>
            </w:r>
          </w:p>
        </w:tc>
        <w:tc>
          <w:tcPr>
            <w:tcW w:w="6803" w:type="dxa"/>
            <w:shd w:val="clear" w:color="auto" w:fill="F4F6F8"/>
            <w:tcMar>
              <w:top w:w="55" w:type="dxa"/>
              <w:left w:w="70" w:type="dxa"/>
              <w:bottom w:w="55" w:type="dxa"/>
              <w:right w:w="70" w:type="dxa"/>
            </w:tcMar>
            <w:vAlign w:val="center"/>
          </w:tcPr>
          <w:p w14:paraId="3CF9EFFF" w14:textId="77777777" w:rsidR="0046163F" w:rsidRDefault="0046163F" w:rsidP="001E7561">
            <w:pPr>
              <w:keepNext w:val="0"/>
              <w:keepLines/>
              <w:widowControl w:val="0"/>
              <w:spacing w:line="240" w:lineRule="auto" w:before="40" w:after="40"/>
              <w:jc w:val="left"/>
            </w:pPr>
            <w:r>
              <w:rPr>
                <w:rFonts w:ascii="Calibri" w:hAnsi="Calibri"/>
                <w:b w:val="0"/>
                <w:sz w:val="19"/>
              </w:rPr>
              <w:t>TensorFlow Lite</w:t>
            </w:r>
          </w:p>
        </w:tc>
      </w:tr>
      <w:tr>
        <w:trPr>
          <w:cantSplit/>
        </w:trPr>
        <w:tc>
          <w:tcPr>
            <w:tcW w:type="dxa" w:w="2268"/>
            <w:vAlign w:val="center"/>
          </w:tcPr>
          <w:p>
            <w:pPr>
              <w:keepNext w:val="0"/>
              <w:keepLines/>
              <w:spacing w:line="240" w:lineRule="auto" w:before="40" w:after="40"/>
              <w:jc w:val="left"/>
            </w:pPr>
            <w:r>
              <w:rPr>
                <w:rFonts w:ascii="Calibri" w:hAnsi="Calibri"/>
                <w:b w:val="0"/>
                <w:sz w:val="19"/>
              </w:rPr>
              <w:t>AC</w:t>
            </w:r>
          </w:p>
        </w:tc>
        <w:tc>
          <w:tcPr>
            <w:tcW w:type="dxa" w:w="6803"/>
            <w:vAlign w:val="center"/>
          </w:tcPr>
          <w:p>
            <w:pPr>
              <w:keepNext w:val="0"/>
              <w:keepLines/>
              <w:spacing w:line="240" w:lineRule="auto" w:before="40" w:after="40"/>
              <w:jc w:val="left"/>
            </w:pPr>
            <w:r>
              <w:rPr>
                <w:rFonts w:ascii="Calibri" w:hAnsi="Calibri"/>
                <w:b w:val="0"/>
                <w:sz w:val="19"/>
              </w:rPr>
              <w:t>Wechselanteil nach Entfernung des Gleichanteils</w:t>
            </w:r>
          </w:p>
        </w:tc>
      </w:tr>
      <w:tr>
        <w:trPr>
          <w:cantSplit/>
        </w:trPr>
        <w:tc>
          <w:tcPr>
            <w:tcW w:type="dxa" w:w="2268"/>
            <w:vAlign w:val="center"/>
          </w:tcPr>
          <w:p>
            <w:pPr>
              <w:keepNext w:val="0"/>
              <w:keepLines/>
              <w:spacing w:line="240" w:lineRule="auto" w:before="40" w:after="40"/>
              <w:jc w:val="left"/>
            </w:pPr>
            <w:r>
              <w:rPr>
                <w:rFonts w:ascii="Calibri" w:hAnsi="Calibri"/>
                <w:b w:val="0"/>
                <w:sz w:val="19"/>
              </w:rPr>
              <w:t>IF</w:t>
            </w:r>
          </w:p>
        </w:tc>
        <w:tc>
          <w:tcPr>
            <w:tcW w:type="dxa" w:w="6803"/>
            <w:vAlign w:val="center"/>
          </w:tcPr>
          <w:p>
            <w:pPr>
              <w:keepNext w:val="0"/>
              <w:keepLines/>
              <w:spacing w:line="240" w:lineRule="auto" w:before="40" w:after="40"/>
              <w:jc w:val="left"/>
            </w:pPr>
            <w:r>
              <w:rPr>
                <w:rFonts w:ascii="Calibri" w:hAnsi="Calibri"/>
                <w:b w:val="0"/>
                <w:sz w:val="19"/>
              </w:rPr>
              <w:t>Isolation Forest</w:t>
            </w:r>
          </w:p>
        </w:tc>
      </w:tr>
      <w:tr>
        <w:trPr>
          <w:cantSplit/>
        </w:trPr>
        <w:tc>
          <w:tcPr>
            <w:tcW w:type="dxa" w:w="2268"/>
            <w:vAlign w:val="center"/>
          </w:tcPr>
          <w:p>
            <w:pPr>
              <w:keepNext w:val="0"/>
              <w:keepLines/>
              <w:spacing w:line="240" w:lineRule="auto" w:before="40" w:after="40"/>
              <w:jc w:val="left"/>
            </w:pPr>
            <w:r>
              <w:rPr>
                <w:rFonts w:ascii="Calibri" w:hAnsi="Calibri"/>
                <w:b w:val="0"/>
                <w:sz w:val="19"/>
              </w:rPr>
              <w:t>LSB</w:t>
            </w:r>
          </w:p>
        </w:tc>
        <w:tc>
          <w:tcPr>
            <w:tcW w:type="dxa" w:w="6803"/>
            <w:vAlign w:val="center"/>
          </w:tcPr>
          <w:p>
            <w:pPr>
              <w:keepNext w:val="0"/>
              <w:keepLines/>
              <w:spacing w:line="240" w:lineRule="auto" w:before="40" w:after="40"/>
              <w:jc w:val="left"/>
            </w:pPr>
            <w:r>
              <w:rPr>
                <w:rFonts w:ascii="Calibri" w:hAnsi="Calibri"/>
                <w:b w:val="0"/>
                <w:sz w:val="19"/>
              </w:rPr>
              <w:t>Least Significant Bit</w:t>
            </w:r>
          </w:p>
        </w:tc>
      </w:tr>
      <w:tr>
        <w:trPr>
          <w:cantSplit/>
        </w:trPr>
        <w:tc>
          <w:tcPr>
            <w:tcW w:type="dxa" w:w="2268"/>
            <w:vAlign w:val="center"/>
          </w:tcPr>
          <w:p>
            <w:pPr>
              <w:keepNext w:val="0"/>
              <w:keepLines/>
              <w:spacing w:line="240" w:lineRule="auto" w:before="40" w:after="40"/>
              <w:jc w:val="left"/>
            </w:pPr>
            <w:r>
              <w:rPr>
                <w:rFonts w:ascii="Calibri" w:hAnsi="Calibri"/>
                <w:b w:val="0"/>
                <w:sz w:val="19"/>
              </w:rPr>
              <w:t>MiB</w:t>
            </w:r>
          </w:p>
        </w:tc>
        <w:tc>
          <w:tcPr>
            <w:tcW w:type="dxa" w:w="6803"/>
            <w:vAlign w:val="center"/>
          </w:tcPr>
          <w:p>
            <w:pPr>
              <w:keepNext w:val="0"/>
              <w:keepLines/>
              <w:spacing w:line="240" w:lineRule="auto" w:before="40" w:after="40"/>
              <w:jc w:val="left"/>
            </w:pPr>
            <w:r>
              <w:rPr>
                <w:rFonts w:ascii="Calibri" w:hAnsi="Calibri"/>
                <w:b w:val="0"/>
                <w:sz w:val="19"/>
              </w:rPr>
              <w:t>Mebibyte (2²⁰ Byte)</w:t>
            </w:r>
          </w:p>
        </w:tc>
      </w:tr>
      <w:tr>
        <w:trPr>
          <w:cantSplit/>
        </w:trPr>
        <w:tc>
          <w:tcPr>
            <w:tcW w:type="dxa" w:w="2268"/>
            <w:vAlign w:val="center"/>
          </w:tcPr>
          <w:p>
            <w:pPr>
              <w:keepNext w:val="0"/>
              <w:keepLines/>
              <w:spacing w:line="240" w:lineRule="auto" w:before="40" w:after="40"/>
              <w:jc w:val="left"/>
            </w:pPr>
            <w:r>
              <w:rPr>
                <w:rFonts w:ascii="Calibri" w:hAnsi="Calibri"/>
                <w:b w:val="0"/>
                <w:sz w:val="19"/>
              </w:rPr>
              <w:t>P99</w:t>
            </w:r>
          </w:p>
        </w:tc>
        <w:tc>
          <w:tcPr>
            <w:tcW w:type="dxa" w:w="6803"/>
            <w:vAlign w:val="center"/>
          </w:tcPr>
          <w:p>
            <w:pPr>
              <w:keepNext w:val="0"/>
              <w:keepLines/>
              <w:spacing w:line="240" w:lineRule="auto" w:before="40" w:after="40"/>
              <w:jc w:val="left"/>
            </w:pPr>
            <w:r>
              <w:rPr>
                <w:rFonts w:ascii="Calibri" w:hAnsi="Calibri"/>
                <w:b w:val="0"/>
                <w:sz w:val="19"/>
              </w:rPr>
              <w:t>Empirisches 99. Perzentil</w:t>
            </w:r>
          </w:p>
        </w:tc>
      </w:tr>
      <w:tr>
        <w:trPr>
          <w:cantSplit/>
        </w:trPr>
        <w:tc>
          <w:tcPr>
            <w:tcW w:type="dxa" w:w="2268"/>
            <w:vAlign w:val="center"/>
          </w:tcPr>
          <w:p>
            <w:pPr>
              <w:keepNext w:val="0"/>
              <w:keepLines/>
              <w:spacing w:line="240" w:lineRule="auto" w:before="40" w:after="40"/>
              <w:jc w:val="left"/>
            </w:pPr>
            <w:r>
              <w:rPr>
                <w:rFonts w:ascii="Calibri" w:hAnsi="Calibri"/>
                <w:b w:val="0"/>
                <w:sz w:val="19"/>
              </w:rPr>
              <w:t>PSD</w:t>
            </w:r>
          </w:p>
        </w:tc>
        <w:tc>
          <w:tcPr>
            <w:tcW w:type="dxa" w:w="6803"/>
            <w:vAlign w:val="center"/>
          </w:tcPr>
          <w:p>
            <w:pPr>
              <w:keepNext w:val="0"/>
              <w:keepLines/>
              <w:spacing w:line="240" w:lineRule="auto" w:before="40" w:after="40"/>
              <w:jc w:val="left"/>
            </w:pPr>
            <w:r>
              <w:rPr>
                <w:rFonts w:ascii="Calibri" w:hAnsi="Calibri"/>
                <w:b w:val="0"/>
                <w:sz w:val="19"/>
              </w:rPr>
              <w:t>Power Spectral Density (Leistungsdichtespektrum)</w:t>
            </w:r>
          </w:p>
        </w:tc>
      </w:tr>
    </w:tbl>
    <w:p>
      <w:pPr>
        <w:sectPr w:rsidR="008830C4" w:rsidRPr="00090EA6" w:rsidSect="008830C4">
          <w:headerReference w:type="default" r:id="rId63"/>
          <w:headerReference w:type="even" r:id="rId64"/>
          <w:headerReference w:type="first" r:id="rId65"/>
          <w:footerReference w:type="default" r:id="rId66"/>
          <w:footerReference w:type="even" r:id="rId67"/>
          <w:footerReference w:type="first" r:id="rId68"/>
          <w:pgSz w:w="11906" w:h="16838"/>
          <w:pgMar w:top="1417" w:right="1417" w:bottom="1134" w:left="1417" w:header="567" w:footer="567" w:gutter="0"/>
          <w:pgNumType w:fmt="lowerRoman" w:start="1"/>
          <w:cols w:space="708"/>
          <w:docGrid w:linePitch="360"/>
        </w:sectPr>
      </w:pPr>
    </w:p>
    <w:p w14:paraId="36E389B8" w14:textId="77777777" w:rsidR="00577ACE" w:rsidRDefault="007C4E7F">
      <w:bookmarkStart w:id="10000" w:name="FinalHeading_10000"/>
      <w:pPr>
        <w:pStyle w:val="berschrift1"/>
        <w:jc w:val="left"/>
        <w:rPr>
          <w:rFonts w:cs="Calibri"/>
        </w:rPr>
        <w:numPr>
          <w:ilvl w:val="0"/>
          <w:numId w:val="7"/>
        </w:numPr>
      </w:pPr>
      <w:bookmarkStart w:id="17" w:name="_MA_TOC_006"/>
      <w:r>
        <w:rPr>
          <w:color w:val="000000"/>
        </w:rPr>
        <w:lastRenderedPageBreak/>
        <w:t>Einleitung, Problemstellung und Zielsetzung</w:t>
      </w:r>
      <w:bookmarkEnd w:id="17"/>
      <w:bookmarkEnd w:id="10000"/>
    </w:p>
    <w:p w14:paraId="5227301C" w14:textId="77777777" w:rsidR="00577ACE" w:rsidRDefault="007C4E7F">
      <w:bookmarkStart w:id="10001" w:name="FinalHeading_10001"/>
      <w:pPr>
        <w:pStyle w:val="berschrift2"/>
        <w:numPr>
          <w:ilvl w:val="1"/>
          <w:numId w:val="7"/>
        </w:numPr>
        <w:jc w:val="left"/>
      </w:pPr>
      <w:bookmarkStart w:id="18" w:name="_MA_TOC_007"/>
      <w:r>
        <w:rPr>
          <w:color w:val="000000"/>
        </w:rPr>
        <w:t>Ausgangssituation und Motivation</w:t>
      </w:r>
      <w:bookmarkEnd w:id="18"/>
      <w:bookmarkEnd w:id="10001"/>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bookmarkStart w:id="10002" w:name="FinalHeading_10002"/>
      <w:pPr>
        <w:pStyle w:val="berschrift2"/>
        <w:numPr>
          <w:ilvl w:val="1"/>
          <w:numId w:val="7"/>
        </w:numPr>
        <w:jc w:val="left"/>
      </w:pPr>
      <w:bookmarkStart w:id="19" w:name="_MA_TOC_008"/>
      <w:r>
        <w:rPr>
          <w:color w:val="000000"/>
        </w:rPr>
        <w:t>Wissenschaftliche Problemstellung</w:t>
      </w:r>
      <w:bookmarkEnd w:id="19"/>
      <w:bookmarkEnd w:id="10002"/>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bookmarkStart w:id="10003" w:name="FinalHeading_10003"/>
      <w:pPr>
        <w:pStyle w:val="berschrift2"/>
        <w:numPr>
          <w:ilvl w:val="1"/>
          <w:numId w:val="7"/>
        </w:numPr>
        <w:jc w:val="left"/>
      </w:pPr>
      <w:bookmarkStart w:id="20" w:name="_MA_TOC_009"/>
      <w:r>
        <w:rPr>
          <w:color w:val="000000"/>
        </w:rPr>
        <w:lastRenderedPageBreak/>
        <w:t>Zielsetzung der Arbeit</w:t>
      </w:r>
      <w:bookmarkEnd w:id="20"/>
      <w:bookmarkEnd w:id="10003"/>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bookmarkStart w:id="10004" w:name="FinalHeading_10004"/>
      <w:pPr>
        <w:pStyle w:val="berschrift2"/>
        <w:numPr>
          <w:ilvl w:val="1"/>
          <w:numId w:val="7"/>
        </w:numPr>
        <w:jc w:val="left"/>
      </w:pPr>
      <w:bookmarkStart w:id="21" w:name="_MA_TOC_010"/>
      <w:r>
        <w:rPr>
          <w:color w:val="000000"/>
        </w:rPr>
        <w:t>Forschungsfragen und Hypothesen</w:t>
      </w:r>
      <w:bookmarkEnd w:id="21"/>
      <w:bookmarkEnd w:id="10004"/>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bookmarkStart w:id="10005" w:name="FinalHeading_10005"/>
      <w:pPr>
        <w:pStyle w:val="berschrift2"/>
        <w:numPr>
          <w:ilvl w:val="1"/>
          <w:numId w:val="7"/>
        </w:numPr>
        <w:jc w:val="left"/>
      </w:pPr>
      <w:bookmarkStart w:id="22" w:name="_MA_TOC_011"/>
      <w:r>
        <w:rPr>
          <w:color w:val="000000"/>
        </w:rPr>
        <w:t>Abgrenzung der Arbeit</w:t>
      </w:r>
      <w:bookmarkEnd w:id="22"/>
      <w:bookmarkEnd w:id="10005"/>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bookmarkStart w:id="10006" w:name="FinalHeading_10006"/>
      <w:pPr>
        <w:pStyle w:val="berschrift2"/>
        <w:numPr>
          <w:ilvl w:val="1"/>
          <w:numId w:val="7"/>
        </w:numPr>
        <w:jc w:val="left"/>
      </w:pPr>
      <w:bookmarkStart w:id="23" w:name="_MA_TOC_012"/>
      <w:r>
        <w:rPr>
          <w:color w:val="000000"/>
        </w:rPr>
        <w:t>Aufbau der Arbeit</w:t>
      </w:r>
      <w:bookmarkEnd w:id="23"/>
      <w:bookmarkEnd w:id="10006"/>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bookmarkStart w:id="10007" w:name="FinalHeading_10007"/>
      <w:pPr>
        <w:pStyle w:val="berschrift1"/>
        <w:numPr>
          <w:ilvl w:val="0"/>
          <w:numId w:val="7"/>
        </w:numPr>
        <w:jc w:val="left"/>
      </w:pPr>
      <w:bookmarkStart w:id="24" w:name="_MA_TOC_013"/>
      <w:r>
        <w:rPr>
          <w:color w:val="000000"/>
        </w:rPr>
        <w:lastRenderedPageBreak/>
        <w:t>Theoretische Grundlagen</w:t>
      </w:r>
      <w:bookmarkEnd w:id="24"/>
      <w:bookmarkEnd w:id="10007"/>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bookmarkStart w:id="10008" w:name="FinalHeading_10008"/>
      <w:pPr>
        <w:pStyle w:val="berschrift2"/>
        <w:numPr>
          <w:ilvl w:val="1"/>
          <w:numId w:val="7"/>
        </w:numPr>
        <w:jc w:val="left"/>
      </w:pPr>
      <w:bookmarkStart w:id="25" w:name="_MA_TOC_014"/>
      <w:r>
        <w:rPr>
          <w:color w:val="000000"/>
        </w:rPr>
        <w:t>Zustandsüberwachung und Anomalieerkennung</w:t>
      </w:r>
      <w:bookmarkEnd w:id="25"/>
      <w:bookmarkEnd w:id="10008"/>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bookmarkStart w:id="10009" w:name="FinalHeading_10009"/>
      <w:pPr>
        <w:pStyle w:val="berschrift2"/>
        <w:numPr>
          <w:ilvl w:val="1"/>
          <w:numId w:val="7"/>
        </w:numPr>
        <w:jc w:val="left"/>
      </w:pPr>
      <w:bookmarkStart w:id="26" w:name="_MA_TOC_015"/>
      <w:r>
        <w:rPr>
          <w:color w:val="000000"/>
        </w:rPr>
        <w:t>Verfahrensklassen für die Anomalieentscheidung</w:t>
      </w:r>
      <w:bookmarkEnd w:id="26"/>
      <w:bookmarkEnd w:id="10009"/>
    </w:p>
    <w:p w14:paraId="0D2100F8" w14:textId="77777777" w:rsidR="00577ACE" w:rsidRDefault="007C4E7F">
      <w:bookmarkStart w:id="10010" w:name="FinalHeading_10010"/>
      <w:pPr>
        <w:pStyle w:val="berschrift3"/>
        <w:numPr>
          <w:ilvl w:val="2"/>
          <w:numId w:val="7"/>
        </w:numPr>
        <w:jc w:val="left"/>
      </w:pPr>
      <w:bookmarkStart w:id="27" w:name="_MA_TOC_016"/>
      <w:r>
        <w:rPr>
          <w:color w:val="000000"/>
        </w:rPr>
        <w:t>Statistische Schwellenwertverfahren</w:t>
      </w:r>
      <w:bookmarkEnd w:id="27"/>
      <w:bookmarkEnd w:id="10010"/>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bookmarkStart w:id="10011" w:name="FinalHeading_10011"/>
      <w:pPr>
        <w:pStyle w:val="berschrift3"/>
        <w:numPr>
          <w:ilvl w:val="2"/>
          <w:numId w:val="7"/>
        </w:numPr>
        <w:jc w:val="left"/>
      </w:pPr>
      <w:bookmarkStart w:id="28" w:name="_MA_TOC_017"/>
      <w:r>
        <w:rPr>
          <w:color w:val="000000"/>
        </w:rPr>
        <w:t>Klassische Verfahren im Normaldaten-Szenario</w:t>
      </w:r>
      <w:bookmarkEnd w:id="28"/>
      <w:bookmarkEnd w:id="10011"/>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bookmarkStart w:id="10012" w:name="FinalHeading_10012"/>
      <w:pPr>
        <w:pStyle w:val="berschrift3"/>
        <w:numPr>
          <w:ilvl w:val="2"/>
          <w:numId w:val="7"/>
        </w:numPr>
        <w:jc w:val="left"/>
      </w:pPr>
      <w:bookmarkStart w:id="29" w:name="_MA_TOC_018"/>
      <w:r>
        <w:rPr>
          <w:color w:val="000000"/>
        </w:rPr>
        <w:t>Autoencoder</w:t>
      </w:r>
      <w:bookmarkEnd w:id="29"/>
      <w:bookmarkEnd w:id="10012"/>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bookmarkStart w:id="10013" w:name="FinalHeading_10013"/>
      <w:pPr>
        <w:pStyle w:val="berschrift2"/>
        <w:numPr>
          <w:ilvl w:val="1"/>
          <w:numId w:val="7"/>
        </w:numPr>
        <w:jc w:val="left"/>
      </w:pPr>
      <w:bookmarkStart w:id="30" w:name="_MA_TOC_019"/>
      <w:r>
        <w:rPr>
          <w:color w:val="000000"/>
        </w:rPr>
        <w:t>Messdaten und Fensterbildung</w:t>
      </w:r>
      <w:bookmarkEnd w:id="30"/>
      <w:bookmarkEnd w:id="10013"/>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bookmarkStart w:id="10014" w:name="FinalHeading_10014"/>
      <w:pPr>
        <w:pStyle w:val="berschrift2"/>
        <w:numPr>
          <w:ilvl w:val="1"/>
          <w:numId w:val="7"/>
        </w:numPr>
        <w:jc w:val="left"/>
      </w:pPr>
      <w:bookmarkStart w:id="31" w:name="_MA_TOC_020"/>
      <w:r>
        <w:rPr>
          <w:color w:val="000000"/>
        </w:rPr>
        <w:t>Datenaufteilung und Vorverarbeitung</w:t>
      </w:r>
      <w:bookmarkEnd w:id="31"/>
      <w:bookmarkEnd w:id="10014"/>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bookmarkStart w:id="10015" w:name="FinalHeading_10015"/>
      <w:pPr>
        <w:pStyle w:val="berschrift2"/>
        <w:numPr>
          <w:ilvl w:val="1"/>
          <w:numId w:val="7"/>
        </w:numPr>
        <w:jc w:val="left"/>
      </w:pPr>
      <w:bookmarkStart w:id="32" w:name="_MA_TOC_021"/>
      <w:r>
        <w:rPr>
          <w:color w:val="000000"/>
        </w:rPr>
        <w:t>Schwellenwertkalibrierung</w:t>
      </w:r>
      <w:bookmarkEnd w:id="32"/>
      <w:bookmarkEnd w:id="10015"/>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bookmarkStart w:id="10016" w:name="FinalHeading_10016"/>
      <w:pPr>
        <w:pStyle w:val="berschrift2"/>
        <w:numPr>
          <w:ilvl w:val="1"/>
          <w:numId w:val="7"/>
        </w:numPr>
        <w:jc w:val="left"/>
      </w:pPr>
      <w:bookmarkStart w:id="33" w:name="_MA_TOC_022"/>
      <w:r>
        <w:rPr>
          <w:color w:val="000000"/>
        </w:rPr>
        <w:t>Erkennungsqualität und Aussagekraft der Evaluation</w:t>
      </w:r>
      <w:bookmarkEnd w:id="33"/>
      <w:bookmarkEnd w:id="10016"/>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bookmarkStart w:id="10017" w:name="FinalCaption_10017"/>
      <w:pPr>
        <w:pStyle w:val="Tabellenbeschriftung"/>
        <w:keepNext/>
        <w:spacing w:before="100" w:after="100"/>
      </w:pPr>
      <w:bookmarkStart w:id="34" w:name="Table_2_1"/>
      <w:r>
        <w:t>Tabelle 2-1: Kennzahlen der binären Anomalieerkennung</w:t>
      </w:r>
      <w:bookmarkEnd w:id="34"/>
      <w:bookmarkEnd w:id="10017"/>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465F7313" w14:textId="77777777">
        <w:trPr>
          <w:cantSplit/>
          <w:tblHeader/>
        </w:trPr>
        <w:tc>
          <w:tcPr>
            <w:tcW w:w="1984" w:type="dxa"/>
            <w:shd w:val="clear" w:color="auto" w:fill="E7E6E6"/>
            <w:vAlign w:val="center"/>
            <w:shd w:fill="E7EDF2" w:val="clear"/>
          </w:tcPr>
          <w:p w14:paraId="3AF614E0" w14:textId="77777777" w:rsidR="00854F4D" w:rsidRDefault="007C4E7F">
            <w:pPr>
              <w:keepNext/>
              <w:keepLines/>
              <w:spacing w:before="40" w:after="40" w:line="240" w:lineRule="auto"/>
              <w:jc w:val="left"/>
            </w:pPr>
            <w:r>
              <w:rPr>
                <w:rFonts w:ascii="Calibri" w:hAnsi="Calibri"/>
                <w:b/>
                <w:sz w:val="19"/>
              </w:rPr>
              <w:t>Kennzahl</w:t>
            </w:r>
          </w:p>
        </w:tc>
        <w:tc>
          <w:tcPr>
            <w:tcW w:w="2665" w:type="dxa"/>
            <w:shd w:val="clear" w:color="auto" w:fill="E7E6E6"/>
            <w:vAlign w:val="center"/>
            <w:shd w:fill="E7EDF2" w:val="clear"/>
          </w:tcPr>
          <w:p w14:paraId="0D8BAFE4" w14:textId="77777777" w:rsidR="00854F4D" w:rsidRDefault="007C4E7F">
            <w:pPr>
              <w:keepNext/>
              <w:keepLines/>
              <w:spacing w:before="40" w:after="40" w:line="240" w:lineRule="auto"/>
              <w:jc w:val="left"/>
            </w:pPr>
            <w:r>
              <w:rPr>
                <w:rFonts w:ascii="Calibri" w:hAnsi="Calibri"/>
                <w:b/>
                <w:sz w:val="19"/>
              </w:rPr>
              <w:t>Berechnung</w:t>
            </w:r>
          </w:p>
        </w:tc>
        <w:tc>
          <w:tcPr>
            <w:tcW w:w="4422" w:type="dxa"/>
            <w:shd w:val="clear" w:color="auto" w:fill="E7E6E6"/>
            <w:vAlign w:val="center"/>
            <w:shd w:fill="E7EDF2" w:val="clear"/>
          </w:tcPr>
          <w:p w14:paraId="42E7817D" w14:textId="77777777" w:rsidR="00854F4D" w:rsidRDefault="007C4E7F">
            <w:pPr>
              <w:keepNext/>
              <w:keepLines/>
              <w:spacing w:before="40" w:after="40" w:line="240" w:lineRule="auto"/>
              <w:jc w:val="left"/>
            </w:pPr>
            <w:r>
              <w:rPr>
                <w:rFonts w:ascii="Calibri" w:hAnsi="Calibri"/>
                <w:b/>
                <w:sz w:val="19"/>
              </w:rPr>
              <w:t>Bedeutung</w:t>
            </w:r>
          </w:p>
        </w:tc>
      </w:tr>
      <w:tr w:rsidR="00854F4D" w14:paraId="2C219602" w14:textId="77777777">
        <w:trPr>
          <w:cantSplit/>
        </w:trPr>
        <w:tc>
          <w:tcPr>
            <w:tcW w:w="1984" w:type="dxa"/>
            <w:vAlign w:val="center"/>
          </w:tcPr>
          <w:p w14:paraId="56CE7180" w14:textId="77777777" w:rsidR="00854F4D" w:rsidRDefault="007C4E7F">
            <w:pPr>
              <w:keepNext w:val="0"/>
              <w:keepLines/>
              <w:spacing w:before="40" w:after="40" w:line="240" w:lineRule="auto"/>
              <w:jc w:val="left"/>
            </w:pPr>
            <w:r>
              <w:rPr>
                <w:rFonts w:ascii="Calibri" w:hAnsi="Calibri"/>
                <w:b w:val="0"/>
                <w:sz w:val="19"/>
              </w:rPr>
              <w:t>Precision</w:t>
            </w:r>
          </w:p>
        </w:tc>
        <w:tc>
          <w:tcPr>
            <w:tcW w:w="2665" w:type="dxa"/>
            <w:vAlign w:val="center"/>
          </w:tcPr>
          <w:p w14:paraId="48E50DEC" w14:textId="77777777" w:rsidR="00854F4D" w:rsidRDefault="007C4E7F">
            <w:pPr>
              <w:keepNext w:val="0"/>
              <w:keepLines/>
              <w:spacing w:before="40" w:after="40" w:line="240" w:lineRule="auto"/>
              <w:jc w:val="left"/>
            </w:pPr>
            <w:r>
              <w:rPr>
                <w:rFonts w:ascii="Calibri" w:hAnsi="Calibri"/>
                <w:b w:val="0"/>
                <w:sz w:val="19"/>
              </w:rPr>
              <w:t>TP / (TP + FP)</w:t>
            </w:r>
          </w:p>
        </w:tc>
        <w:tc>
          <w:tcPr>
            <w:tcW w:w="4422" w:type="dxa"/>
            <w:vAlign w:val="center"/>
          </w:tcPr>
          <w:p w14:paraId="1653E915" w14:textId="77777777" w:rsidR="00854F4D" w:rsidRDefault="007C4E7F">
            <w:pPr>
              <w:keepNext w:val="0"/>
              <w:keepLines/>
              <w:spacing w:before="40" w:after="40" w:line="240" w:lineRule="auto"/>
              <w:jc w:val="left"/>
            </w:pPr>
            <w:r>
              <w:rPr>
                <w:rFonts w:ascii="Calibri" w:hAnsi="Calibri"/>
                <w:b w:val="0"/>
                <w:sz w:val="19"/>
              </w:rPr>
              <w:t>Anteil richtiger Anomalien unter allen Alarmen</w:t>
            </w:r>
          </w:p>
        </w:tc>
      </w:tr>
      <w:tr w:rsidR="00854F4D" w14:paraId="3CB57E73" w14:textId="77777777">
        <w:trPr>
          <w:cantSplit/>
        </w:trPr>
        <w:tc>
          <w:tcPr>
            <w:tcW w:w="1984" w:type="dxa"/>
            <w:vAlign w:val="center"/>
          </w:tcPr>
          <w:p w14:paraId="1F849A3A" w14:textId="77777777" w:rsidR="00854F4D" w:rsidRDefault="007C4E7F">
            <w:pPr>
              <w:keepNext w:val="0"/>
              <w:keepLines/>
              <w:spacing w:before="40" w:after="40" w:line="240" w:lineRule="auto"/>
              <w:jc w:val="left"/>
            </w:pPr>
            <w:r>
              <w:rPr>
                <w:rFonts w:ascii="Calibri" w:hAnsi="Calibri"/>
                <w:b w:val="0"/>
                <w:sz w:val="19"/>
              </w:rPr>
              <w:t>Recall</w:t>
            </w:r>
          </w:p>
        </w:tc>
        <w:tc>
          <w:tcPr>
            <w:tcW w:w="2665" w:type="dxa"/>
            <w:vAlign w:val="center"/>
          </w:tcPr>
          <w:p w14:paraId="3D1D7232" w14:textId="77777777" w:rsidR="00854F4D" w:rsidRDefault="007C4E7F">
            <w:pPr>
              <w:keepNext w:val="0"/>
              <w:keepLines/>
              <w:spacing w:before="40" w:after="40" w:line="240" w:lineRule="auto"/>
              <w:jc w:val="left"/>
            </w:pPr>
            <w:r>
              <w:rPr>
                <w:rFonts w:ascii="Calibri" w:hAnsi="Calibri"/>
                <w:b w:val="0"/>
                <w:sz w:val="19"/>
              </w:rPr>
              <w:t>TP / (TP + FN)</w:t>
            </w:r>
          </w:p>
        </w:tc>
        <w:tc>
          <w:tcPr>
            <w:tcW w:w="4422" w:type="dxa"/>
            <w:vAlign w:val="center"/>
          </w:tcPr>
          <w:p w14:paraId="2DB2BAD0" w14:textId="77777777" w:rsidR="00854F4D" w:rsidRDefault="007C4E7F">
            <w:pPr>
              <w:keepNext w:val="0"/>
              <w:keepLines/>
              <w:spacing w:before="40" w:after="40" w:line="240" w:lineRule="auto"/>
              <w:jc w:val="left"/>
            </w:pPr>
            <w:r>
              <w:rPr>
                <w:rFonts w:ascii="Calibri" w:hAnsi="Calibri"/>
                <w:b w:val="0"/>
                <w:sz w:val="19"/>
              </w:rPr>
              <w:t>Anteil erkannter Anomalien unter allen tatsächlichen Anomalien</w:t>
            </w:r>
          </w:p>
        </w:tc>
      </w:tr>
      <w:tr w:rsidR="00854F4D" w14:paraId="69A734E9" w14:textId="77777777">
        <w:trPr>
          <w:cantSplit/>
        </w:trPr>
        <w:tc>
          <w:tcPr>
            <w:tcW w:w="1984" w:type="dxa"/>
            <w:vAlign w:val="center"/>
          </w:tcPr>
          <w:p w14:paraId="19C0E728" w14:textId="77777777" w:rsidR="00854F4D" w:rsidRDefault="007C4E7F">
            <w:pPr>
              <w:keepNext w:val="0"/>
              <w:keepLines/>
              <w:spacing w:before="40" w:after="40" w:line="240" w:lineRule="auto"/>
              <w:jc w:val="left"/>
            </w:pPr>
            <w:r>
              <w:rPr>
                <w:rFonts w:ascii="Calibri" w:hAnsi="Calibri"/>
                <w:b w:val="0"/>
                <w:sz w:val="19"/>
              </w:rPr>
              <w:t>F1-Score</w:t>
            </w:r>
          </w:p>
        </w:tc>
        <w:tc>
          <w:tcPr>
            <w:tcW w:w="2665" w:type="dxa"/>
            <w:vAlign w:val="center"/>
          </w:tcPr>
          <w:p w14:paraId="1870BA28" w14:textId="77777777" w:rsidR="00854F4D" w:rsidRDefault="007C4E7F">
            <w:pPr>
              <w:keepNext w:val="0"/>
              <w:keepLines/>
              <w:spacing w:before="40" w:after="40" w:line="240" w:lineRule="auto"/>
              <w:jc w:val="left"/>
            </w:pPr>
            <w:r>
              <w:rPr>
                <w:rFonts w:ascii="Calibri" w:hAnsi="Calibri"/>
                <w:b w:val="0"/>
                <w:sz w:val="19"/>
              </w:rPr>
              <w:t>2TP / (2TP + FP + FN)</w:t>
            </w:r>
          </w:p>
        </w:tc>
        <w:tc>
          <w:tcPr>
            <w:tcW w:w="4422" w:type="dxa"/>
            <w:vAlign w:val="center"/>
          </w:tcPr>
          <w:p w14:paraId="37A25517" w14:textId="77777777" w:rsidR="00854F4D" w:rsidRDefault="007C4E7F">
            <w:pPr>
              <w:keepNext w:val="0"/>
              <w:keepLines/>
              <w:spacing w:before="40" w:after="40" w:line="240" w:lineRule="auto"/>
              <w:jc w:val="left"/>
            </w:pPr>
            <w:r>
              <w:rPr>
                <w:rFonts w:ascii="Calibri" w:hAnsi="Calibri"/>
                <w:b w:val="0"/>
                <w:sz w:val="19"/>
              </w:rPr>
              <w:t>Harmonisches Mittel von Precision und Recall</w:t>
            </w:r>
          </w:p>
        </w:tc>
      </w:tr>
      <w:tr w:rsidR="00854F4D" w14:paraId="3EF5F986" w14:textId="77777777">
        <w:trPr>
          <w:cantSplit/>
        </w:trPr>
        <w:tc>
          <w:tcPr>
            <w:tcW w:w="1984" w:type="dxa"/>
            <w:vAlign w:val="center"/>
          </w:tcPr>
          <w:p w14:paraId="4EA5BB84" w14:textId="77777777" w:rsidR="00854F4D" w:rsidRDefault="007C4E7F">
            <w:pPr>
              <w:keepNext w:val="0"/>
              <w:keepLines/>
              <w:spacing w:before="40" w:after="40" w:line="240" w:lineRule="auto"/>
              <w:jc w:val="left"/>
            </w:pPr>
            <w:r>
              <w:rPr>
                <w:rFonts w:ascii="Calibri" w:hAnsi="Calibri"/>
                <w:b w:val="0"/>
                <w:sz w:val="19"/>
              </w:rPr>
              <w:t>Fehlalarmrate (FPR)</w:t>
            </w:r>
          </w:p>
        </w:tc>
        <w:tc>
          <w:tcPr>
            <w:tcW w:w="2665" w:type="dxa"/>
            <w:vAlign w:val="center"/>
          </w:tcPr>
          <w:p w14:paraId="47178DDF" w14:textId="77777777" w:rsidR="00854F4D" w:rsidRDefault="007C4E7F">
            <w:pPr>
              <w:keepNext w:val="0"/>
              <w:keepLines/>
              <w:spacing w:before="40" w:after="40" w:line="240" w:lineRule="auto"/>
              <w:jc w:val="left"/>
            </w:pPr>
            <w:r>
              <w:rPr>
                <w:rFonts w:ascii="Calibri" w:hAnsi="Calibri"/>
                <w:b w:val="0"/>
                <w:sz w:val="19"/>
              </w:rPr>
              <w:t>FP / (FP + TN)</w:t>
            </w:r>
          </w:p>
        </w:tc>
        <w:tc>
          <w:tcPr>
            <w:tcW w:w="4422" w:type="dxa"/>
            <w:vAlign w:val="center"/>
          </w:tcPr>
          <w:p w14:paraId="6DAA7276" w14:textId="77777777" w:rsidR="00854F4D" w:rsidRDefault="007C4E7F">
            <w:pPr>
              <w:keepNext w:val="0"/>
              <w:keepLines/>
              <w:spacing w:before="40" w:after="40" w:line="240" w:lineRule="auto"/>
              <w:jc w:val="left"/>
            </w:pPr>
            <w:r>
              <w:rPr>
                <w:rFonts w:ascii="Calibri" w:hAnsi="Calibri"/>
                <w:b w:val="0"/>
                <w:sz w:val="19"/>
              </w:rPr>
              <w:t>Anteil falsch gemeldeter Fenster unter allen Normalfenstern</w:t>
            </w:r>
          </w:p>
        </w:tc>
      </w:tr>
      <w:tr w:rsidR="00854F4D" w14:paraId="06B13632" w14:textId="77777777">
        <w:trPr>
          <w:cantSplit/>
        </w:trPr>
        <w:tc>
          <w:tcPr>
            <w:tcW w:w="1984" w:type="dxa"/>
            <w:vAlign w:val="center"/>
          </w:tcPr>
          <w:p w14:paraId="7D726FCE" w14:textId="77777777" w:rsidR="00854F4D" w:rsidRDefault="007C4E7F">
            <w:pPr>
              <w:keepNext w:val="0"/>
              <w:keepLines/>
              <w:spacing w:before="40" w:after="40" w:line="240" w:lineRule="auto"/>
              <w:jc w:val="left"/>
            </w:pPr>
            <w:r>
              <w:rPr>
                <w:rFonts w:ascii="Calibri" w:hAnsi="Calibri"/>
                <w:b w:val="0"/>
                <w:sz w:val="19"/>
              </w:rPr>
              <w:t>Accuracy</w:t>
            </w:r>
          </w:p>
        </w:tc>
        <w:tc>
          <w:tcPr>
            <w:tcW w:w="2665" w:type="dxa"/>
            <w:vAlign w:val="center"/>
          </w:tcPr>
          <w:p w14:paraId="2A3821C8" w14:textId="77777777" w:rsidR="00854F4D" w:rsidRDefault="007C4E7F">
            <w:pPr>
              <w:keepNext w:val="0"/>
              <w:keepLines/>
              <w:spacing w:before="40" w:after="40" w:line="240" w:lineRule="auto"/>
              <w:jc w:val="left"/>
            </w:pPr>
            <w:r>
              <w:rPr>
                <w:rFonts w:ascii="Calibri" w:hAnsi="Calibri"/>
                <w:b w:val="0"/>
                <w:sz w:val="19"/>
              </w:rPr>
              <w:t>(TP + TN) / (TP + TN + FP + FN)</w:t>
            </w:r>
          </w:p>
        </w:tc>
        <w:tc>
          <w:tcPr>
            <w:tcW w:w="4422" w:type="dxa"/>
            <w:vAlign w:val="center"/>
          </w:tcPr>
          <w:p w14:paraId="4674B785" w14:textId="77777777" w:rsidR="00854F4D" w:rsidRDefault="007C4E7F">
            <w:pPr>
              <w:keepNext w:val="0"/>
              <w:keepLines/>
              <w:spacing w:before="40" w:after="40" w:line="240" w:lineRule="auto"/>
              <w:jc w:val="left"/>
            </w:pPr>
            <w:r>
              <w:rPr>
                <w:rFonts w:ascii="Calibri" w:hAnsi="Calibri"/>
                <w:b w:val="0"/>
                <w:sz w:val="19"/>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bookmarkStart w:id="10018" w:name="FinalHeading_10018"/>
      <w:pPr>
        <w:pStyle w:val="berschrift2"/>
        <w:numPr>
          <w:ilvl w:val="1"/>
          <w:numId w:val="7"/>
        </w:numPr>
        <w:jc w:val="left"/>
      </w:pPr>
      <w:bookmarkStart w:id="35" w:name="_MA_TOC_023"/>
      <w:r>
        <w:rPr>
          <w:color w:val="000000"/>
        </w:rPr>
        <w:lastRenderedPageBreak/>
        <w:t>Lokale Ausführung und Zeitverhalten</w:t>
      </w:r>
      <w:bookmarkEnd w:id="35"/>
      <w:bookmarkEnd w:id="10018"/>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bookmarkStart w:id="10019" w:name="FinalHeading_10019"/>
      <w:pPr>
        <w:pStyle w:val="berschrift2"/>
        <w:numPr>
          <w:ilvl w:val="1"/>
          <w:numId w:val="7"/>
        </w:numPr>
        <w:jc w:val="left"/>
      </w:pPr>
      <w:bookmarkStart w:id="36" w:name="_MA_TOC_024"/>
      <w:r>
        <w:rPr>
          <w:color w:val="000000"/>
        </w:rPr>
        <w:t>Veränderte Normalbedingungen</w:t>
      </w:r>
      <w:bookmarkEnd w:id="36"/>
      <w:bookmarkEnd w:id="10019"/>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bookmarkStart w:id="10020" w:name="FinalHeading_10020"/>
      <w:pPr>
        <w:pStyle w:val="berschrift1"/>
        <w:numPr>
          <w:ilvl w:val="0"/>
          <w:numId w:val="7"/>
        </w:numPr>
        <w:jc w:val="left"/>
      </w:pPr>
      <w:bookmarkStart w:id="37" w:name="_Toc239410475"/>
      <w:bookmarkStart w:id="38" w:name="_MA_TOC_025"/>
      <w:r w:rsidRPr="00924DC9">
        <w:rPr>
          <w:color w:val="000000"/>
        </w:rPr>
        <w:lastRenderedPageBreak/>
        <w:t xml:space="preserve">Stand </w:t>
      </w:r>
      <w:r w:rsidRPr="00090EA6">
        <w:rPr>
          <w:color w:val="000000"/>
        </w:rPr>
        <w:t>der</w:t>
      </w:r>
      <w:r w:rsidRPr="00924DC9">
        <w:rPr>
          <w:color w:val="000000"/>
        </w:rPr>
        <w:t xml:space="preserve"> Technik und verwandte Arbeite</w:t>
      </w:r>
      <w:r w:rsidRPr="00090EA6">
        <w:rPr>
          <w:rFonts w:eastAsia="Times New Roman"/>
          <w:color w:val="000000"/>
        </w:rPr>
        <w:t>n</w:t>
      </w:r>
      <w:bookmarkEnd w:id="37"/>
      <w:bookmarkEnd w:id="38"/>
      <w:bookmarkEnd w:id="10020"/>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bookmarkStart w:id="10021" w:name="FinalHeading_10021"/>
      <w:pPr>
        <w:pStyle w:val="berschrift2"/>
        <w:numPr>
          <w:ilvl w:val="1"/>
          <w:numId w:val="7"/>
        </w:numPr>
        <w:jc w:val="left"/>
      </w:pPr>
      <w:bookmarkStart w:id="39" w:name="_Toc239410476"/>
      <w:bookmarkStart w:id="40" w:name="_MA_TOC_026"/>
      <w:r w:rsidRPr="00090EA6">
        <w:rPr>
          <w:color w:val="000000"/>
        </w:rPr>
        <w:t>Datenbasis</w:t>
      </w:r>
      <w:r w:rsidRPr="00090EA6">
        <w:rPr>
          <w:rFonts w:eastAsia="Times New Roman"/>
          <w:color w:val="000000"/>
        </w:rPr>
        <w:t xml:space="preserve"> und Messbedingungen</w:t>
      </w:r>
      <w:bookmarkEnd w:id="39"/>
      <w:bookmarkEnd w:id="40"/>
      <w:bookmarkEnd w:id="10021"/>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bookmarkStart w:id="10022" w:name="FinalHeading_10022"/>
      <w:pPr>
        <w:pStyle w:val="berschrift2"/>
        <w:numPr>
          <w:ilvl w:val="1"/>
          <w:numId w:val="7"/>
        </w:numPr>
        <w:jc w:val="left"/>
      </w:pPr>
      <w:bookmarkStart w:id="41" w:name="_Toc239410477"/>
      <w:bookmarkStart w:id="42" w:name="_MA_TOC_027"/>
      <w:r w:rsidRPr="00090EA6">
        <w:rPr>
          <w:color w:val="000000"/>
        </w:rPr>
        <w:t>Verfahren und Edge-Ausführung</w:t>
      </w:r>
      <w:bookmarkEnd w:id="41"/>
      <w:bookmarkEnd w:id="42"/>
      <w:bookmarkEnd w:id="1002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bookmarkStart w:id="10023" w:name="FinalHeading_10023"/>
      <w:pPr>
        <w:pStyle w:val="berschrift2"/>
        <w:numPr>
          <w:ilvl w:val="1"/>
          <w:numId w:val="7"/>
        </w:numPr>
        <w:jc w:val="left"/>
      </w:pPr>
      <w:bookmarkStart w:id="43" w:name="_Toc239410478"/>
      <w:bookmarkStart w:id="44" w:name="_MA_TOC_028"/>
      <w:r w:rsidRPr="00090EA6">
        <w:rPr>
          <w:color w:val="000000"/>
        </w:rPr>
        <w:t>Vergleich ausgewählter Arbeiten</w:t>
      </w:r>
      <w:bookmarkEnd w:id="43"/>
      <w:bookmarkEnd w:id="44"/>
      <w:bookmarkEnd w:id="10023"/>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bookmarkStart w:id="10024" w:name="FinalCaption_10024"/>
      <w:pPr>
        <w:pStyle w:val="Tabellenbeschriftung"/>
        <w:keepNext/>
        <w:spacing w:before="160" w:after="120"/>
      </w:pPr>
      <w:bookmarkStart w:id="45" w:name="Table_3_1"/>
      <w:r>
        <w:rPr>
          <w:b/>
          <w:sz w:val="21"/>
        </w:rPr>
        <w:t>Tabelle 3-1: Ausgewählte Vorarbeiten und ihre Bedeutung für die Untersuchung</w:t>
      </w:r>
      <w:bookmarkEnd w:id="45"/>
      <w:bookmarkEnd w:id="10024"/>
    </w:p>
    <w:tbl>
      <w:tblPr>
        <w:tblStyle w:val="Tabellenraster"/>
        <w:jc w:val="center"/>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W w:w="9071" w:type="dxa"/>
      </w:tblPr>
      <w:tblGrid>
        <w:gridCol w:w="1701"/>
        <w:gridCol w:w="2098"/>
        <w:gridCol w:w="2098"/>
        <w:gridCol w:w="3175"/>
      </w:tblGrid>
      <w:tr w:rsidR="00854F4D" w14:paraId="067FA31F" w14:textId="77777777">
        <w:trPr>
          <w:cantSplit/>
          <w:tblHeader/>
        </w:trPr>
        <w:tc>
          <w:tcPr>
            <w:tcW w:w="1701" w:type="dxa"/>
            <w:shd w:val="clear" w:color="auto" w:fill="E7E6E6"/>
            <w:vAlign w:val="center"/>
            <w:shd w:fill="E7EDF2" w:val="clear"/>
          </w:tcPr>
          <w:p w14:paraId="6F6F2FD2" w14:textId="77777777" w:rsidR="00854F4D" w:rsidRDefault="007C4E7F">
            <w:pPr>
              <w:keepNext/>
              <w:keepLines/>
              <w:spacing w:after="40" w:line="240" w:lineRule="auto" w:before="40"/>
              <w:jc w:val="left"/>
            </w:pPr>
            <w:r>
              <w:rPr>
                <w:rFonts w:ascii="Calibri" w:hAnsi="Calibri"/>
                <w:b/>
                <w:sz w:val="19"/>
              </w:rPr>
              <w:t>Arbeit</w:t>
            </w:r>
          </w:p>
        </w:tc>
        <w:tc>
          <w:tcPr>
            <w:tcW w:w="2098" w:type="dxa"/>
            <w:shd w:val="clear" w:color="auto" w:fill="E7E6E6"/>
            <w:vAlign w:val="center"/>
            <w:shd w:fill="E7EDF2" w:val="clear"/>
          </w:tcPr>
          <w:p w14:paraId="178A6F79" w14:textId="77777777" w:rsidR="00854F4D" w:rsidRDefault="007C4E7F">
            <w:pPr>
              <w:keepNext/>
              <w:keepLines/>
              <w:spacing w:after="40" w:line="240" w:lineRule="auto" w:before="40"/>
              <w:jc w:val="left"/>
            </w:pPr>
            <w:r>
              <w:rPr>
                <w:rFonts w:ascii="Calibri" w:hAnsi="Calibri"/>
                <w:b/>
                <w:sz w:val="19"/>
              </w:rPr>
              <w:t>Daten und Lernaufgabe</w:t>
            </w:r>
          </w:p>
        </w:tc>
        <w:tc>
          <w:tcPr>
            <w:tcW w:w="2098" w:type="dxa"/>
            <w:shd w:val="clear" w:color="auto" w:fill="E7E6E6"/>
            <w:vAlign w:val="center"/>
            <w:shd w:fill="E7EDF2" w:val="clear"/>
          </w:tcPr>
          <w:p w14:paraId="34E322E4" w14:textId="77777777" w:rsidR="00854F4D" w:rsidRDefault="007C4E7F">
            <w:pPr>
              <w:keepNext/>
              <w:keepLines/>
              <w:spacing w:after="40" w:line="240" w:lineRule="auto" w:before="40"/>
              <w:jc w:val="left"/>
            </w:pPr>
            <w:r>
              <w:rPr>
                <w:rFonts w:ascii="Calibri" w:hAnsi="Calibri"/>
                <w:b/>
                <w:sz w:val="19"/>
              </w:rPr>
              <w:t>Ausführung / Messung</w:t>
            </w:r>
          </w:p>
        </w:tc>
        <w:tc>
          <w:tcPr>
            <w:tcW w:w="3175" w:type="dxa"/>
            <w:shd w:val="clear" w:color="auto" w:fill="E7E6E6"/>
            <w:vAlign w:val="center"/>
            <w:shd w:fill="E7EDF2" w:val="clear"/>
          </w:tcPr>
          <w:p w14:paraId="08BE4592" w14:textId="77777777" w:rsidR="00854F4D" w:rsidRDefault="007C4E7F">
            <w:pPr>
              <w:keepNext/>
              <w:keepLines/>
              <w:spacing w:after="40" w:line="240" w:lineRule="auto" w:before="40"/>
              <w:jc w:val="left"/>
            </w:pPr>
            <w:r>
              <w:rPr>
                <w:rFonts w:ascii="Calibri" w:hAnsi="Calibri"/>
                <w:b/>
                <w:sz w:val="19"/>
              </w:rPr>
              <w:t>Einordnung für diese Arbeit</w:t>
            </w:r>
          </w:p>
        </w:tc>
      </w:tr>
      <w:tr w:rsidR="00854F4D" w14:paraId="1604C334" w14:textId="77777777">
        <w:trPr>
          <w:cantSplit/>
        </w:trPr>
        <w:tc>
          <w:tcPr>
            <w:tcW w:w="1701" w:type="dxa"/>
            <w:vAlign w:val="center"/>
          </w:tcPr>
          <w:p w14:paraId="69A18EC3" w14:textId="77777777" w:rsidR="00854F4D" w:rsidRDefault="007C4E7F">
            <w:pPr>
              <w:keepNext w:val="0"/>
              <w:keepLines/>
              <w:spacing w:after="40" w:line="240" w:lineRule="auto" w:before="40"/>
              <w:jc w:val="left"/>
            </w:pPr>
            <w:r>
              <w:rPr>
                <w:rFonts w:ascii="Calibri" w:hAnsi="Calibri"/>
                <w:b w:val="0"/>
                <w:sz w:val="19"/>
              </w:rPr>
              <w:t>Ren et al. (2021)</w:t>
            </w:r>
          </w:p>
        </w:tc>
        <w:tc>
          <w:tcPr>
            <w:tcW w:w="2098" w:type="dxa"/>
            <w:vAlign w:val="center"/>
          </w:tcPr>
          <w:p w14:paraId="75EEB903" w14:textId="77777777" w:rsidR="00854F4D" w:rsidRDefault="007C4E7F">
            <w:pPr>
              <w:keepNext w:val="0"/>
              <w:keepLines/>
              <w:spacing w:after="40" w:line="240" w:lineRule="auto" w:before="40"/>
              <w:jc w:val="left"/>
            </w:pPr>
            <w:r>
              <w:rPr>
                <w:rFonts w:ascii="Calibri" w:hAnsi="Calibri"/>
                <w:b w:val="0"/>
                <w:sz w:val="19"/>
              </w:rPr>
              <w:t>Lüfter; Autoencoder und Nachlernen</w:t>
            </w:r>
          </w:p>
        </w:tc>
        <w:tc>
          <w:tcPr>
            <w:tcW w:w="2098" w:type="dxa"/>
            <w:vAlign w:val="center"/>
          </w:tcPr>
          <w:p w14:paraId="623C90B0" w14:textId="77777777" w:rsidR="00854F4D" w:rsidRDefault="007C4E7F">
            <w:pPr>
              <w:keepNext w:val="0"/>
              <w:keepLines/>
              <w:spacing w:after="40" w:line="240" w:lineRule="auto" w:before="40"/>
              <w:jc w:val="left"/>
            </w:pPr>
            <w:r>
              <w:rPr>
                <w:rFonts w:ascii="Calibri" w:hAnsi="Calibri"/>
                <w:b w:val="0"/>
                <w:sz w:val="19"/>
              </w:rPr>
              <w:t>Cortex-M4; Inferenz und Online-Anpassung</w:t>
            </w:r>
          </w:p>
        </w:tc>
        <w:tc>
          <w:tcPr>
            <w:tcW w:w="3175" w:type="dxa"/>
            <w:vAlign w:val="center"/>
          </w:tcPr>
          <w:p w14:paraId="48879FA8" w14:textId="77777777" w:rsidR="00854F4D" w:rsidRDefault="007C4E7F">
            <w:pPr>
              <w:keepNext w:val="0"/>
              <w:keepLines/>
              <w:spacing w:after="40" w:line="240" w:lineRule="auto" w:before="40"/>
              <w:jc w:val="left"/>
            </w:pPr>
            <w:r>
              <w:rPr>
                <w:rFonts w:ascii="Calibri" w:hAnsi="Calibri"/>
                <w:b w:val="0"/>
                <w:sz w:val="19"/>
              </w:rPr>
              <w:t>Belegt Montageempfindlichkeit; Anpassung getrennt von fester Normalreferenz bewerten</w:t>
            </w:r>
          </w:p>
        </w:tc>
      </w:tr>
      <w:tr w:rsidR="00854F4D" w14:paraId="6D0F59C7" w14:textId="77777777">
        <w:trPr>
          <w:cantSplit/>
        </w:trPr>
        <w:tc>
          <w:tcPr>
            <w:tcW w:w="1701" w:type="dxa"/>
            <w:vAlign w:val="center"/>
          </w:tcPr>
          <w:p w14:paraId="4FC16D31" w14:textId="77777777" w:rsidR="00854F4D" w:rsidRDefault="007C4E7F">
            <w:pPr>
              <w:keepNext w:val="0"/>
              <w:keepLines/>
              <w:spacing w:after="40" w:line="240" w:lineRule="auto" w:before="40"/>
              <w:jc w:val="left"/>
            </w:pPr>
            <w:r>
              <w:rPr>
                <w:rFonts w:ascii="Calibri" w:hAnsi="Calibri"/>
                <w:b w:val="0"/>
                <w:sz w:val="19"/>
              </w:rPr>
              <w:t>Antonini et al. (2023)</w:t>
            </w:r>
          </w:p>
        </w:tc>
        <w:tc>
          <w:tcPr>
            <w:tcW w:w="2098" w:type="dxa"/>
            <w:vAlign w:val="center"/>
          </w:tcPr>
          <w:p w14:paraId="4A86DFB2" w14:textId="77777777" w:rsidR="00854F4D" w:rsidRDefault="007C4E7F">
            <w:pPr>
              <w:keepNext w:val="0"/>
              <w:keepLines/>
              <w:spacing w:after="40" w:line="240" w:lineRule="auto" w:before="40"/>
              <w:jc w:val="left"/>
            </w:pPr>
            <w:r>
              <w:rPr>
                <w:rFonts w:ascii="Calibri" w:hAnsi="Calibri"/>
                <w:b w:val="0"/>
                <w:sz w:val="19"/>
              </w:rPr>
              <w:t>Lüfterprüfstand; Isolation Forest mit Normaltraining</w:t>
            </w:r>
          </w:p>
        </w:tc>
        <w:tc>
          <w:tcPr>
            <w:tcW w:w="2098" w:type="dxa"/>
            <w:vAlign w:val="center"/>
          </w:tcPr>
          <w:p w14:paraId="334082E9" w14:textId="77777777" w:rsidR="00854F4D" w:rsidRDefault="007C4E7F">
            <w:pPr>
              <w:keepNext w:val="0"/>
              <w:keepLines/>
              <w:spacing w:after="40" w:line="240" w:lineRule="auto" w:before="40"/>
              <w:jc w:val="left"/>
            </w:pPr>
            <w:r>
              <w:rPr>
                <w:rFonts w:ascii="Calibri" w:hAnsi="Calibri"/>
                <w:b w:val="0"/>
                <w:sz w:val="19"/>
              </w:rPr>
              <w:t>ESP32; Laden, Training und Inferenz</w:t>
            </w:r>
          </w:p>
        </w:tc>
        <w:tc>
          <w:tcPr>
            <w:tcW w:w="3175" w:type="dxa"/>
            <w:vAlign w:val="center"/>
          </w:tcPr>
          <w:p w14:paraId="4CEAF6EA" w14:textId="77777777" w:rsidR="00854F4D" w:rsidRDefault="007C4E7F">
            <w:pPr>
              <w:keepNext w:val="0"/>
              <w:keepLines/>
              <w:spacing w:after="40" w:line="240" w:lineRule="auto" w:before="40"/>
              <w:jc w:val="left"/>
            </w:pPr>
            <w:r>
              <w:rPr>
                <w:rFonts w:ascii="Calibri" w:hAnsi="Calibri"/>
                <w:b w:val="0"/>
                <w:sz w:val="19"/>
              </w:rPr>
              <w:t>Ressourcen getrennt erfassen; keine Erkennungsbewertung in der Studie</w:t>
            </w:r>
          </w:p>
        </w:tc>
      </w:tr>
      <w:tr w:rsidR="00854F4D" w14:paraId="16800EE8" w14:textId="77777777">
        <w:trPr>
          <w:cantSplit/>
        </w:trPr>
        <w:tc>
          <w:tcPr>
            <w:tcW w:w="1701" w:type="dxa"/>
            <w:vAlign w:val="center"/>
          </w:tcPr>
          <w:p w14:paraId="00F42148" w14:textId="77777777" w:rsidR="00854F4D" w:rsidRDefault="007C4E7F">
            <w:pPr>
              <w:keepNext w:val="0"/>
              <w:keepLines/>
              <w:spacing w:after="40" w:line="240" w:lineRule="auto" w:before="40"/>
              <w:jc w:val="left"/>
            </w:pPr>
            <w:r>
              <w:rPr>
                <w:rFonts w:ascii="Calibri" w:hAnsi="Calibri"/>
                <w:b w:val="0"/>
                <w:sz w:val="19"/>
              </w:rPr>
              <w:t>Garay et al. (2026)</w:t>
            </w:r>
          </w:p>
        </w:tc>
        <w:tc>
          <w:tcPr>
            <w:tcW w:w="2098" w:type="dxa"/>
            <w:vAlign w:val="center"/>
          </w:tcPr>
          <w:p w14:paraId="30AD6F8B" w14:textId="77777777" w:rsidR="00854F4D" w:rsidRDefault="007C4E7F">
            <w:pPr>
              <w:keepNext w:val="0"/>
              <w:keepLines/>
              <w:spacing w:after="40" w:line="240" w:lineRule="auto" w:before="40"/>
              <w:jc w:val="left"/>
            </w:pPr>
            <w:r>
              <w:rPr>
                <w:rFonts w:ascii="Calibri" w:hAnsi="Calibri"/>
                <w:b w:val="0"/>
                <w:sz w:val="19"/>
              </w:rPr>
              <w:t>Unwuchtversuch; fünf normaltrainierte Modellvarianten</w:t>
            </w:r>
          </w:p>
        </w:tc>
        <w:tc>
          <w:tcPr>
            <w:tcW w:w="2098" w:type="dxa"/>
            <w:vAlign w:val="center"/>
          </w:tcPr>
          <w:p w14:paraId="089CFDAB" w14:textId="77777777" w:rsidR="00854F4D" w:rsidRDefault="007C4E7F">
            <w:pPr>
              <w:keepNext w:val="0"/>
              <w:keepLines/>
              <w:spacing w:after="40" w:line="240" w:lineRule="auto" w:before="40"/>
              <w:jc w:val="left"/>
            </w:pPr>
            <w:r>
              <w:rPr>
                <w:rFonts w:ascii="Calibri" w:hAnsi="Calibri"/>
                <w:b w:val="0"/>
                <w:sz w:val="19"/>
              </w:rPr>
              <w:t>Cortex-M4F; Montage- und Temperaturänderung</w:t>
            </w:r>
          </w:p>
        </w:tc>
        <w:tc>
          <w:tcPr>
            <w:tcW w:w="3175" w:type="dxa"/>
            <w:vAlign w:val="center"/>
          </w:tcPr>
          <w:p w14:paraId="09BC43C2" w14:textId="77777777" w:rsidR="00854F4D" w:rsidRDefault="007C4E7F">
            <w:pPr>
              <w:keepNext w:val="0"/>
              <w:keepLines/>
              <w:spacing w:after="40" w:line="240" w:lineRule="auto" w:before="40"/>
              <w:jc w:val="left"/>
            </w:pPr>
            <w:r>
              <w:rPr>
                <w:rFonts w:ascii="Calibri" w:hAnsi="Calibri"/>
                <w:b w:val="0"/>
                <w:sz w:val="19"/>
              </w:rPr>
              <w:t>Modellstände abgleichen; Nachkalibrierung getrennt bewerten</w:t>
            </w:r>
          </w:p>
        </w:tc>
      </w:tr>
    </w:tbl>
    <w:p w14:paraId="49C89690" w14:textId="77777777" w:rsidR="002D6520" w:rsidRPr="00090EA6" w:rsidRDefault="002D6520" w:rsidP="003F1845">
      <w:bookmarkStart w:id="10025" w:name="FinalHeading_10025"/>
      <w:pPr>
        <w:pStyle w:val="berschrift2"/>
        <w:numPr>
          <w:ilvl w:val="1"/>
          <w:numId w:val="7"/>
        </w:numPr>
        <w:jc w:val="left"/>
      </w:pPr>
      <w:bookmarkStart w:id="46" w:name="_Toc239410479"/>
      <w:bookmarkStart w:id="47" w:name="_MA_TOC_029"/>
      <w:r w:rsidRPr="00090EA6">
        <w:rPr>
          <w:rFonts w:eastAsia="Times New Roman"/>
          <w:color w:val="000000"/>
        </w:rPr>
        <w:lastRenderedPageBreak/>
        <w:t>Forschungslücke und Einordnung der eigenen Arbeit</w:t>
      </w:r>
      <w:bookmarkEnd w:id="46"/>
      <w:bookmarkEnd w:id="47"/>
      <w:bookmarkEnd w:id="10025"/>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bookmarkStart w:id="10026" w:name="FinalHeading_10026"/>
      <w:pPr>
        <w:pStyle w:val="berschrift1"/>
        <w:numPr>
          <w:ilvl w:val="0"/>
          <w:numId w:val="7"/>
        </w:numPr>
        <w:jc w:val="left"/>
      </w:pPr>
      <w:bookmarkStart w:id="48" w:name="_Toc239410480"/>
      <w:bookmarkStart w:id="49" w:name="_MA_TOC_030"/>
      <w:r w:rsidRPr="00090EA6">
        <w:rPr>
          <w:color w:val="000000"/>
        </w:rPr>
        <w:lastRenderedPageBreak/>
        <w:t>Anforderungsanalyse</w:t>
      </w:r>
      <w:bookmarkEnd w:id="48"/>
      <w:bookmarkEnd w:id="49"/>
      <w:bookmarkEnd w:id="10026"/>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bookmarkStart w:id="10027" w:name="FinalHeading_10027"/>
      <w:pPr>
        <w:pStyle w:val="berschrift2"/>
        <w:numPr>
          <w:ilvl w:val="1"/>
          <w:numId w:val="7"/>
        </w:numPr>
        <w:jc w:val="left"/>
      </w:pPr>
      <w:bookmarkStart w:id="50" w:name="_Toc239410481"/>
      <w:bookmarkStart w:id="51" w:name="_MA_TOC_031"/>
      <w:r>
        <w:rPr>
          <w:color w:val="000000"/>
        </w:rPr>
        <w:t>Messdaten und Vergleichsbasis</w:t>
      </w:r>
      <w:bookmarkEnd w:id="50"/>
      <w:bookmarkEnd w:id="51"/>
      <w:bookmarkEnd w:id="10027"/>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bookmarkStart w:id="10028" w:name="FinalHeading_10028"/>
      <w:pPr>
        <w:pStyle w:val="berschrift2"/>
        <w:numPr>
          <w:ilvl w:val="1"/>
          <w:numId w:val="7"/>
        </w:numPr>
        <w:jc w:val="left"/>
      </w:pPr>
      <w:bookmarkStart w:id="52" w:name="_Toc239410482"/>
      <w:bookmarkStart w:id="53" w:name="_MA_TOC_032"/>
      <w:r>
        <w:rPr>
          <w:color w:val="000000"/>
        </w:rPr>
        <w:lastRenderedPageBreak/>
        <w:t>Lokale Verarbeitung und Zeitverhalten</w:t>
      </w:r>
      <w:bookmarkEnd w:id="52"/>
      <w:bookmarkEnd w:id="53"/>
      <w:bookmarkEnd w:id="10028"/>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bookmarkStart w:id="10029" w:name="FinalHeading_10029"/>
      <w:pPr>
        <w:pStyle w:val="berschrift2"/>
        <w:numPr>
          <w:ilvl w:val="1"/>
          <w:numId w:val="7"/>
        </w:numPr>
        <w:jc w:val="left"/>
      </w:pPr>
      <w:bookmarkStart w:id="54" w:name="_Toc239410483"/>
      <w:bookmarkStart w:id="55" w:name="_MA_TOC_033"/>
      <w:r>
        <w:rPr>
          <w:color w:val="000000"/>
        </w:rPr>
        <w:t>Evaluation</w:t>
      </w:r>
      <w:bookmarkEnd w:id="54"/>
      <w:bookmarkEnd w:id="55"/>
      <w:bookmarkEnd w:id="10029"/>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bookmarkStart w:id="10030" w:name="FinalHeading_10030"/>
      <w:pPr>
        <w:pStyle w:val="berschrift2"/>
        <w:numPr>
          <w:ilvl w:val="1"/>
          <w:numId w:val="7"/>
        </w:numPr>
        <w:jc w:val="left"/>
      </w:pPr>
      <w:bookmarkStart w:id="56" w:name="_Toc239410487"/>
      <w:bookmarkStart w:id="57" w:name="_MA_TOC_037"/>
      <w:r>
        <w:rPr>
          <w:color w:val="000000"/>
        </w:rPr>
        <w:t>Kernanforderungen und Nachweis</w:t>
      </w:r>
      <w:bookmarkEnd w:id="56"/>
      <w:bookmarkEnd w:id="57"/>
      <w:bookmarkEnd w:id="10030"/>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bookmarkStart w:id="10031" w:name="FinalCaption_10031"/>
      <w:pPr>
        <w:pStyle w:val="Tabellenbeschriftung"/>
        <w:keepNext/>
        <w:spacing w:before="100" w:after="100"/>
      </w:pPr>
      <w:bookmarkStart w:id="58" w:name="Table_4_1"/>
      <w:r>
        <w:rPr>
          <w:sz w:val="21"/>
        </w:rPr>
        <w:t>Tabelle 4-1: Anforderungen, Prioritäten und Nachweise</w:t>
      </w:r>
      <w:bookmarkEnd w:id="58"/>
      <w:bookmarkEnd w:id="10031"/>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701"/>
        <w:gridCol w:w="2098"/>
        <w:gridCol w:w="2098"/>
        <w:gridCol w:w="3175"/>
      </w:tblGrid>
      <w:tr w:rsidR="00854F4D" w14:paraId="1D2FC58A" w14:textId="77777777">
        <w:trPr>
          <w:cantSplit/>
          <w:tblHeader/>
        </w:trPr>
        <w:tc>
          <w:tcPr>
            <w:tcW w:w="1701" w:type="dxa"/>
            <w:shd w:val="clear" w:color="auto" w:fill="E7E6E6"/>
            <w:vAlign w:val="center"/>
            <w:shd w:fill="E7EDF2" w:val="clear"/>
          </w:tcPr>
          <w:p w14:paraId="773F0ADD" w14:textId="77777777" w:rsidR="00854F4D" w:rsidRDefault="007C4E7F">
            <w:pPr>
              <w:keepNext/>
              <w:keepLines/>
              <w:spacing w:before="40" w:after="40" w:line="240" w:lineRule="auto"/>
              <w:jc w:val="left"/>
            </w:pPr>
            <w:r>
              <w:rPr>
                <w:rFonts w:ascii="Calibri" w:hAnsi="Calibri"/>
                <w:b/>
                <w:sz w:val="19"/>
              </w:rPr>
              <w:t>ID</w:t>
            </w:r>
          </w:p>
        </w:tc>
        <w:tc>
          <w:tcPr>
            <w:tcW w:w="2098" w:type="dxa"/>
            <w:shd w:val="clear" w:color="auto" w:fill="E7E6E6"/>
            <w:vAlign w:val="center"/>
            <w:shd w:fill="E7EDF2" w:val="clear"/>
          </w:tcPr>
          <w:p w14:paraId="4890BC97" w14:textId="77777777" w:rsidR="00854F4D" w:rsidRDefault="007C4E7F">
            <w:pPr>
              <w:keepNext/>
              <w:keepLines/>
              <w:spacing w:before="40" w:after="40" w:line="240" w:lineRule="auto"/>
              <w:jc w:val="left"/>
            </w:pPr>
            <w:r>
              <w:rPr>
                <w:rFonts w:ascii="Calibri" w:hAnsi="Calibri"/>
                <w:b/>
                <w:sz w:val="19"/>
              </w:rPr>
              <w:t>Art /</w:t>
            </w:r>
            <w:r>
              <w:rPr>
                <w:rFonts w:ascii="Calibri" w:hAnsi="Calibri"/>
                <w:b/>
                <w:sz w:val="19"/>
              </w:rPr>
              <w:br/>
              <w:t>Priorität</w:t>
            </w:r>
          </w:p>
        </w:tc>
        <w:tc>
          <w:tcPr>
            <w:tcW w:w="2098" w:type="dxa"/>
            <w:shd w:val="clear" w:color="auto" w:fill="E7E6E6"/>
            <w:vAlign w:val="center"/>
            <w:shd w:fill="E7EDF2" w:val="clear"/>
          </w:tcPr>
          <w:p w14:paraId="739FD3E1" w14:textId="77777777" w:rsidR="00854F4D" w:rsidRDefault="007C4E7F">
            <w:pPr>
              <w:keepNext/>
              <w:keepLines/>
              <w:spacing w:before="40" w:after="40" w:line="240" w:lineRule="auto"/>
              <w:jc w:val="left"/>
            </w:pPr>
            <w:r>
              <w:rPr>
                <w:rFonts w:ascii="Calibri" w:hAnsi="Calibri"/>
                <w:b/>
                <w:sz w:val="19"/>
              </w:rPr>
              <w:t>Anforderung</w:t>
            </w:r>
          </w:p>
        </w:tc>
        <w:tc>
          <w:tcPr>
            <w:tcW w:w="3175" w:type="dxa"/>
            <w:shd w:val="clear" w:color="auto" w:fill="E7E6E6"/>
            <w:vAlign w:val="center"/>
            <w:shd w:fill="E7EDF2" w:val="clear"/>
          </w:tcPr>
          <w:p w14:paraId="55905593" w14:textId="77777777" w:rsidR="00854F4D" w:rsidRDefault="007C4E7F">
            <w:pPr>
              <w:keepNext/>
              <w:keepLines/>
              <w:spacing w:before="40" w:after="40" w:line="240" w:lineRule="auto"/>
              <w:jc w:val="left"/>
            </w:pPr>
            <w:r>
              <w:rPr>
                <w:rFonts w:ascii="Calibri" w:hAnsi="Calibri"/>
                <w:b/>
                <w:sz w:val="19"/>
              </w:rPr>
              <w:t>Nachweis</w:t>
            </w:r>
          </w:p>
        </w:tc>
      </w:tr>
      <w:tr w:rsidR="00854F4D" w14:paraId="2AEFD04A" w14:textId="77777777">
        <w:trPr>
          <w:cantSplit/>
        </w:trPr>
        <w:tc>
          <w:tcPr>
            <w:tcW w:w="1701" w:type="dxa"/>
            <w:vAlign w:val="center"/>
          </w:tcPr>
          <w:p w14:paraId="4CBA1081" w14:textId="77777777" w:rsidR="00854F4D" w:rsidRDefault="007C4E7F">
            <w:pPr>
              <w:keepNext w:val="0"/>
              <w:keepLines/>
              <w:spacing w:before="40" w:after="40" w:line="240" w:lineRule="auto"/>
              <w:jc w:val="left"/>
            </w:pPr>
            <w:r>
              <w:rPr>
                <w:rFonts w:ascii="Calibri" w:hAnsi="Calibri"/>
                <w:b w:val="0"/>
                <w:sz w:val="19"/>
              </w:rPr>
              <w:t>A1</w:t>
            </w:r>
          </w:p>
        </w:tc>
        <w:tc>
          <w:tcPr>
            <w:tcW w:w="2098" w:type="dxa"/>
            <w:vAlign w:val="center"/>
          </w:tcPr>
          <w:p w14:paraId="191808BF" w14:textId="77777777" w:rsidR="00854F4D" w:rsidRDefault="007C4E7F">
            <w:pPr>
              <w:keepNext w:val="0"/>
              <w:keepLines/>
              <w:spacing w:before="40" w:after="40" w:line="240" w:lineRule="auto"/>
              <w:jc w:val="left"/>
            </w:pPr>
            <w:r>
              <w:rPr>
                <w:rFonts w:ascii="Calibri" w:hAnsi="Calibri"/>
                <w:b w:val="0"/>
                <w:sz w:val="19"/>
              </w:rPr>
              <w:t>F</w:t>
            </w:r>
            <w:r>
              <w:rPr>
                <w:rFonts w:ascii="Calibri" w:hAnsi="Calibri"/>
                <w:b w:val="0"/>
                <w:sz w:val="19"/>
              </w:rPr>
              <w:br/>
              <w:t>MUSS</w:t>
            </w:r>
          </w:p>
        </w:tc>
        <w:tc>
          <w:tcPr>
            <w:tcW w:w="2098" w:type="dxa"/>
            <w:vAlign w:val="center"/>
          </w:tcPr>
          <w:p w14:paraId="4A143FBC" w14:textId="77777777" w:rsidR="00854F4D" w:rsidRDefault="007C4E7F">
            <w:pPr>
              <w:keepNext w:val="0"/>
              <w:keepLines/>
              <w:spacing w:before="40" w:after="40" w:line="240" w:lineRule="auto"/>
              <w:jc w:val="left"/>
            </w:pPr>
            <w:r>
              <w:rPr>
                <w:rFonts w:ascii="Calibri" w:hAnsi="Calibri"/>
                <w:b w:val="0"/>
                <w:sz w:val="19"/>
              </w:rPr>
              <w:t>Messdaten mit überprüfter Qualität erfassen</w:t>
            </w:r>
          </w:p>
        </w:tc>
        <w:tc>
          <w:tcPr>
            <w:tcW w:w="3175" w:type="dxa"/>
            <w:vAlign w:val="center"/>
          </w:tcPr>
          <w:p w14:paraId="05DDD98E" w14:textId="77777777" w:rsidR="00854F4D" w:rsidRDefault="007C4E7F">
            <w:pPr>
              <w:keepNext w:val="0"/>
              <w:keepLines/>
              <w:spacing w:before="40" w:after="40" w:line="240" w:lineRule="auto"/>
              <w:jc w:val="left"/>
            </w:pPr>
            <w:r>
              <w:rPr>
                <w:rFonts w:ascii="Calibri" w:hAnsi="Calibri"/>
                <w:b w:val="0"/>
                <w:sz w:val="19"/>
              </w:rPr>
              <w:t>Kanäle, Einheiten und Zeitstempel prüfen; Bandbreite, Signal-Rausch-Abstand, Sättigung und Datenlücken anhand vorab festgelegter Grenzen bewerten</w:t>
            </w:r>
          </w:p>
        </w:tc>
      </w:tr>
      <w:tr w:rsidR="00854F4D" w14:paraId="0E40FC69" w14:textId="77777777">
        <w:trPr>
          <w:cantSplit/>
        </w:trPr>
        <w:tc>
          <w:tcPr>
            <w:tcW w:w="1701" w:type="dxa"/>
            <w:vAlign w:val="center"/>
          </w:tcPr>
          <w:p w14:paraId="4D166719" w14:textId="77777777" w:rsidR="00854F4D" w:rsidRDefault="007C4E7F">
            <w:pPr>
              <w:keepNext w:val="0"/>
              <w:keepLines/>
              <w:spacing w:before="40" w:after="40" w:line="240" w:lineRule="auto"/>
              <w:jc w:val="left"/>
            </w:pPr>
            <w:r>
              <w:rPr>
                <w:rFonts w:ascii="Calibri" w:hAnsi="Calibri"/>
                <w:b w:val="0"/>
                <w:sz w:val="19"/>
              </w:rPr>
              <w:t>A2</w:t>
            </w:r>
          </w:p>
        </w:tc>
        <w:tc>
          <w:tcPr>
            <w:tcW w:w="2098" w:type="dxa"/>
            <w:vAlign w:val="center"/>
          </w:tcPr>
          <w:p w14:paraId="6F7DF71B"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4E7DBC85" w14:textId="77777777" w:rsidR="00854F4D" w:rsidRDefault="007C4E7F">
            <w:pPr>
              <w:keepNext w:val="0"/>
              <w:keepLines/>
              <w:spacing w:before="40" w:after="40" w:line="240" w:lineRule="auto"/>
              <w:jc w:val="left"/>
            </w:pPr>
            <w:r>
              <w:rPr>
                <w:rFonts w:ascii="Calibri" w:hAnsi="Calibri"/>
                <w:b w:val="0"/>
                <w:sz w:val="19"/>
              </w:rPr>
              <w:t>Datenbasis nach Aufnahmen trennen</w:t>
            </w:r>
          </w:p>
        </w:tc>
        <w:tc>
          <w:tcPr>
            <w:tcW w:w="3175" w:type="dxa"/>
            <w:vAlign w:val="center"/>
          </w:tcPr>
          <w:p w14:paraId="48B621F1" w14:textId="77777777" w:rsidR="00854F4D" w:rsidRDefault="007C4E7F">
            <w:pPr>
              <w:keepNext w:val="0"/>
              <w:keepLines/>
              <w:spacing w:before="40" w:after="40" w:line="240" w:lineRule="auto"/>
              <w:jc w:val="left"/>
            </w:pPr>
            <w:r>
              <w:rPr>
                <w:rFonts w:ascii="Calibri" w:hAnsi="Calibri"/>
                <w:b w:val="0"/>
                <w:sz w:val="19"/>
              </w:rPr>
              <w:t>Ganze Aufnahmen zuordnen; Training und Kalibrierung nur mit Normaldaten; Vorverarbeitung nur an Trainingsdaten anpassen</w:t>
            </w:r>
          </w:p>
        </w:tc>
      </w:tr>
      <w:tr w:rsidR="00854F4D" w14:paraId="05AD9C93" w14:textId="77777777">
        <w:trPr>
          <w:cantSplit/>
        </w:trPr>
        <w:tc>
          <w:tcPr>
            <w:tcW w:w="1701" w:type="dxa"/>
            <w:vAlign w:val="center"/>
          </w:tcPr>
          <w:p w14:paraId="6E200429" w14:textId="77777777" w:rsidR="00854F4D" w:rsidRDefault="007C4E7F">
            <w:pPr>
              <w:keepNext w:val="0"/>
              <w:keepLines/>
              <w:spacing w:before="40" w:after="40" w:line="240" w:lineRule="auto"/>
              <w:jc w:val="left"/>
            </w:pPr>
            <w:r>
              <w:rPr>
                <w:rFonts w:ascii="Calibri" w:hAnsi="Calibri"/>
                <w:b w:val="0"/>
                <w:sz w:val="19"/>
              </w:rPr>
              <w:t>A3</w:t>
            </w:r>
          </w:p>
        </w:tc>
        <w:tc>
          <w:tcPr>
            <w:tcW w:w="2098" w:type="dxa"/>
            <w:vAlign w:val="center"/>
          </w:tcPr>
          <w:p w14:paraId="5D4C85B0"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5BB1A73F" w14:textId="77777777" w:rsidR="00854F4D" w:rsidRDefault="007C4E7F">
            <w:pPr>
              <w:keepNext w:val="0"/>
              <w:keepLines/>
              <w:spacing w:before="40" w:after="40" w:line="240" w:lineRule="auto"/>
              <w:jc w:val="left"/>
            </w:pPr>
            <w:r>
              <w:rPr>
                <w:rFonts w:ascii="Calibri" w:hAnsi="Calibri"/>
                <w:b w:val="0"/>
                <w:sz w:val="19"/>
              </w:rPr>
              <w:t>Verfahren einheitlich vergleichen</w:t>
            </w:r>
          </w:p>
        </w:tc>
        <w:tc>
          <w:tcPr>
            <w:tcW w:w="3175" w:type="dxa"/>
            <w:vAlign w:val="center"/>
          </w:tcPr>
          <w:p w14:paraId="496A14D2" w14:textId="77777777" w:rsidR="00854F4D" w:rsidRDefault="007C4E7F">
            <w:pPr>
              <w:keepNext w:val="0"/>
              <w:keepLines/>
              <w:spacing w:before="40" w:after="40" w:line="240" w:lineRule="auto"/>
              <w:jc w:val="left"/>
            </w:pPr>
            <w:r>
              <w:rPr>
                <w:rFonts w:ascii="Calibri" w:hAnsi="Calibri"/>
                <w:b w:val="0"/>
                <w:sz w:val="19"/>
              </w:rPr>
              <w:t>Gleiche Testfenster und Labels; gemeinsame Kalibrierungsregel und dokumentierte Eingaben</w:t>
            </w:r>
          </w:p>
        </w:tc>
      </w:tr>
      <w:tr w:rsidR="00854F4D" w14:paraId="455F118D" w14:textId="77777777">
        <w:trPr>
          <w:cantSplit/>
        </w:trPr>
        <w:tc>
          <w:tcPr>
            <w:tcW w:w="1701" w:type="dxa"/>
            <w:vAlign w:val="center"/>
          </w:tcPr>
          <w:p w14:paraId="705C7689" w14:textId="77777777" w:rsidR="00854F4D" w:rsidRDefault="007C4E7F">
            <w:pPr>
              <w:keepNext w:val="0"/>
              <w:keepLines/>
              <w:spacing w:before="40" w:after="40" w:line="240" w:lineRule="auto"/>
              <w:jc w:val="left"/>
            </w:pPr>
            <w:r>
              <w:rPr>
                <w:rFonts w:ascii="Calibri" w:hAnsi="Calibri"/>
                <w:b w:val="0"/>
                <w:sz w:val="19"/>
              </w:rPr>
              <w:t>A4</w:t>
            </w:r>
          </w:p>
        </w:tc>
        <w:tc>
          <w:tcPr>
            <w:tcW w:w="2098" w:type="dxa"/>
            <w:vAlign w:val="center"/>
          </w:tcPr>
          <w:p w14:paraId="263C5C62" w14:textId="77777777" w:rsidR="00854F4D" w:rsidRDefault="007C4E7F">
            <w:pPr>
              <w:keepNext w:val="0"/>
              <w:keepLines/>
              <w:spacing w:before="40" w:after="40" w:line="240" w:lineRule="auto"/>
              <w:jc w:val="left"/>
            </w:pPr>
            <w:r>
              <w:rPr>
                <w:rFonts w:ascii="Calibri" w:hAnsi="Calibri"/>
                <w:b w:val="0"/>
                <w:sz w:val="19"/>
              </w:rPr>
              <w:t>F</w:t>
            </w:r>
            <w:r>
              <w:rPr>
                <w:rFonts w:ascii="Calibri" w:hAnsi="Calibri"/>
                <w:b w:val="0"/>
                <w:sz w:val="19"/>
              </w:rPr>
              <w:br/>
              <w:t>MUSS</w:t>
            </w:r>
          </w:p>
        </w:tc>
        <w:tc>
          <w:tcPr>
            <w:tcW w:w="2098" w:type="dxa"/>
            <w:vAlign w:val="center"/>
          </w:tcPr>
          <w:p w14:paraId="74B0E3C1" w14:textId="77777777" w:rsidR="00854F4D" w:rsidRDefault="007C4E7F">
            <w:pPr>
              <w:keepNext w:val="0"/>
              <w:keepLines/>
              <w:spacing w:before="40" w:after="40" w:line="240" w:lineRule="auto"/>
              <w:jc w:val="left"/>
            </w:pPr>
            <w:r>
              <w:rPr>
                <w:rFonts w:ascii="Calibri" w:hAnsi="Calibri"/>
                <w:b w:val="0"/>
                <w:sz w:val="19"/>
              </w:rPr>
              <w:t>Automatisch und lokal auswerten</w:t>
            </w:r>
          </w:p>
        </w:tc>
        <w:tc>
          <w:tcPr>
            <w:tcW w:w="3175" w:type="dxa"/>
            <w:vAlign w:val="center"/>
          </w:tcPr>
          <w:p w14:paraId="411E603E" w14:textId="77777777" w:rsidR="00854F4D" w:rsidRDefault="007C4E7F">
            <w:pPr>
              <w:keepNext w:val="0"/>
              <w:keepLines/>
              <w:spacing w:before="40" w:after="40" w:line="240" w:lineRule="auto"/>
              <w:jc w:val="left"/>
            </w:pPr>
            <w:r>
              <w:rPr>
                <w:rFonts w:ascii="Calibri" w:hAnsi="Calibri"/>
                <w:b w:val="0"/>
                <w:sz w:val="19"/>
              </w:rPr>
              <w:t>Versuchslauf ohne Cloud-Dienst; Score, Schwelle und Entscheidung je gültigem Fenster; ungültige Fenster kennzeichnen</w:t>
            </w:r>
          </w:p>
        </w:tc>
      </w:tr>
      <w:tr w:rsidR="00854F4D" w14:paraId="2651B487" w14:textId="77777777">
        <w:trPr>
          <w:cantSplit/>
        </w:trPr>
        <w:tc>
          <w:tcPr>
            <w:tcW w:w="1701" w:type="dxa"/>
            <w:vAlign w:val="center"/>
          </w:tcPr>
          <w:p w14:paraId="6B311EB1" w14:textId="77777777" w:rsidR="00854F4D" w:rsidRDefault="007C4E7F">
            <w:pPr>
              <w:keepNext w:val="0"/>
              <w:keepLines/>
              <w:spacing w:before="40" w:after="40" w:line="240" w:lineRule="auto"/>
              <w:jc w:val="left"/>
            </w:pPr>
            <w:r>
              <w:rPr>
                <w:rFonts w:ascii="Calibri" w:hAnsi="Calibri"/>
                <w:b w:val="0"/>
                <w:sz w:val="19"/>
              </w:rPr>
              <w:lastRenderedPageBreak/>
              <w:t>A5</w:t>
            </w:r>
          </w:p>
        </w:tc>
        <w:tc>
          <w:tcPr>
            <w:tcW w:w="2098" w:type="dxa"/>
            <w:vAlign w:val="center"/>
          </w:tcPr>
          <w:p w14:paraId="56736FA6" w14:textId="77777777" w:rsidR="00854F4D" w:rsidRDefault="007C4E7F">
            <w:pPr>
              <w:keepNext w:val="0"/>
              <w:keepLines/>
              <w:spacing w:before="40" w:after="40" w:line="240" w:lineRule="auto"/>
              <w:jc w:val="left"/>
            </w:pPr>
            <w:r>
              <w:rPr>
                <w:rFonts w:ascii="Calibri" w:hAnsi="Calibri"/>
                <w:b w:val="0"/>
                <w:sz w:val="19"/>
              </w:rPr>
              <w:t>NF</w:t>
            </w:r>
            <w:r>
              <w:rPr>
                <w:rFonts w:ascii="Calibri" w:hAnsi="Calibri"/>
                <w:b w:val="0"/>
                <w:sz w:val="19"/>
              </w:rPr>
              <w:br/>
              <w:t>MUSS</w:t>
            </w:r>
          </w:p>
        </w:tc>
        <w:tc>
          <w:tcPr>
            <w:tcW w:w="2098" w:type="dxa"/>
            <w:vAlign w:val="center"/>
          </w:tcPr>
          <w:p w14:paraId="258F1D2E" w14:textId="77777777" w:rsidR="00854F4D" w:rsidRDefault="007C4E7F">
            <w:pPr>
              <w:keepNext w:val="0"/>
              <w:keepLines/>
              <w:spacing w:before="40" w:after="40" w:line="240" w:lineRule="auto"/>
              <w:jc w:val="left"/>
            </w:pPr>
            <w:r>
              <w:rPr>
                <w:rFonts w:ascii="Calibri" w:hAnsi="Calibri"/>
                <w:b w:val="0"/>
                <w:sz w:val="19"/>
              </w:rPr>
              <w:t>Daten und Softwarestände nachvollziehbar zuordnen</w:t>
            </w:r>
          </w:p>
        </w:tc>
        <w:tc>
          <w:tcPr>
            <w:tcW w:w="3175" w:type="dxa"/>
            <w:vAlign w:val="center"/>
          </w:tcPr>
          <w:p w14:paraId="7E5F3A6F" w14:textId="77777777" w:rsidR="00854F4D" w:rsidRDefault="007C4E7F">
            <w:pPr>
              <w:keepNext w:val="0"/>
              <w:keepLines/>
              <w:spacing w:before="40" w:after="40" w:line="240" w:lineRule="auto"/>
              <w:jc w:val="left"/>
            </w:pPr>
            <w:r>
              <w:rPr>
                <w:rFonts w:ascii="Calibri" w:hAnsi="Calibri"/>
                <w:b w:val="0"/>
                <w:sz w:val="19"/>
              </w:rPr>
              <w:t>Lauf, Fenster, Code, Modell, Vorverarbeitung sowie Softwareabhängigkeiten und Versionen maschinenlesbar dokumentieren</w:t>
            </w:r>
          </w:p>
        </w:tc>
      </w:tr>
      <w:tr w:rsidR="00854F4D" w14:paraId="58F6115A" w14:textId="77777777">
        <w:trPr>
          <w:cantSplit/>
        </w:trPr>
        <w:tc>
          <w:tcPr>
            <w:tcW w:w="1701" w:type="dxa"/>
            <w:vAlign w:val="center"/>
          </w:tcPr>
          <w:p w14:paraId="278770CB" w14:textId="77777777" w:rsidR="00854F4D" w:rsidRDefault="007C4E7F">
            <w:pPr>
              <w:keepNext w:val="0"/>
              <w:keepLines/>
              <w:spacing w:before="40" w:after="40" w:line="240" w:lineRule="auto"/>
              <w:jc w:val="left"/>
            </w:pPr>
            <w:r>
              <w:rPr>
                <w:rFonts w:ascii="Calibri" w:hAnsi="Calibri"/>
                <w:b w:val="0"/>
                <w:sz w:val="19"/>
              </w:rPr>
              <w:t>A6</w:t>
            </w:r>
          </w:p>
        </w:tc>
        <w:tc>
          <w:tcPr>
            <w:tcW w:w="2098" w:type="dxa"/>
            <w:vAlign w:val="center"/>
          </w:tcPr>
          <w:p w14:paraId="11FED5BE"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785AA420" w14:textId="77777777" w:rsidR="00854F4D" w:rsidRDefault="007C4E7F">
            <w:pPr>
              <w:keepNext w:val="0"/>
              <w:keepLines/>
              <w:spacing w:before="40" w:after="40" w:line="240" w:lineRule="auto"/>
              <w:jc w:val="left"/>
            </w:pPr>
            <w:r>
              <w:rPr>
                <w:rFonts w:ascii="Calibri" w:hAnsi="Calibri"/>
                <w:b w:val="0"/>
                <w:sz w:val="19"/>
              </w:rPr>
              <w:t>Zielkompatibilität und ausgeführtes Modell prüfen</w:t>
            </w:r>
          </w:p>
        </w:tc>
        <w:tc>
          <w:tcPr>
            <w:tcW w:w="3175" w:type="dxa"/>
            <w:vAlign w:val="center"/>
          </w:tcPr>
          <w:p w14:paraId="4857521E" w14:textId="77777777" w:rsidR="00854F4D" w:rsidRDefault="007C4E7F">
            <w:pPr>
              <w:keepNext w:val="0"/>
              <w:keepLines/>
              <w:spacing w:before="40" w:after="40" w:line="240" w:lineRule="auto"/>
              <w:jc w:val="left"/>
            </w:pPr>
            <w:r>
              <w:rPr>
                <w:rFonts w:ascii="Calibri" w:hAnsi="Calibri"/>
                <w:b w:val="0"/>
                <w:sz w:val="19"/>
              </w:rPr>
              <w:t>Modelloperationen auf der Zielhardware prüfen; bei Konvertierung Scores und Entscheidungen nach vorab festgelegten Akzeptanzgrenzen vergleichen</w:t>
            </w:r>
          </w:p>
        </w:tc>
      </w:tr>
      <w:tr w:rsidR="00854F4D" w14:paraId="65CCB192" w14:textId="77777777">
        <w:trPr>
          <w:cantSplit/>
        </w:trPr>
        <w:tc>
          <w:tcPr>
            <w:tcW w:w="1701" w:type="dxa"/>
            <w:vAlign w:val="center"/>
          </w:tcPr>
          <w:p w14:paraId="73049C55" w14:textId="77777777" w:rsidR="00854F4D" w:rsidRDefault="007C4E7F">
            <w:pPr>
              <w:keepNext w:val="0"/>
              <w:keepLines/>
              <w:spacing w:before="40" w:after="40" w:line="240" w:lineRule="auto"/>
              <w:jc w:val="left"/>
            </w:pPr>
            <w:r>
              <w:rPr>
                <w:rFonts w:ascii="Calibri" w:hAnsi="Calibri"/>
                <w:b w:val="0"/>
                <w:sz w:val="19"/>
              </w:rPr>
              <w:t>A7</w:t>
            </w:r>
          </w:p>
        </w:tc>
        <w:tc>
          <w:tcPr>
            <w:tcW w:w="2098" w:type="dxa"/>
            <w:vAlign w:val="center"/>
          </w:tcPr>
          <w:p w14:paraId="12EE65A3" w14:textId="77777777" w:rsidR="00854F4D" w:rsidRDefault="007C4E7F">
            <w:pPr>
              <w:keepNext w:val="0"/>
              <w:keepLines/>
              <w:spacing w:before="40" w:after="40" w:line="240" w:lineRule="auto"/>
              <w:jc w:val="left"/>
            </w:pPr>
            <w:r>
              <w:rPr>
                <w:rFonts w:ascii="Calibri" w:hAnsi="Calibri"/>
                <w:b w:val="0"/>
                <w:sz w:val="19"/>
              </w:rPr>
              <w:t>NF</w:t>
            </w:r>
            <w:r>
              <w:rPr>
                <w:rFonts w:ascii="Calibri" w:hAnsi="Calibri"/>
                <w:b w:val="0"/>
                <w:sz w:val="19"/>
              </w:rPr>
              <w:br/>
              <w:t>MUSS</w:t>
            </w:r>
          </w:p>
        </w:tc>
        <w:tc>
          <w:tcPr>
            <w:tcW w:w="2098" w:type="dxa"/>
            <w:vAlign w:val="center"/>
          </w:tcPr>
          <w:p w14:paraId="5EBDE253" w14:textId="77777777" w:rsidR="00854F4D" w:rsidRDefault="007C4E7F">
            <w:pPr>
              <w:keepNext w:val="0"/>
              <w:keepLines/>
              <w:spacing w:before="40" w:after="40" w:line="240" w:lineRule="auto"/>
              <w:jc w:val="left"/>
            </w:pPr>
            <w:r>
              <w:rPr>
                <w:rFonts w:ascii="Calibri" w:hAnsi="Calibri"/>
                <w:b w:val="0"/>
                <w:sz w:val="19"/>
              </w:rPr>
              <w:t>Latenzziel aus H2 erfüllen: P99 &lt; S/fₛ</w:t>
            </w:r>
          </w:p>
        </w:tc>
        <w:tc>
          <w:tcPr>
            <w:tcW w:w="3175" w:type="dxa"/>
            <w:vAlign w:val="center"/>
          </w:tcPr>
          <w:p w14:paraId="35A06843" w14:textId="77777777" w:rsidR="00854F4D" w:rsidRDefault="007C4E7F">
            <w:pPr>
              <w:keepNext w:val="0"/>
              <w:keepLines/>
              <w:spacing w:before="40" w:after="40" w:line="240" w:lineRule="auto"/>
              <w:jc w:val="left"/>
            </w:pPr>
            <w:r>
              <w:rPr>
                <w:rFonts w:ascii="Calibri" w:hAnsi="Calibri"/>
                <w:b w:val="0"/>
                <w:sz w:val="19"/>
              </w:rPr>
              <w:t>Inferenzzeit und Verarbeitungslatenz getrennt erfassen; Latenzverteilung, Fristüberschreitungen und Erfassungspausen berichten</w:t>
            </w:r>
          </w:p>
        </w:tc>
      </w:tr>
      <w:tr w:rsidR="00854F4D" w14:paraId="6A965EBE" w14:textId="77777777">
        <w:trPr>
          <w:cantSplit/>
        </w:trPr>
        <w:tc>
          <w:tcPr>
            <w:tcW w:w="1701" w:type="dxa"/>
            <w:vAlign w:val="center"/>
          </w:tcPr>
          <w:p w14:paraId="78C52911" w14:textId="77777777" w:rsidR="00854F4D" w:rsidRDefault="007C4E7F">
            <w:pPr>
              <w:keepNext w:val="0"/>
              <w:keepLines/>
              <w:spacing w:before="40" w:after="40" w:line="240" w:lineRule="auto"/>
              <w:jc w:val="left"/>
            </w:pPr>
            <w:r>
              <w:rPr>
                <w:rFonts w:ascii="Calibri" w:hAnsi="Calibri"/>
                <w:b w:val="0"/>
                <w:sz w:val="19"/>
              </w:rPr>
              <w:t>A8</w:t>
            </w:r>
          </w:p>
        </w:tc>
        <w:tc>
          <w:tcPr>
            <w:tcW w:w="2098" w:type="dxa"/>
            <w:vAlign w:val="center"/>
          </w:tcPr>
          <w:p w14:paraId="3EC57B1F" w14:textId="77777777" w:rsidR="00854F4D" w:rsidRDefault="007C4E7F">
            <w:pPr>
              <w:keepNext w:val="0"/>
              <w:keepLines/>
              <w:spacing w:before="40" w:after="40" w:line="240" w:lineRule="auto"/>
              <w:jc w:val="left"/>
            </w:pPr>
            <w:r>
              <w:rPr>
                <w:rFonts w:ascii="Calibri" w:hAnsi="Calibri"/>
                <w:b w:val="0"/>
                <w:sz w:val="19"/>
              </w:rPr>
              <w:t>NF</w:t>
            </w:r>
            <w:r>
              <w:rPr>
                <w:rFonts w:ascii="Calibri" w:hAnsi="Calibri"/>
                <w:b w:val="0"/>
                <w:sz w:val="19"/>
              </w:rPr>
              <w:br/>
              <w:t>MUSS</w:t>
            </w:r>
          </w:p>
        </w:tc>
        <w:tc>
          <w:tcPr>
            <w:tcW w:w="2098" w:type="dxa"/>
            <w:vAlign w:val="center"/>
          </w:tcPr>
          <w:p w14:paraId="3911172C" w14:textId="77777777" w:rsidR="00854F4D" w:rsidRDefault="007C4E7F">
            <w:pPr>
              <w:keepNext w:val="0"/>
              <w:keepLines/>
              <w:spacing w:before="40" w:after="40" w:line="240" w:lineRule="auto"/>
              <w:jc w:val="left"/>
            </w:pPr>
            <w:r>
              <w:rPr>
                <w:rFonts w:ascii="Calibri" w:hAnsi="Calibri"/>
                <w:b w:val="0"/>
                <w:sz w:val="19"/>
              </w:rPr>
              <w:t>Ohne Speicherabbruch und wachsenden Rückstand laufen</w:t>
            </w:r>
          </w:p>
        </w:tc>
        <w:tc>
          <w:tcPr>
            <w:tcW w:w="3175" w:type="dxa"/>
            <w:vAlign w:val="center"/>
          </w:tcPr>
          <w:p w14:paraId="5FB2D4B0" w14:textId="77777777" w:rsidR="00854F4D" w:rsidRDefault="007C4E7F">
            <w:pPr>
              <w:keepNext w:val="0"/>
              <w:keepLines/>
              <w:spacing w:before="40" w:after="40" w:line="240" w:lineRule="auto"/>
              <w:jc w:val="left"/>
            </w:pPr>
            <w:r>
              <w:rPr>
                <w:rFonts w:ascii="Calibri" w:hAnsi="Calibri"/>
                <w:b w:val="0"/>
                <w:sz w:val="19"/>
              </w:rPr>
              <w:t>Modellgröße, Prozessspeicher, CPU und Rückstand über dokumentierte Messdauer erfassen; Aufwärmphase und Hintergrundlast angeben</w:t>
            </w:r>
          </w:p>
        </w:tc>
      </w:tr>
      <w:tr w:rsidR="00854F4D" w14:paraId="53D64911" w14:textId="77777777">
        <w:trPr>
          <w:cantSplit/>
        </w:trPr>
        <w:tc>
          <w:tcPr>
            <w:tcW w:w="1701" w:type="dxa"/>
            <w:vAlign w:val="center"/>
          </w:tcPr>
          <w:p w14:paraId="25BD9410" w14:textId="77777777" w:rsidR="00854F4D" w:rsidRDefault="007C4E7F">
            <w:pPr>
              <w:keepNext w:val="0"/>
              <w:keepLines/>
              <w:spacing w:before="40" w:after="40" w:line="240" w:lineRule="auto"/>
              <w:jc w:val="left"/>
            </w:pPr>
            <w:r>
              <w:rPr>
                <w:rFonts w:ascii="Calibri" w:hAnsi="Calibri"/>
                <w:b w:val="0"/>
                <w:sz w:val="19"/>
              </w:rPr>
              <w:t>A9</w:t>
            </w:r>
          </w:p>
        </w:tc>
        <w:tc>
          <w:tcPr>
            <w:tcW w:w="2098" w:type="dxa"/>
            <w:vAlign w:val="center"/>
          </w:tcPr>
          <w:p w14:paraId="74E5F902"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358EC1B4" w14:textId="77777777" w:rsidR="00854F4D" w:rsidRDefault="007C4E7F">
            <w:pPr>
              <w:keepNext w:val="0"/>
              <w:keepLines/>
              <w:spacing w:before="40" w:after="40" w:line="240" w:lineRule="auto"/>
              <w:jc w:val="left"/>
            </w:pPr>
            <w:r>
              <w:rPr>
                <w:rFonts w:ascii="Calibri" w:hAnsi="Calibri"/>
                <w:b w:val="0"/>
                <w:sz w:val="19"/>
              </w:rPr>
              <w:t>Erkennungsqualität bewerten</w:t>
            </w:r>
          </w:p>
        </w:tc>
        <w:tc>
          <w:tcPr>
            <w:tcW w:w="3175" w:type="dxa"/>
            <w:vAlign w:val="center"/>
          </w:tcPr>
          <w:p w14:paraId="40A9F985" w14:textId="77777777" w:rsidR="00854F4D" w:rsidRDefault="007C4E7F">
            <w:pPr>
              <w:keepNext w:val="0"/>
              <w:keepLines/>
              <w:spacing w:before="40" w:after="40" w:line="240" w:lineRule="auto"/>
              <w:jc w:val="left"/>
            </w:pPr>
            <w:r>
              <w:rPr>
                <w:rFonts w:ascii="Calibri" w:hAnsi="Calibri"/>
                <w:b w:val="0"/>
                <w:sz w:val="19"/>
              </w:rPr>
              <w:t>Konfusionsmatrix, Precision, Recall, F1, Fehlalarmrate und Accuracy auf derselben Testmenge; Ergebnisse je Aufnahme</w:t>
            </w:r>
          </w:p>
        </w:tc>
      </w:tr>
      <w:tr w:rsidR="00854F4D" w14:paraId="004F812A" w14:textId="77777777">
        <w:trPr>
          <w:cantSplit/>
        </w:trPr>
        <w:tc>
          <w:tcPr>
            <w:tcW w:w="1701" w:type="dxa"/>
            <w:vAlign w:val="center"/>
          </w:tcPr>
          <w:p w14:paraId="5EBE04A4" w14:textId="77777777" w:rsidR="00854F4D" w:rsidRDefault="007C4E7F">
            <w:pPr>
              <w:keepNext w:val="0"/>
              <w:keepLines/>
              <w:spacing w:before="40" w:after="40" w:line="240" w:lineRule="auto"/>
              <w:jc w:val="left"/>
            </w:pPr>
            <w:r>
              <w:rPr>
                <w:rFonts w:ascii="Calibri" w:hAnsi="Calibri"/>
                <w:b w:val="0"/>
                <w:sz w:val="19"/>
              </w:rPr>
              <w:t>A10</w:t>
            </w:r>
          </w:p>
        </w:tc>
        <w:tc>
          <w:tcPr>
            <w:tcW w:w="2098" w:type="dxa"/>
            <w:vAlign w:val="center"/>
          </w:tcPr>
          <w:p w14:paraId="3AC4DDE5"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2D817D9F" w14:textId="77777777" w:rsidR="00854F4D" w:rsidRDefault="007C4E7F">
            <w:pPr>
              <w:keepNext w:val="0"/>
              <w:keepLines/>
              <w:spacing w:before="40" w:after="40" w:line="240" w:lineRule="auto"/>
              <w:jc w:val="left"/>
            </w:pPr>
            <w:r>
              <w:rPr>
                <w:rFonts w:ascii="Calibri" w:hAnsi="Calibri"/>
                <w:b w:val="0"/>
                <w:sz w:val="19"/>
              </w:rPr>
              <w:t>Geänderte Normalbedingungen prüfen</w:t>
            </w:r>
          </w:p>
        </w:tc>
        <w:tc>
          <w:tcPr>
            <w:tcW w:w="3175" w:type="dxa"/>
            <w:vAlign w:val="center"/>
          </w:tcPr>
          <w:p w14:paraId="5BBD1806" w14:textId="77777777" w:rsidR="00854F4D" w:rsidRDefault="007C4E7F">
            <w:pPr>
              <w:keepNext w:val="0"/>
              <w:keepLines/>
              <w:spacing w:before="40" w:after="40" w:line="240" w:lineRule="auto"/>
              <w:jc w:val="left"/>
            </w:pPr>
            <w:r>
              <w:rPr>
                <w:rFonts w:ascii="Calibri" w:hAnsi="Calibri"/>
                <w:b w:val="0"/>
                <w:sz w:val="19"/>
              </w:rPr>
              <w:t>Fehlalarmraten bei unveränderter Vorverarbeitung, unverändertem Modell und unveränderter Schwelle vergleichen</w:t>
            </w:r>
          </w:p>
        </w:tc>
      </w:tr>
      <w:tr w:rsidR="00854F4D" w14:paraId="7C59F92F" w14:textId="77777777">
        <w:trPr>
          <w:cantSplit/>
        </w:trPr>
        <w:tc>
          <w:tcPr>
            <w:tcW w:w="1701" w:type="dxa"/>
            <w:vAlign w:val="center"/>
          </w:tcPr>
          <w:p w14:paraId="051AD9B7" w14:textId="77777777" w:rsidR="00854F4D" w:rsidRDefault="007C4E7F">
            <w:pPr>
              <w:keepNext w:val="0"/>
              <w:keepLines/>
              <w:spacing w:before="40" w:after="40" w:line="240" w:lineRule="auto"/>
              <w:jc w:val="left"/>
            </w:pPr>
            <w:r>
              <w:rPr>
                <w:rFonts w:ascii="Calibri" w:hAnsi="Calibri"/>
                <w:b w:val="0"/>
                <w:sz w:val="19"/>
              </w:rPr>
              <w:t>A11</w:t>
            </w:r>
          </w:p>
        </w:tc>
        <w:tc>
          <w:tcPr>
            <w:tcW w:w="2098" w:type="dxa"/>
            <w:vAlign w:val="center"/>
          </w:tcPr>
          <w:p w14:paraId="721EF076"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27FBC2CF" w14:textId="77777777" w:rsidR="00854F4D" w:rsidRDefault="007C4E7F">
            <w:pPr>
              <w:keepNext w:val="0"/>
              <w:keepLines/>
              <w:spacing w:before="40" w:after="40" w:line="240" w:lineRule="auto"/>
              <w:jc w:val="left"/>
            </w:pPr>
            <w:r>
              <w:rPr>
                <w:rFonts w:ascii="Calibri" w:hAnsi="Calibri"/>
                <w:b w:val="0"/>
                <w:sz w:val="19"/>
              </w:rPr>
              <w:t>Reproduzierbaren Testaufbau realisieren</w:t>
            </w:r>
          </w:p>
        </w:tc>
        <w:tc>
          <w:tcPr>
            <w:tcW w:w="3175" w:type="dxa"/>
            <w:vAlign w:val="center"/>
          </w:tcPr>
          <w:p w14:paraId="006D4E1A" w14:textId="77777777" w:rsidR="00854F4D" w:rsidRDefault="007C4E7F">
            <w:pPr>
              <w:keepNext w:val="0"/>
              <w:keepLines/>
              <w:spacing w:before="40" w:after="40" w:line="240" w:lineRule="auto"/>
              <w:jc w:val="left"/>
            </w:pPr>
            <w:r>
              <w:rPr>
                <w:rFonts w:ascii="Calibri" w:hAnsi="Calibri"/>
                <w:b w:val="0"/>
                <w:sz w:val="19"/>
              </w:rPr>
              <w:t>Aufbau und Protokoll dokumentieren; sicheren Betrieb herstellen; Normal- und Anomaliezustände wiederholen; Rücksetzbarkeit und kontrollierte Veränderung prüfen</w:t>
            </w:r>
          </w:p>
        </w:tc>
      </w:tr>
      <w:tr w:rsidR="00854F4D" w14:paraId="1669D31A" w14:textId="77777777">
        <w:trPr>
          <w:cantSplit/>
        </w:trPr>
        <w:tc>
          <w:tcPr>
            <w:tcW w:w="1701" w:type="dxa"/>
            <w:vAlign w:val="center"/>
          </w:tcPr>
          <w:p w14:paraId="22B973B1" w14:textId="77777777" w:rsidR="00854F4D" w:rsidRDefault="007C4E7F">
            <w:pPr>
              <w:keepNext w:val="0"/>
              <w:keepLines/>
              <w:spacing w:before="40" w:after="40" w:line="240" w:lineRule="auto"/>
              <w:jc w:val="left"/>
            </w:pPr>
            <w:r>
              <w:rPr>
                <w:rFonts w:ascii="Calibri" w:hAnsi="Calibri"/>
                <w:b w:val="0"/>
                <w:sz w:val="19"/>
              </w:rPr>
              <w:t>A12</w:t>
            </w:r>
          </w:p>
        </w:tc>
        <w:tc>
          <w:tcPr>
            <w:tcW w:w="2098" w:type="dxa"/>
            <w:vAlign w:val="center"/>
          </w:tcPr>
          <w:p w14:paraId="3F9816CE" w14:textId="77777777" w:rsidR="00854F4D" w:rsidRDefault="007C4E7F">
            <w:pPr>
              <w:keepNext w:val="0"/>
              <w:keepLines/>
              <w:spacing w:before="40" w:after="40" w:line="240" w:lineRule="auto"/>
              <w:jc w:val="left"/>
            </w:pPr>
            <w:r>
              <w:rPr>
                <w:rFonts w:ascii="Calibri" w:hAnsi="Calibri"/>
                <w:b w:val="0"/>
                <w:sz w:val="19"/>
              </w:rPr>
              <w:t>F</w:t>
            </w:r>
            <w:r>
              <w:rPr>
                <w:rFonts w:ascii="Calibri" w:hAnsi="Calibri"/>
                <w:b w:val="0"/>
                <w:sz w:val="19"/>
              </w:rPr>
              <w:br/>
              <w:t>KANN</w:t>
            </w:r>
          </w:p>
        </w:tc>
        <w:tc>
          <w:tcPr>
            <w:tcW w:w="2098" w:type="dxa"/>
            <w:vAlign w:val="center"/>
          </w:tcPr>
          <w:p w14:paraId="48AFBDF1" w14:textId="77777777" w:rsidR="00854F4D" w:rsidRDefault="007C4E7F">
            <w:pPr>
              <w:keepNext w:val="0"/>
              <w:keepLines/>
              <w:spacing w:before="40" w:after="40" w:line="240" w:lineRule="auto"/>
              <w:jc w:val="left"/>
            </w:pPr>
            <w:r>
              <w:rPr>
                <w:rFonts w:ascii="Calibri" w:hAnsi="Calibri"/>
                <w:b w:val="0"/>
                <w:sz w:val="19"/>
              </w:rPr>
              <w:t>Live-GUI zur Ergebnisanzeige entwickeln</w:t>
            </w:r>
          </w:p>
        </w:tc>
        <w:tc>
          <w:tcPr>
            <w:tcW w:w="3175" w:type="dxa"/>
            <w:vAlign w:val="center"/>
          </w:tcPr>
          <w:p w14:paraId="1916AFFA" w14:textId="77777777" w:rsidR="00854F4D" w:rsidRDefault="007C4E7F">
            <w:pPr>
              <w:keepNext w:val="0"/>
              <w:keepLines/>
              <w:spacing w:before="40" w:after="40" w:line="240" w:lineRule="auto"/>
              <w:jc w:val="left"/>
            </w:pPr>
            <w:r>
              <w:rPr>
                <w:rFonts w:ascii="Calibri" w:hAnsi="Calibri"/>
                <w:b w:val="0"/>
                <w:sz w:val="19"/>
              </w:rPr>
              <w:t>Angezeigte Werte mit gespeicherten Ergebnissen abgleichen; veraltete und fehlende Daten prüfen; Zusatzaufwand messen</w:t>
            </w:r>
          </w:p>
        </w:tc>
      </w:tr>
      <w:tr w:rsidR="00854F4D" w14:paraId="062A1224" w14:textId="77777777">
        <w:trPr>
          <w:cantSplit/>
        </w:trPr>
        <w:tc>
          <w:tcPr>
            <w:tcW w:w="1701" w:type="dxa"/>
            <w:vAlign w:val="center"/>
          </w:tcPr>
          <w:p w14:paraId="74D458A5" w14:textId="77777777" w:rsidR="00854F4D" w:rsidRDefault="007C4E7F">
            <w:pPr>
              <w:keepNext w:val="0"/>
              <w:keepLines/>
              <w:spacing w:before="40" w:after="40" w:line="240" w:lineRule="auto"/>
              <w:jc w:val="left"/>
            </w:pPr>
            <w:r>
              <w:rPr>
                <w:rFonts w:ascii="Calibri" w:hAnsi="Calibri"/>
                <w:b w:val="0"/>
                <w:sz w:val="19"/>
              </w:rPr>
              <w:t>A13</w:t>
            </w:r>
          </w:p>
        </w:tc>
        <w:tc>
          <w:tcPr>
            <w:tcW w:w="2098" w:type="dxa"/>
            <w:vAlign w:val="center"/>
          </w:tcPr>
          <w:p w14:paraId="1159A7BB" w14:textId="77777777" w:rsidR="00854F4D" w:rsidRDefault="007C4E7F">
            <w:pPr>
              <w:keepNext w:val="0"/>
              <w:keepLines/>
              <w:spacing w:before="40" w:after="40" w:line="240" w:lineRule="auto"/>
              <w:jc w:val="left"/>
            </w:pPr>
            <w:r>
              <w:rPr>
                <w:rFonts w:ascii="Calibri" w:hAnsi="Calibri"/>
                <w:b w:val="0"/>
                <w:sz w:val="19"/>
              </w:rPr>
              <w:t>F</w:t>
            </w:r>
            <w:r>
              <w:rPr>
                <w:rFonts w:ascii="Calibri" w:hAnsi="Calibri"/>
                <w:b w:val="0"/>
                <w:sz w:val="19"/>
              </w:rPr>
              <w:br/>
              <w:t>MUSS</w:t>
            </w:r>
          </w:p>
        </w:tc>
        <w:tc>
          <w:tcPr>
            <w:tcW w:w="2098" w:type="dxa"/>
            <w:vAlign w:val="center"/>
          </w:tcPr>
          <w:p w14:paraId="37847917" w14:textId="77777777" w:rsidR="00854F4D" w:rsidRDefault="007C4E7F">
            <w:pPr>
              <w:keepNext w:val="0"/>
              <w:keepLines/>
              <w:spacing w:before="40" w:after="40" w:line="240" w:lineRule="auto"/>
              <w:jc w:val="left"/>
            </w:pPr>
            <w:r>
              <w:rPr>
                <w:rFonts w:ascii="Calibri" w:hAnsi="Calibri"/>
                <w:b w:val="0"/>
                <w:sz w:val="19"/>
              </w:rPr>
              <w:t>Messläufe starten und geordnet beenden</w:t>
            </w:r>
          </w:p>
        </w:tc>
        <w:tc>
          <w:tcPr>
            <w:tcW w:w="3175" w:type="dxa"/>
            <w:vAlign w:val="center"/>
          </w:tcPr>
          <w:p w14:paraId="70263E1F" w14:textId="77777777" w:rsidR="00854F4D" w:rsidRDefault="007C4E7F">
            <w:pPr>
              <w:keepNext w:val="0"/>
              <w:keepLines/>
              <w:spacing w:before="40" w:after="40" w:line="240" w:lineRule="auto"/>
              <w:jc w:val="left"/>
            </w:pPr>
            <w:r>
              <w:rPr>
                <w:rFonts w:ascii="Calibri" w:hAnsi="Calibri"/>
                <w:b w:val="0"/>
                <w:sz w:val="19"/>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bookmarkStart w:id="10032" w:name="FinalHeading_10032"/>
      <w:pPr>
        <w:pStyle w:val="berschrift1"/>
        <w:numPr>
          <w:ilvl w:val="0"/>
          <w:numId w:val="7"/>
        </w:numPr>
        <w:jc w:val="left"/>
      </w:pPr>
      <w:bookmarkStart w:id="59" w:name="_Ref219884887"/>
      <w:bookmarkStart w:id="60" w:name="_Toc239410492"/>
      <w:bookmarkStart w:id="61" w:name="_MA_TOC_042"/>
      <w:r>
        <w:rPr>
          <w:color w:val="000000"/>
        </w:rPr>
        <w:lastRenderedPageBreak/>
        <w:t>Variantenvergleich und Systementscheidung</w:t>
      </w:r>
      <w:bookmarkEnd w:id="59"/>
      <w:bookmarkEnd w:id="60"/>
      <w:bookmarkEnd w:id="61"/>
      <w:bookmarkEnd w:id="10032"/>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bookmarkStart w:id="10033" w:name="FinalHeading_10033"/>
      <w:pPr>
        <w:pStyle w:val="berschrift2"/>
        <w:numPr>
          <w:ilvl w:val="1"/>
          <w:numId w:val="7"/>
        </w:numPr>
        <w:jc w:val="left"/>
      </w:pPr>
      <w:bookmarkStart w:id="62" w:name="_K5_Section_1"/>
      <w:r>
        <w:rPr>
          <w:color w:val="000000"/>
        </w:rPr>
        <w:t>Bewertungsrahmen und Vorgehen</w:t>
      </w:r>
      <w:bookmarkEnd w:id="62"/>
      <w:bookmarkEnd w:id="10033"/>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bookmarkStart w:id="10034" w:name="FinalHeading_10034"/>
      <w:pPr>
        <w:pStyle w:val="berschrift2"/>
        <w:numPr>
          <w:ilvl w:val="1"/>
          <w:numId w:val="7"/>
        </w:numPr>
        <w:jc w:val="left"/>
      </w:pPr>
      <w:bookmarkStart w:id="63" w:name="_K5_Section_2"/>
      <w:r>
        <w:rPr>
          <w:color w:val="000000"/>
        </w:rPr>
        <w:t>Bewertung der Prüfstandsalternativen</w:t>
      </w:r>
      <w:bookmarkEnd w:id="63"/>
      <w:bookmarkEnd w:id="10034"/>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bookmarkStart w:id="10035" w:name="FinalCaption_10035"/>
      <w:pPr>
        <w:pStyle w:val="Tabellenbeschriftung"/>
        <w:keepNext/>
        <w:spacing w:before="160" w:after="80"/>
        <w:jc w:val="center"/>
      </w:pPr>
      <w:bookmarkStart w:id="64" w:name="Table_5_1"/>
      <w:r>
        <w:rPr>
          <w:sz w:val="21"/>
        </w:rPr>
        <w:lastRenderedPageBreak/>
        <w:t>Tabelle 5-1: Bewertung der Prüfstandsalternativen</w:t>
      </w:r>
      <w:bookmarkEnd w:id="64"/>
      <w:bookmarkEnd w:id="10035"/>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07220746" w14:textId="77777777">
        <w:trPr>
          <w:cantSplit/>
          <w:tblHeader/>
        </w:trPr>
        <w:tc>
          <w:tcPr>
            <w:tcW w:w="1984" w:type="dxa"/>
            <w:shd w:val="clear" w:color="auto" w:fill="E7E6E6"/>
            <w:vAlign w:val="center"/>
            <w:shd w:fill="E7EDF2" w:val="clear"/>
          </w:tcPr>
          <w:p w14:paraId="0D0A98E9" w14:textId="77777777" w:rsidR="00854F4D" w:rsidRDefault="007C4E7F">
            <w:pPr>
              <w:keepNext/>
              <w:keepLines/>
              <w:spacing w:before="40" w:after="40" w:line="240" w:lineRule="auto"/>
              <w:jc w:val="left"/>
            </w:pPr>
            <w:r>
              <w:rPr>
                <w:rFonts w:ascii="Calibri" w:hAnsi="Calibri"/>
                <w:b/>
                <w:sz w:val="19"/>
              </w:rPr>
              <w:t>Alternative</w:t>
            </w:r>
          </w:p>
        </w:tc>
        <w:tc>
          <w:tcPr>
            <w:tcW w:w="2665" w:type="dxa"/>
            <w:shd w:val="clear" w:color="auto" w:fill="E7E6E6"/>
            <w:vAlign w:val="center"/>
            <w:shd w:fill="E7EDF2" w:val="clear"/>
          </w:tcPr>
          <w:p w14:paraId="6A98CA6E" w14:textId="77777777" w:rsidR="00854F4D" w:rsidRDefault="007C4E7F">
            <w:pPr>
              <w:keepNext/>
              <w:keepLines/>
              <w:spacing w:before="40" w:after="40" w:line="240" w:lineRule="auto"/>
              <w:jc w:val="left"/>
            </w:pPr>
            <w:r>
              <w:rPr>
                <w:rFonts w:ascii="Calibri" w:hAnsi="Calibri"/>
                <w:b/>
                <w:sz w:val="19"/>
              </w:rPr>
              <w:t>Kontrollierbarkeit und Wiederholung</w:t>
            </w:r>
          </w:p>
        </w:tc>
        <w:tc>
          <w:tcPr>
            <w:tcW w:w="4422" w:type="dxa"/>
            <w:shd w:val="clear" w:color="auto" w:fill="E7E6E6"/>
            <w:vAlign w:val="center"/>
            <w:shd w:fill="E7EDF2" w:val="clear"/>
          </w:tcPr>
          <w:p w14:paraId="029AC91D" w14:textId="77777777" w:rsidR="00854F4D" w:rsidRDefault="007C4E7F">
            <w:pPr>
              <w:keepNext/>
              <w:keepLines/>
              <w:spacing w:before="40" w:after="40" w:line="240" w:lineRule="auto"/>
              <w:jc w:val="left"/>
            </w:pPr>
            <w:r>
              <w:rPr>
                <w:rFonts w:ascii="Calibri" w:hAnsi="Calibri"/>
                <w:b/>
                <w:sz w:val="19"/>
              </w:rPr>
              <w:t>Zusatzaufwand und Aussagegrenze</w:t>
            </w:r>
          </w:p>
        </w:tc>
      </w:tr>
      <w:tr w:rsidR="00854F4D" w14:paraId="64D6246C" w14:textId="77777777">
        <w:trPr>
          <w:cantSplit/>
        </w:trPr>
        <w:tc>
          <w:tcPr>
            <w:tcW w:w="1984" w:type="dxa"/>
            <w:vAlign w:val="center"/>
          </w:tcPr>
          <w:p w14:paraId="3F7DC294" w14:textId="77777777" w:rsidR="00854F4D" w:rsidRDefault="007C4E7F">
            <w:pPr>
              <w:keepNext w:val="0"/>
              <w:keepLines/>
              <w:spacing w:before="40" w:after="40" w:line="240" w:lineRule="auto"/>
              <w:jc w:val="left"/>
            </w:pPr>
            <w:r>
              <w:rPr>
                <w:rFonts w:ascii="Calibri" w:hAnsi="Calibri"/>
                <w:b w:val="0"/>
                <w:sz w:val="19"/>
              </w:rPr>
              <w:t>Lüfter mit PWM-Ansteuerung</w:t>
            </w:r>
          </w:p>
        </w:tc>
        <w:tc>
          <w:tcPr>
            <w:tcW w:w="2665" w:type="dxa"/>
            <w:vAlign w:val="center"/>
          </w:tcPr>
          <w:p w14:paraId="569E7070" w14:textId="77777777" w:rsidR="00854F4D" w:rsidRDefault="007C4E7F">
            <w:pPr>
              <w:keepNext w:val="0"/>
              <w:keepLines/>
              <w:spacing w:before="40" w:after="40" w:line="240" w:lineRule="auto"/>
              <w:jc w:val="left"/>
            </w:pPr>
            <w:r>
              <w:rPr>
                <w:rFonts w:ascii="Calibri" w:hAnsi="Calibri"/>
                <w:b w:val="0"/>
                <w:sz w:val="19"/>
              </w:rPr>
              <w:t>Betriebspunkte vorgebbar; Versuchszustände bei fester Montage wiederholbar zu gestalten</w:t>
            </w:r>
          </w:p>
        </w:tc>
        <w:tc>
          <w:tcPr>
            <w:tcW w:w="4422" w:type="dxa"/>
            <w:vAlign w:val="center"/>
          </w:tcPr>
          <w:p w14:paraId="174C4A96" w14:textId="77777777" w:rsidR="00854F4D" w:rsidRDefault="007C4E7F">
            <w:pPr>
              <w:keepNext w:val="0"/>
              <w:keepLines/>
              <w:spacing w:before="40" w:after="40" w:line="240" w:lineRule="auto"/>
              <w:jc w:val="left"/>
            </w:pPr>
            <w:r>
              <w:rPr>
                <w:rFonts w:ascii="Calibri" w:hAnsi="Calibri"/>
                <w:b w:val="0"/>
                <w:sz w:val="19"/>
              </w:rPr>
              <w:t>Wenige Antriebskomponenten; Lastvariation und Übertragbarkeit auf Industriemaschinen begrenzt</w:t>
            </w:r>
          </w:p>
        </w:tc>
      </w:tr>
      <w:tr w:rsidR="00854F4D" w14:paraId="6009CBE7" w14:textId="77777777">
        <w:trPr>
          <w:cantSplit/>
        </w:trPr>
        <w:tc>
          <w:tcPr>
            <w:tcW w:w="1984" w:type="dxa"/>
            <w:vAlign w:val="center"/>
          </w:tcPr>
          <w:p w14:paraId="06402B77" w14:textId="77777777" w:rsidR="00854F4D" w:rsidRDefault="007C4E7F">
            <w:pPr>
              <w:keepNext w:val="0"/>
              <w:keepLines/>
              <w:spacing w:before="40" w:after="40" w:line="240" w:lineRule="auto"/>
              <w:jc w:val="left"/>
            </w:pPr>
            <w:r>
              <w:rPr>
                <w:rFonts w:ascii="Calibri" w:hAnsi="Calibri"/>
                <w:b w:val="0"/>
                <w:sz w:val="19"/>
              </w:rPr>
              <w:t>Servomotor mit Regler</w:t>
            </w:r>
          </w:p>
        </w:tc>
        <w:tc>
          <w:tcPr>
            <w:tcW w:w="2665" w:type="dxa"/>
            <w:vAlign w:val="center"/>
          </w:tcPr>
          <w:p w14:paraId="66D01ABE" w14:textId="77777777" w:rsidR="00854F4D" w:rsidRDefault="007C4E7F">
            <w:pPr>
              <w:keepNext w:val="0"/>
              <w:keepLines/>
              <w:spacing w:before="40" w:after="40" w:line="240" w:lineRule="auto"/>
              <w:jc w:val="left"/>
            </w:pPr>
            <w:r>
              <w:rPr>
                <w:rFonts w:ascii="Calibri" w:hAnsi="Calibri"/>
                <w:b w:val="0"/>
                <w:sz w:val="19"/>
              </w:rPr>
              <w:t>Geregelte Drehzahl- und Bewegungsprofile; Lastvariation mit zusätzlicher Belastungseinrichtung</w:t>
            </w:r>
          </w:p>
        </w:tc>
        <w:tc>
          <w:tcPr>
            <w:tcW w:w="4422" w:type="dxa"/>
            <w:vAlign w:val="center"/>
          </w:tcPr>
          <w:p w14:paraId="589ED2CC" w14:textId="77777777" w:rsidR="00854F4D" w:rsidRDefault="007C4E7F">
            <w:pPr>
              <w:keepNext w:val="0"/>
              <w:keepLines/>
              <w:spacing w:before="40" w:after="40" w:line="240" w:lineRule="auto"/>
              <w:jc w:val="left"/>
            </w:pPr>
            <w:r>
              <w:rPr>
                <w:rFonts w:ascii="Calibri" w:hAnsi="Calibri"/>
                <w:b w:val="0"/>
                <w:sz w:val="19"/>
              </w:rPr>
              <w:t>Regler, mechanische Kopplung und gegebenenfalls Lastmaschine nötig; Regelung beeinflusst das Schwingungsverhalten</w:t>
            </w:r>
          </w:p>
        </w:tc>
      </w:tr>
      <w:tr w:rsidR="00854F4D" w14:paraId="0672DDF2" w14:textId="77777777">
        <w:trPr>
          <w:cantSplit/>
        </w:trPr>
        <w:tc>
          <w:tcPr>
            <w:tcW w:w="1984" w:type="dxa"/>
            <w:vAlign w:val="center"/>
          </w:tcPr>
          <w:p w14:paraId="72E0370E" w14:textId="77777777" w:rsidR="00854F4D" w:rsidRDefault="007C4E7F">
            <w:pPr>
              <w:keepNext w:val="0"/>
              <w:keepLines/>
              <w:spacing w:before="40" w:after="40" w:line="240" w:lineRule="auto"/>
              <w:jc w:val="left"/>
            </w:pPr>
            <w:r>
              <w:rPr>
                <w:rFonts w:ascii="Calibri" w:hAnsi="Calibri"/>
                <w:b w:val="0"/>
                <w:sz w:val="19"/>
              </w:rPr>
              <w:t>Motor-/Lagerprüfstand</w:t>
            </w:r>
          </w:p>
        </w:tc>
        <w:tc>
          <w:tcPr>
            <w:tcW w:w="2665" w:type="dxa"/>
            <w:vAlign w:val="center"/>
          </w:tcPr>
          <w:p w14:paraId="1EAD01A2" w14:textId="77777777" w:rsidR="00854F4D" w:rsidRDefault="007C4E7F">
            <w:pPr>
              <w:keepNext w:val="0"/>
              <w:keepLines/>
              <w:spacing w:before="40" w:after="40" w:line="240" w:lineRule="auto"/>
              <w:jc w:val="left"/>
            </w:pPr>
            <w:r>
              <w:rPr>
                <w:rFonts w:ascii="Calibri" w:hAnsi="Calibri"/>
                <w:b w:val="0"/>
                <w:sz w:val="19"/>
              </w:rPr>
              <w:t>Drehzahl, Last und Lagerzustände gezielt untersuchbar</w:t>
            </w:r>
          </w:p>
        </w:tc>
        <w:tc>
          <w:tcPr>
            <w:tcW w:w="4422" w:type="dxa"/>
            <w:vAlign w:val="center"/>
          </w:tcPr>
          <w:p w14:paraId="6E246CE7" w14:textId="77777777" w:rsidR="00854F4D" w:rsidRDefault="007C4E7F">
            <w:pPr>
              <w:keepNext w:val="0"/>
              <w:keepLines/>
              <w:spacing w:before="40" w:after="40" w:line="240" w:lineRule="auto"/>
              <w:jc w:val="left"/>
            </w:pPr>
            <w:r>
              <w:rPr>
                <w:rFonts w:ascii="Calibri" w:hAnsi="Calibri"/>
                <w:b w:val="0"/>
                <w:sz w:val="19"/>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bookmarkStart w:id="10036" w:name="FinalCaption_10036"/>
      <w:pPr>
        <w:pStyle w:val="Tabellenbeschriftung"/>
        <w:keepNext/>
        <w:spacing w:before="160" w:after="80"/>
        <w:jc w:val="center"/>
      </w:pPr>
      <w:bookmarkStart w:id="65" w:name="Table_5_2"/>
      <w:r>
        <w:rPr>
          <w:sz w:val="21"/>
        </w:rPr>
        <w:t>Tabelle 5-2: Kriterien und Gewichte für den Prüfstand</w:t>
      </w:r>
      <w:bookmarkEnd w:id="65"/>
      <w:bookmarkEnd w:id="10036"/>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2711F83D" w14:textId="77777777">
        <w:trPr>
          <w:cantSplit/>
          <w:tblHeader/>
        </w:trPr>
        <w:tc>
          <w:tcPr>
            <w:tcW w:w="1984" w:type="dxa"/>
            <w:shd w:val="clear" w:color="auto" w:fill="E7E6E6"/>
            <w:vAlign w:val="center"/>
            <w:shd w:fill="E7EDF2" w:val="clear"/>
          </w:tcPr>
          <w:p w14:paraId="2DE422FA" w14:textId="77777777" w:rsidR="00854F4D" w:rsidRDefault="007C4E7F">
            <w:pPr>
              <w:keepNext/>
              <w:keepLines/>
              <w:spacing w:before="40" w:after="40" w:line="240" w:lineRule="auto"/>
              <w:jc w:val="left"/>
            </w:pPr>
            <w:r>
              <w:rPr>
                <w:rFonts w:ascii="Calibri" w:hAnsi="Calibri"/>
                <w:b/>
                <w:sz w:val="19"/>
              </w:rPr>
              <w:t>Kriterium</w:t>
            </w:r>
          </w:p>
        </w:tc>
        <w:tc>
          <w:tcPr>
            <w:tcW w:w="2665" w:type="dxa"/>
            <w:shd w:val="clear" w:color="auto" w:fill="E7E6E6"/>
            <w:vAlign w:val="center"/>
            <w:shd w:fill="E7EDF2" w:val="clear"/>
          </w:tcPr>
          <w:p w14:paraId="241E89FE" w14:textId="77777777" w:rsidR="00854F4D" w:rsidRDefault="007C4E7F">
            <w:pPr>
              <w:keepNext/>
              <w:keepLines/>
              <w:spacing w:before="40" w:after="40" w:line="240" w:lineRule="auto"/>
              <w:jc w:val="left"/>
            </w:pPr>
            <w:r>
              <w:rPr>
                <w:rFonts w:ascii="Calibri" w:hAnsi="Calibri"/>
                <w:b/>
                <w:sz w:val="19"/>
              </w:rPr>
              <w:t>Gewicht</w:t>
            </w:r>
          </w:p>
        </w:tc>
        <w:tc>
          <w:tcPr>
            <w:tcW w:w="4422" w:type="dxa"/>
            <w:shd w:val="clear" w:color="auto" w:fill="E7E6E6"/>
            <w:vAlign w:val="center"/>
            <w:shd w:fill="E7EDF2" w:val="clear"/>
          </w:tcPr>
          <w:p w14:paraId="42A09F74" w14:textId="77777777" w:rsidR="00854F4D" w:rsidRDefault="007C4E7F">
            <w:pPr>
              <w:keepNext/>
              <w:keepLines/>
              <w:spacing w:before="40" w:after="40" w:line="240" w:lineRule="auto"/>
              <w:jc w:val="left"/>
            </w:pPr>
            <w:r>
              <w:rPr>
                <w:rFonts w:ascii="Calibri" w:hAnsi="Calibri"/>
                <w:b/>
                <w:sz w:val="19"/>
              </w:rPr>
              <w:t>Bewertungsmaßstab und Anforderungsbezug</w:t>
            </w:r>
          </w:p>
        </w:tc>
      </w:tr>
      <w:tr w:rsidR="00854F4D" w14:paraId="53F39F47" w14:textId="77777777">
        <w:trPr>
          <w:cantSplit/>
        </w:trPr>
        <w:tc>
          <w:tcPr>
            <w:tcW w:w="1984" w:type="dxa"/>
            <w:vAlign w:val="center"/>
          </w:tcPr>
          <w:p w14:paraId="776D007E" w14:textId="77777777" w:rsidR="00854F4D" w:rsidRDefault="007C4E7F">
            <w:pPr>
              <w:keepNext w:val="0"/>
              <w:keepLines/>
              <w:spacing w:before="40" w:after="40" w:line="240" w:lineRule="auto"/>
              <w:jc w:val="left"/>
            </w:pPr>
            <w:r>
              <w:rPr>
                <w:rFonts w:ascii="Calibri" w:hAnsi="Calibri"/>
                <w:b w:val="0"/>
                <w:sz w:val="19"/>
              </w:rPr>
              <w:t>P1 Betriebspunkte einstellen</w:t>
            </w:r>
          </w:p>
        </w:tc>
        <w:tc>
          <w:tcPr>
            <w:tcW w:w="2665" w:type="dxa"/>
            <w:vAlign w:val="center"/>
          </w:tcPr>
          <w:p w14:paraId="2BB8D4CA" w14:textId="77777777" w:rsidR="00854F4D" w:rsidRDefault="007C4E7F">
            <w:pPr>
              <w:keepNext w:val="0"/>
              <w:keepLines/>
              <w:spacing w:before="40" w:after="40" w:line="240" w:lineRule="auto"/>
              <w:jc w:val="left"/>
            </w:pPr>
            <w:r>
              <w:rPr>
                <w:rFonts w:ascii="Calibri" w:hAnsi="Calibri"/>
                <w:b w:val="0"/>
                <w:sz w:val="19"/>
              </w:rPr>
              <w:t>25 %</w:t>
            </w:r>
          </w:p>
        </w:tc>
        <w:tc>
          <w:tcPr>
            <w:tcW w:w="4422" w:type="dxa"/>
            <w:vAlign w:val="center"/>
          </w:tcPr>
          <w:p w14:paraId="6CC81C53" w14:textId="77777777" w:rsidR="00854F4D" w:rsidRDefault="007C4E7F">
            <w:pPr>
              <w:keepNext w:val="0"/>
              <w:keepLines/>
              <w:spacing w:before="40" w:after="40" w:line="240" w:lineRule="auto"/>
              <w:jc w:val="left"/>
            </w:pPr>
            <w:r>
              <w:rPr>
                <w:rFonts w:ascii="Calibri" w:hAnsi="Calibri"/>
                <w:b w:val="0"/>
                <w:sz w:val="19"/>
              </w:rPr>
              <w:t>A10, A11. 0: keine Vorgabe; 2: einzelne Stellgröße ohne unabhängige Lastregelung; 4: geregelte Drehzahl und zusätzlich Last oder Bewegung vorgebbar.</w:t>
            </w:r>
          </w:p>
        </w:tc>
      </w:tr>
      <w:tr w:rsidR="00854F4D" w14:paraId="781901C9" w14:textId="77777777">
        <w:trPr>
          <w:cantSplit/>
        </w:trPr>
        <w:tc>
          <w:tcPr>
            <w:tcW w:w="1984" w:type="dxa"/>
            <w:vAlign w:val="center"/>
          </w:tcPr>
          <w:p w14:paraId="44323BD6" w14:textId="77777777" w:rsidR="00854F4D" w:rsidRDefault="007C4E7F">
            <w:pPr>
              <w:keepNext w:val="0"/>
              <w:keepLines/>
              <w:spacing w:before="40" w:after="40" w:line="240" w:lineRule="auto"/>
              <w:jc w:val="left"/>
            </w:pPr>
            <w:r>
              <w:rPr>
                <w:rFonts w:ascii="Calibri" w:hAnsi="Calibri"/>
                <w:b w:val="0"/>
                <w:sz w:val="19"/>
              </w:rPr>
              <w:t>P2 Einflüsse trennen</w:t>
            </w:r>
          </w:p>
        </w:tc>
        <w:tc>
          <w:tcPr>
            <w:tcW w:w="2665" w:type="dxa"/>
            <w:vAlign w:val="center"/>
          </w:tcPr>
          <w:p w14:paraId="562E60CD" w14:textId="77777777" w:rsidR="00854F4D" w:rsidRDefault="007C4E7F">
            <w:pPr>
              <w:keepNext w:val="0"/>
              <w:keepLines/>
              <w:spacing w:before="40" w:after="40" w:line="240" w:lineRule="auto"/>
              <w:jc w:val="left"/>
            </w:pPr>
            <w:r>
              <w:rPr>
                <w:rFonts w:ascii="Calibri" w:hAnsi="Calibri"/>
                <w:b w:val="0"/>
                <w:sz w:val="19"/>
              </w:rPr>
              <w:t>25 %</w:t>
            </w:r>
          </w:p>
        </w:tc>
        <w:tc>
          <w:tcPr>
            <w:tcW w:w="4422" w:type="dxa"/>
            <w:vAlign w:val="center"/>
          </w:tcPr>
          <w:p w14:paraId="4C446D11" w14:textId="77777777" w:rsidR="00854F4D" w:rsidRDefault="007C4E7F">
            <w:pPr>
              <w:keepNext w:val="0"/>
              <w:keepLines/>
              <w:spacing w:before="40" w:after="40" w:line="240" w:lineRule="auto"/>
              <w:jc w:val="left"/>
            </w:pPr>
            <w:r>
              <w:rPr>
                <w:rFonts w:ascii="Calibri" w:hAnsi="Calibri"/>
                <w:b w:val="0"/>
                <w:sz w:val="19"/>
              </w:rPr>
              <w:t>A10, A11. 0: Änderungen nicht zuordenbar; 2: mehrere gekoppelte Einflüsse; 4: einfache Variation bei fester Mechanik und wenigen Einflussgrößen.</w:t>
            </w:r>
          </w:p>
        </w:tc>
      </w:tr>
      <w:tr w:rsidR="00854F4D" w14:paraId="615F8760" w14:textId="77777777">
        <w:trPr>
          <w:cantSplit/>
        </w:trPr>
        <w:tc>
          <w:tcPr>
            <w:tcW w:w="1984" w:type="dxa"/>
            <w:vAlign w:val="center"/>
          </w:tcPr>
          <w:p w14:paraId="72666956" w14:textId="77777777" w:rsidR="00854F4D" w:rsidRDefault="007C4E7F">
            <w:pPr>
              <w:keepNext w:val="0"/>
              <w:keepLines/>
              <w:spacing w:before="40" w:after="40" w:line="240" w:lineRule="auto"/>
              <w:jc w:val="left"/>
            </w:pPr>
            <w:r>
              <w:rPr>
                <w:rFonts w:ascii="Calibri" w:hAnsi="Calibri"/>
                <w:b w:val="0"/>
                <w:sz w:val="19"/>
              </w:rPr>
              <w:t>P3 Aufbauaufwand</w:t>
            </w:r>
          </w:p>
        </w:tc>
        <w:tc>
          <w:tcPr>
            <w:tcW w:w="2665" w:type="dxa"/>
            <w:vAlign w:val="center"/>
          </w:tcPr>
          <w:p w14:paraId="5DE4090B" w14:textId="77777777" w:rsidR="00854F4D" w:rsidRDefault="007C4E7F">
            <w:pPr>
              <w:keepNext w:val="0"/>
              <w:keepLines/>
              <w:spacing w:before="40" w:after="40" w:line="240" w:lineRule="auto"/>
              <w:jc w:val="left"/>
            </w:pPr>
            <w:r>
              <w:rPr>
                <w:rFonts w:ascii="Calibri" w:hAnsi="Calibri"/>
                <w:b w:val="0"/>
                <w:sz w:val="19"/>
              </w:rPr>
              <w:t>40 %</w:t>
            </w:r>
          </w:p>
        </w:tc>
        <w:tc>
          <w:tcPr>
            <w:tcW w:w="4422" w:type="dxa"/>
            <w:vAlign w:val="center"/>
          </w:tcPr>
          <w:p w14:paraId="103BCE21" w14:textId="77777777" w:rsidR="00854F4D" w:rsidRDefault="007C4E7F">
            <w:pPr>
              <w:keepNext w:val="0"/>
              <w:keepLines/>
              <w:spacing w:before="40" w:after="40" w:line="240" w:lineRule="auto"/>
              <w:jc w:val="left"/>
            </w:pPr>
            <w:r>
              <w:rPr>
                <w:rFonts w:ascii="Calibri" w:hAnsi="Calibri"/>
                <w:b w:val="0"/>
                <w:sz w:val="19"/>
              </w:rPr>
              <w:t>A11. 0: im Projekt nicht realisierbar; 2: Antrieb, Regler und Kopplung aufzubauen; 4: integrierter Antrieb mit wenigen Zusatzbaugruppen.</w:t>
            </w:r>
          </w:p>
        </w:tc>
      </w:tr>
      <w:tr w:rsidR="00854F4D" w14:paraId="7A3ABF84" w14:textId="77777777">
        <w:trPr>
          <w:cantSplit/>
        </w:trPr>
        <w:tc>
          <w:tcPr>
            <w:tcW w:w="1984" w:type="dxa"/>
            <w:vAlign w:val="center"/>
          </w:tcPr>
          <w:p w14:paraId="28D96157" w14:textId="77777777" w:rsidR="00854F4D" w:rsidRDefault="007C4E7F">
            <w:pPr>
              <w:keepNext w:val="0"/>
              <w:keepLines/>
              <w:spacing w:before="40" w:after="40" w:line="240" w:lineRule="auto"/>
              <w:jc w:val="left"/>
            </w:pPr>
            <w:r>
              <w:rPr>
                <w:rFonts w:ascii="Calibri" w:hAnsi="Calibri"/>
                <w:b w:val="0"/>
                <w:sz w:val="19"/>
              </w:rPr>
              <w:t>P4 Anwendungsnähe</w:t>
            </w:r>
          </w:p>
        </w:tc>
        <w:tc>
          <w:tcPr>
            <w:tcW w:w="2665" w:type="dxa"/>
            <w:vAlign w:val="center"/>
          </w:tcPr>
          <w:p w14:paraId="36781CEC" w14:textId="77777777" w:rsidR="00854F4D" w:rsidRDefault="007C4E7F">
            <w:pPr>
              <w:keepNext w:val="0"/>
              <w:keepLines/>
              <w:spacing w:before="40" w:after="40" w:line="240" w:lineRule="auto"/>
              <w:jc w:val="left"/>
            </w:pPr>
            <w:r>
              <w:rPr>
                <w:rFonts w:ascii="Calibri" w:hAnsi="Calibri"/>
                <w:b w:val="0"/>
                <w:sz w:val="19"/>
              </w:rPr>
              <w:t>10 %</w:t>
            </w:r>
          </w:p>
        </w:tc>
        <w:tc>
          <w:tcPr>
            <w:tcW w:w="4422" w:type="dxa"/>
            <w:vAlign w:val="center"/>
          </w:tcPr>
          <w:p w14:paraId="38FA6D2A" w14:textId="77777777" w:rsidR="00854F4D" w:rsidRDefault="007C4E7F">
            <w:pPr>
              <w:keepNext w:val="0"/>
              <w:keepLines/>
              <w:spacing w:before="40" w:after="40" w:line="240" w:lineRule="auto"/>
              <w:jc w:val="left"/>
            </w:pPr>
            <w:r>
              <w:rPr>
                <w:rFonts w:ascii="Calibri" w:hAnsi="Calibri"/>
                <w:b w:val="0"/>
                <w:sz w:val="19"/>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bookmarkStart w:id="10037" w:name="FinalCaption_10037"/>
      <w:pPr>
        <w:pStyle w:val="Tabellenbeschriftung"/>
        <w:keepNext/>
        <w:spacing w:before="160" w:after="80"/>
        <w:jc w:val="center"/>
      </w:pPr>
      <w:bookmarkStart w:id="66" w:name="Table_5_3"/>
      <w:r>
        <w:rPr>
          <w:sz w:val="21"/>
        </w:rPr>
        <w:lastRenderedPageBreak/>
        <w:t>Tabelle 5-3: Gewichtete Bewertung der Prüfstandsalternativen</w:t>
      </w:r>
      <w:bookmarkEnd w:id="66"/>
      <w:bookmarkEnd w:id="10037"/>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2268"/>
        <w:gridCol w:w="1361"/>
        <w:gridCol w:w="1361"/>
        <w:gridCol w:w="1361"/>
        <w:gridCol w:w="1361"/>
        <w:gridCol w:w="1361"/>
      </w:tblGrid>
      <w:tr w:rsidR="00854F4D" w14:paraId="00DED8D8" w14:textId="77777777">
        <w:trPr>
          <w:cantSplit/>
          <w:tblHeader/>
        </w:trPr>
        <w:tc>
          <w:tcPr>
            <w:tcW w:w="2268" w:type="dxa"/>
            <w:shd w:val="clear" w:color="auto" w:fill="E7E6E6"/>
            <w:vAlign w:val="center"/>
            <w:shd w:fill="E7EDF2" w:val="clear"/>
          </w:tcPr>
          <w:p w14:paraId="371E4DD0" w14:textId="77777777" w:rsidR="00854F4D" w:rsidRDefault="007C4E7F">
            <w:pPr>
              <w:keepNext/>
              <w:keepLines/>
              <w:spacing w:before="40" w:after="40" w:line="240" w:lineRule="auto"/>
              <w:jc w:val="left"/>
            </w:pPr>
            <w:r>
              <w:rPr>
                <w:rFonts w:ascii="Calibri" w:hAnsi="Calibri"/>
                <w:b/>
                <w:sz w:val="18"/>
              </w:rPr>
              <w:t>Alternative</w:t>
            </w:r>
          </w:p>
        </w:tc>
        <w:tc>
          <w:tcPr>
            <w:tcW w:w="1361" w:type="dxa"/>
            <w:shd w:val="clear" w:color="auto" w:fill="E7E6E6"/>
            <w:vAlign w:val="center"/>
            <w:shd w:fill="E7EDF2" w:val="clear"/>
          </w:tcPr>
          <w:p w14:paraId="209BF603" w14:textId="77777777" w:rsidR="00854F4D" w:rsidRDefault="007C4E7F">
            <w:pPr>
              <w:keepNext/>
              <w:keepLines/>
              <w:spacing w:before="40" w:after="40" w:line="240" w:lineRule="auto"/>
              <w:jc w:val="left"/>
            </w:pPr>
            <w:r>
              <w:rPr>
                <w:rFonts w:ascii="Calibri" w:hAnsi="Calibri"/>
                <w:b/>
                <w:sz w:val="18"/>
              </w:rPr>
              <w:t>P1</w:t>
            </w:r>
          </w:p>
        </w:tc>
        <w:tc>
          <w:tcPr>
            <w:tcW w:w="1361" w:type="dxa"/>
            <w:shd w:val="clear" w:color="auto" w:fill="E7E6E6"/>
            <w:vAlign w:val="center"/>
            <w:shd w:fill="E7EDF2" w:val="clear"/>
          </w:tcPr>
          <w:p w14:paraId="1A399594" w14:textId="77777777" w:rsidR="00854F4D" w:rsidRDefault="007C4E7F">
            <w:pPr>
              <w:keepNext/>
              <w:keepLines/>
              <w:spacing w:before="40" w:after="40" w:line="240" w:lineRule="auto"/>
              <w:jc w:val="left"/>
            </w:pPr>
            <w:r>
              <w:rPr>
                <w:rFonts w:ascii="Calibri" w:hAnsi="Calibri"/>
                <w:b/>
                <w:sz w:val="18"/>
              </w:rPr>
              <w:t>P2</w:t>
            </w:r>
          </w:p>
        </w:tc>
        <w:tc>
          <w:tcPr>
            <w:tcW w:w="1361" w:type="dxa"/>
            <w:shd w:val="clear" w:color="auto" w:fill="E7E6E6"/>
            <w:vAlign w:val="center"/>
            <w:shd w:fill="E7EDF2" w:val="clear"/>
          </w:tcPr>
          <w:p w14:paraId="2E2C02FE" w14:textId="77777777" w:rsidR="00854F4D" w:rsidRDefault="007C4E7F">
            <w:pPr>
              <w:keepNext/>
              <w:keepLines/>
              <w:spacing w:before="40" w:after="40" w:line="240" w:lineRule="auto"/>
              <w:jc w:val="left"/>
            </w:pPr>
            <w:r>
              <w:rPr>
                <w:rFonts w:ascii="Calibri" w:hAnsi="Calibri"/>
                <w:b/>
                <w:sz w:val="18"/>
              </w:rPr>
              <w:t>P3</w:t>
            </w:r>
          </w:p>
        </w:tc>
        <w:tc>
          <w:tcPr>
            <w:tcW w:w="1361" w:type="dxa"/>
            <w:shd w:val="clear" w:color="auto" w:fill="E7E6E6"/>
            <w:vAlign w:val="center"/>
            <w:shd w:fill="E7EDF2" w:val="clear"/>
          </w:tcPr>
          <w:p w14:paraId="697B94E6" w14:textId="77777777" w:rsidR="00854F4D" w:rsidRDefault="007C4E7F">
            <w:pPr>
              <w:keepNext/>
              <w:keepLines/>
              <w:spacing w:before="40" w:after="40" w:line="240" w:lineRule="auto"/>
              <w:jc w:val="left"/>
            </w:pPr>
            <w:r>
              <w:rPr>
                <w:rFonts w:ascii="Calibri" w:hAnsi="Calibri"/>
                <w:b/>
                <w:sz w:val="18"/>
              </w:rPr>
              <w:t>P4</w:t>
            </w:r>
          </w:p>
        </w:tc>
        <w:tc>
          <w:tcPr>
            <w:tcW w:w="1361" w:type="dxa"/>
            <w:shd w:val="clear" w:color="auto" w:fill="E7E6E6"/>
            <w:vAlign w:val="center"/>
            <w:shd w:fill="E7EDF2" w:val="clear"/>
          </w:tcPr>
          <w:p w14:paraId="450C3876" w14:textId="77777777" w:rsidR="00854F4D" w:rsidRDefault="007C4E7F">
            <w:pPr>
              <w:keepNext/>
              <w:keepLines/>
              <w:spacing w:before="40" w:after="40" w:line="240" w:lineRule="auto"/>
              <w:jc w:val="left"/>
            </w:pPr>
            <w:r>
              <w:rPr>
                <w:rFonts w:ascii="Calibri" w:hAnsi="Calibri"/>
                <w:b/>
                <w:sz w:val="18"/>
              </w:rPr>
              <w:t>Nutzwert</w:t>
            </w:r>
          </w:p>
        </w:tc>
      </w:tr>
      <w:tr w:rsidR="00854F4D" w14:paraId="08A7963D" w14:textId="77777777">
        <w:trPr>
          <w:cantSplit/>
        </w:trPr>
        <w:tc>
          <w:tcPr>
            <w:tcW w:w="2268" w:type="dxa"/>
            <w:vAlign w:val="center"/>
          </w:tcPr>
          <w:p w14:paraId="00317F02" w14:textId="77777777" w:rsidR="00854F4D" w:rsidRDefault="007C4E7F">
            <w:pPr>
              <w:keepNext w:val="0"/>
              <w:keepLines/>
              <w:spacing w:before="40" w:after="40" w:line="240" w:lineRule="auto"/>
              <w:jc w:val="left"/>
            </w:pPr>
            <w:r>
              <w:rPr>
                <w:rFonts w:ascii="Calibri" w:hAnsi="Calibri"/>
                <w:b w:val="0"/>
                <w:sz w:val="18"/>
              </w:rPr>
              <w:t>Lüfter mit PWM</w:t>
            </w:r>
          </w:p>
        </w:tc>
        <w:tc>
          <w:tcPr>
            <w:tcW w:w="1361" w:type="dxa"/>
            <w:vAlign w:val="center"/>
          </w:tcPr>
          <w:p w14:paraId="05E22D79" w14:textId="77777777" w:rsidR="00854F4D" w:rsidRDefault="007C4E7F">
            <w:pPr>
              <w:keepNext w:val="0"/>
              <w:keepLines/>
              <w:spacing w:before="40" w:after="40" w:line="240" w:lineRule="auto"/>
              <w:jc w:val="left"/>
            </w:pPr>
            <w:r>
              <w:rPr>
                <w:rFonts w:ascii="Calibri" w:hAnsi="Calibri"/>
                <w:b w:val="0"/>
                <w:sz w:val="18"/>
              </w:rPr>
              <w:t>2</w:t>
            </w:r>
          </w:p>
        </w:tc>
        <w:tc>
          <w:tcPr>
            <w:tcW w:w="1361" w:type="dxa"/>
            <w:vAlign w:val="center"/>
          </w:tcPr>
          <w:p w14:paraId="50F72D58"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359367C0"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72FFFA54" w14:textId="77777777" w:rsidR="00854F4D" w:rsidRDefault="007C4E7F">
            <w:pPr>
              <w:keepNext w:val="0"/>
              <w:keepLines/>
              <w:spacing w:before="40" w:after="40" w:line="240" w:lineRule="auto"/>
              <w:jc w:val="left"/>
            </w:pPr>
            <w:r>
              <w:rPr>
                <w:rFonts w:ascii="Calibri" w:hAnsi="Calibri"/>
                <w:b w:val="0"/>
                <w:sz w:val="18"/>
              </w:rPr>
              <w:t>2</w:t>
            </w:r>
          </w:p>
        </w:tc>
        <w:tc>
          <w:tcPr>
            <w:tcW w:w="1361" w:type="dxa"/>
            <w:vAlign w:val="center"/>
          </w:tcPr>
          <w:p w14:paraId="61335097" w14:textId="77777777" w:rsidR="00854F4D" w:rsidRDefault="007C4E7F">
            <w:pPr>
              <w:keepNext w:val="0"/>
              <w:keepLines/>
              <w:spacing w:before="40" w:after="40" w:line="240" w:lineRule="auto"/>
              <w:jc w:val="left"/>
            </w:pPr>
            <w:r>
              <w:rPr>
                <w:rFonts w:ascii="Calibri" w:hAnsi="Calibri"/>
                <w:b w:val="0"/>
                <w:sz w:val="18"/>
              </w:rPr>
              <w:t>3,30</w:t>
            </w:r>
          </w:p>
        </w:tc>
      </w:tr>
      <w:tr w:rsidR="00854F4D" w14:paraId="45E9823D" w14:textId="77777777">
        <w:trPr>
          <w:cantSplit/>
        </w:trPr>
        <w:tc>
          <w:tcPr>
            <w:tcW w:w="2268" w:type="dxa"/>
            <w:vAlign w:val="center"/>
          </w:tcPr>
          <w:p w14:paraId="203B4C6C" w14:textId="77777777" w:rsidR="00854F4D" w:rsidRDefault="007C4E7F">
            <w:pPr>
              <w:keepNext w:val="0"/>
              <w:keepLines/>
              <w:spacing w:before="40" w:after="40" w:line="240" w:lineRule="auto"/>
              <w:jc w:val="left"/>
            </w:pPr>
            <w:r>
              <w:rPr>
                <w:rFonts w:ascii="Calibri" w:hAnsi="Calibri"/>
                <w:b w:val="0"/>
                <w:sz w:val="18"/>
              </w:rPr>
              <w:t>Servomotor mit Regler</w:t>
            </w:r>
          </w:p>
        </w:tc>
        <w:tc>
          <w:tcPr>
            <w:tcW w:w="1361" w:type="dxa"/>
            <w:vAlign w:val="center"/>
          </w:tcPr>
          <w:p w14:paraId="1DEF8FCC"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0A6C404E" w14:textId="77777777" w:rsidR="00854F4D" w:rsidRDefault="007C4E7F">
            <w:pPr>
              <w:keepNext w:val="0"/>
              <w:keepLines/>
              <w:spacing w:before="40" w:after="40" w:line="240" w:lineRule="auto"/>
              <w:jc w:val="left"/>
            </w:pPr>
            <w:r>
              <w:rPr>
                <w:rFonts w:ascii="Calibri" w:hAnsi="Calibri"/>
                <w:b w:val="0"/>
                <w:sz w:val="18"/>
              </w:rPr>
              <w:t>3</w:t>
            </w:r>
          </w:p>
        </w:tc>
        <w:tc>
          <w:tcPr>
            <w:tcW w:w="1361" w:type="dxa"/>
            <w:vAlign w:val="center"/>
          </w:tcPr>
          <w:p w14:paraId="75EBB6D7" w14:textId="77777777" w:rsidR="00854F4D" w:rsidRDefault="007C4E7F">
            <w:pPr>
              <w:keepNext w:val="0"/>
              <w:keepLines/>
              <w:spacing w:before="40" w:after="40" w:line="240" w:lineRule="auto"/>
              <w:jc w:val="left"/>
            </w:pPr>
            <w:r>
              <w:rPr>
                <w:rFonts w:ascii="Calibri" w:hAnsi="Calibri"/>
                <w:b w:val="0"/>
                <w:sz w:val="18"/>
              </w:rPr>
              <w:t>2</w:t>
            </w:r>
          </w:p>
        </w:tc>
        <w:tc>
          <w:tcPr>
            <w:tcW w:w="1361" w:type="dxa"/>
            <w:vAlign w:val="center"/>
          </w:tcPr>
          <w:p w14:paraId="6ED25362" w14:textId="77777777" w:rsidR="00854F4D" w:rsidRDefault="007C4E7F">
            <w:pPr>
              <w:keepNext w:val="0"/>
              <w:keepLines/>
              <w:spacing w:before="40" w:after="40" w:line="240" w:lineRule="auto"/>
              <w:jc w:val="left"/>
            </w:pPr>
            <w:r>
              <w:rPr>
                <w:rFonts w:ascii="Calibri" w:hAnsi="Calibri"/>
                <w:b w:val="0"/>
                <w:sz w:val="18"/>
              </w:rPr>
              <w:t>3</w:t>
            </w:r>
          </w:p>
        </w:tc>
        <w:tc>
          <w:tcPr>
            <w:tcW w:w="1361" w:type="dxa"/>
            <w:vAlign w:val="center"/>
          </w:tcPr>
          <w:p w14:paraId="15D5CB6B" w14:textId="77777777" w:rsidR="00854F4D" w:rsidRDefault="007C4E7F">
            <w:pPr>
              <w:keepNext w:val="0"/>
              <w:keepLines/>
              <w:spacing w:before="40" w:after="40" w:line="240" w:lineRule="auto"/>
              <w:jc w:val="left"/>
            </w:pPr>
            <w:r>
              <w:rPr>
                <w:rFonts w:ascii="Calibri" w:hAnsi="Calibri"/>
                <w:b w:val="0"/>
                <w:sz w:val="18"/>
              </w:rPr>
              <w:t>2,85</w:t>
            </w:r>
          </w:p>
        </w:tc>
      </w:tr>
      <w:tr w:rsidR="00854F4D" w14:paraId="0A4FA761" w14:textId="77777777">
        <w:trPr>
          <w:cantSplit/>
        </w:trPr>
        <w:tc>
          <w:tcPr>
            <w:tcW w:w="2268" w:type="dxa"/>
            <w:vAlign w:val="center"/>
          </w:tcPr>
          <w:p w14:paraId="2A364B1C" w14:textId="77777777" w:rsidR="00854F4D" w:rsidRDefault="007C4E7F">
            <w:pPr>
              <w:keepNext w:val="0"/>
              <w:keepLines/>
              <w:spacing w:before="40" w:after="40" w:line="240" w:lineRule="auto"/>
              <w:jc w:val="left"/>
            </w:pPr>
            <w:r>
              <w:rPr>
                <w:rFonts w:ascii="Calibri" w:hAnsi="Calibri"/>
                <w:b w:val="0"/>
                <w:sz w:val="18"/>
              </w:rPr>
              <w:t>Motor-/Lagerprüfstand</w:t>
            </w:r>
          </w:p>
        </w:tc>
        <w:tc>
          <w:tcPr>
            <w:tcW w:w="1361" w:type="dxa"/>
            <w:vAlign w:val="center"/>
          </w:tcPr>
          <w:p w14:paraId="7FEC28B1"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21E1FEFF" w14:textId="77777777" w:rsidR="00854F4D" w:rsidRDefault="007C4E7F">
            <w:pPr>
              <w:keepNext w:val="0"/>
              <w:keepLines/>
              <w:spacing w:before="40" w:after="40" w:line="240" w:lineRule="auto"/>
              <w:jc w:val="left"/>
            </w:pPr>
            <w:r>
              <w:rPr>
                <w:rFonts w:ascii="Calibri" w:hAnsi="Calibri"/>
                <w:b w:val="0"/>
                <w:sz w:val="18"/>
              </w:rPr>
              <w:t>3</w:t>
            </w:r>
          </w:p>
        </w:tc>
        <w:tc>
          <w:tcPr>
            <w:tcW w:w="1361" w:type="dxa"/>
            <w:vAlign w:val="center"/>
          </w:tcPr>
          <w:p w14:paraId="7600374D" w14:textId="77777777" w:rsidR="00854F4D" w:rsidRDefault="007C4E7F">
            <w:pPr>
              <w:keepNext w:val="0"/>
              <w:keepLines/>
              <w:spacing w:before="40" w:after="40" w:line="240" w:lineRule="auto"/>
              <w:jc w:val="left"/>
            </w:pPr>
            <w:r>
              <w:rPr>
                <w:rFonts w:ascii="Calibri" w:hAnsi="Calibri"/>
                <w:b w:val="0"/>
                <w:sz w:val="18"/>
              </w:rPr>
              <w:t>1</w:t>
            </w:r>
          </w:p>
        </w:tc>
        <w:tc>
          <w:tcPr>
            <w:tcW w:w="1361" w:type="dxa"/>
            <w:vAlign w:val="center"/>
          </w:tcPr>
          <w:p w14:paraId="01568DCC"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708A724B" w14:textId="77777777" w:rsidR="00854F4D" w:rsidRDefault="007C4E7F">
            <w:pPr>
              <w:keepNext w:val="0"/>
              <w:keepLines/>
              <w:spacing w:before="40" w:after="40" w:line="240" w:lineRule="auto"/>
              <w:jc w:val="left"/>
            </w:pPr>
            <w:r>
              <w:rPr>
                <w:rFonts w:ascii="Calibri" w:hAnsi="Calibri"/>
                <w:b w:val="0"/>
                <w:sz w:val="18"/>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bookmarkStart w:id="10038" w:name="FinalHeading_10038"/>
      <w:pPr>
        <w:pStyle w:val="berschrift2"/>
        <w:numPr>
          <w:ilvl w:val="1"/>
          <w:numId w:val="7"/>
        </w:numPr>
        <w:jc w:val="left"/>
      </w:pPr>
      <w:bookmarkStart w:id="67" w:name="_K5_Section_3"/>
      <w:r>
        <w:rPr>
          <w:color w:val="000000"/>
        </w:rPr>
        <w:lastRenderedPageBreak/>
        <w:t>Auswahl von Sensorik und Edge-Plattform</w:t>
      </w:r>
      <w:bookmarkEnd w:id="67"/>
      <w:bookmarkEnd w:id="10038"/>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bookmarkStart w:id="10039" w:name="FinalCaption_10039"/>
      <w:pPr>
        <w:pStyle w:val="Tabellenbeschriftung"/>
        <w:keepNext/>
        <w:spacing w:before="160" w:after="80"/>
        <w:jc w:val="center"/>
      </w:pPr>
      <w:bookmarkStart w:id="68" w:name="Table_5_4"/>
      <w:r>
        <w:rPr>
          <w:sz w:val="21"/>
        </w:rPr>
        <w:t>Tabelle 5-4: Vergleich der Sensorik und Messketten</w:t>
      </w:r>
      <w:bookmarkEnd w:id="68"/>
      <w:bookmarkEnd w:id="10039"/>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752B8972" w14:textId="77777777">
        <w:trPr>
          <w:cantSplit/>
          <w:tblHeader/>
        </w:trPr>
        <w:tc>
          <w:tcPr>
            <w:tcW w:w="1984" w:type="dxa"/>
            <w:shd w:val="clear" w:color="auto" w:fill="E7E6E6"/>
            <w:vAlign w:val="center"/>
            <w:shd w:fill="E7EDF2" w:val="clear"/>
          </w:tcPr>
          <w:p w14:paraId="3BFA3AB2" w14:textId="77777777" w:rsidR="00854F4D" w:rsidRDefault="007C4E7F">
            <w:pPr>
              <w:keepNext/>
              <w:keepLines/>
              <w:spacing w:before="40" w:after="40" w:line="240" w:lineRule="auto"/>
              <w:jc w:val="left"/>
            </w:pPr>
            <w:r>
              <w:rPr>
                <w:rFonts w:ascii="Calibri" w:hAnsi="Calibri"/>
                <w:b/>
                <w:sz w:val="19"/>
              </w:rPr>
              <w:t>Alternative</w:t>
            </w:r>
          </w:p>
        </w:tc>
        <w:tc>
          <w:tcPr>
            <w:tcW w:w="2665" w:type="dxa"/>
            <w:shd w:val="clear" w:color="auto" w:fill="E7E6E6"/>
            <w:vAlign w:val="center"/>
            <w:shd w:fill="E7EDF2" w:val="clear"/>
          </w:tcPr>
          <w:p w14:paraId="09AAA4A5" w14:textId="77777777" w:rsidR="00854F4D" w:rsidRDefault="007C4E7F">
            <w:pPr>
              <w:keepNext/>
              <w:keepLines/>
              <w:spacing w:before="40" w:after="40" w:line="240" w:lineRule="auto"/>
              <w:jc w:val="left"/>
            </w:pPr>
            <w:r>
              <w:rPr>
                <w:rFonts w:ascii="Calibri" w:hAnsi="Calibri"/>
                <w:b/>
                <w:sz w:val="19"/>
              </w:rPr>
              <w:t>Relevante Herstellerangaben</w:t>
            </w:r>
          </w:p>
        </w:tc>
        <w:tc>
          <w:tcPr>
            <w:tcW w:w="4422" w:type="dxa"/>
            <w:shd w:val="clear" w:color="auto" w:fill="E7E6E6"/>
            <w:vAlign w:val="center"/>
            <w:shd w:fill="E7EDF2" w:val="clear"/>
          </w:tcPr>
          <w:p w14:paraId="727B0995" w14:textId="77777777" w:rsidR="00854F4D" w:rsidRDefault="007C4E7F">
            <w:pPr>
              <w:keepNext/>
              <w:keepLines/>
              <w:spacing w:before="40" w:after="40" w:line="240" w:lineRule="auto"/>
              <w:jc w:val="left"/>
            </w:pPr>
            <w:r>
              <w:rPr>
                <w:rFonts w:ascii="Calibri" w:hAnsi="Calibri"/>
                <w:b/>
                <w:sz w:val="19"/>
              </w:rPr>
              <w:t>Bewertung für den Prüfstand</w:t>
            </w:r>
          </w:p>
        </w:tc>
      </w:tr>
      <w:tr w:rsidR="00854F4D" w14:paraId="151E0FF6" w14:textId="77777777">
        <w:trPr>
          <w:cantSplit/>
        </w:trPr>
        <w:tc>
          <w:tcPr>
            <w:tcW w:w="1984" w:type="dxa"/>
            <w:vAlign w:val="center"/>
          </w:tcPr>
          <w:p w14:paraId="2244BF0B" w14:textId="77777777" w:rsidR="00854F4D" w:rsidRDefault="007C4E7F">
            <w:pPr>
              <w:keepNext w:val="0"/>
              <w:keepLines/>
              <w:spacing w:before="40" w:after="40" w:line="240" w:lineRule="auto"/>
              <w:jc w:val="left"/>
            </w:pPr>
            <w:r>
              <w:rPr>
                <w:rFonts w:ascii="Calibri" w:hAnsi="Calibri"/>
                <w:b w:val="0"/>
                <w:sz w:val="19"/>
              </w:rPr>
              <w:t>ADXL345</w:t>
            </w:r>
          </w:p>
        </w:tc>
        <w:tc>
          <w:tcPr>
            <w:tcW w:w="2665" w:type="dxa"/>
            <w:vAlign w:val="center"/>
          </w:tcPr>
          <w:p w14:paraId="4261E0BD" w14:textId="77777777" w:rsidR="00854F4D" w:rsidRDefault="007C4E7F">
            <w:pPr>
              <w:keepNext w:val="0"/>
              <w:keepLines/>
              <w:spacing w:before="40" w:after="40" w:line="240" w:lineRule="auto"/>
              <w:jc w:val="left"/>
            </w:pPr>
            <w:r>
              <w:rPr>
                <w:rFonts w:ascii="Calibri" w:hAnsi="Calibri"/>
                <w:b w:val="0"/>
                <w:sz w:val="19"/>
              </w:rPr>
              <w:t>Drei Achsen; ±2/4/8/16 g; I²C/SPI; FIFO</w:t>
            </w:r>
          </w:p>
        </w:tc>
        <w:tc>
          <w:tcPr>
            <w:tcW w:w="4422" w:type="dxa"/>
            <w:vAlign w:val="center"/>
          </w:tcPr>
          <w:p w14:paraId="3FF78109" w14:textId="77777777" w:rsidR="00854F4D" w:rsidRDefault="007C4E7F">
            <w:pPr>
              <w:keepNext w:val="0"/>
              <w:keepLines/>
              <w:spacing w:before="40" w:after="40" w:line="240" w:lineRule="auto"/>
              <w:jc w:val="left"/>
            </w:pPr>
            <w:r>
              <w:rPr>
                <w:rFonts w:ascii="Calibri" w:hAnsi="Calibri"/>
                <w:b w:val="0"/>
                <w:sz w:val="19"/>
              </w:rPr>
              <w:t>Direkte digitale Erfassung; Bandbreite, Auflösung und Rauschen am Aufbau prüfen</w:t>
            </w:r>
          </w:p>
        </w:tc>
      </w:tr>
      <w:tr w:rsidR="00854F4D" w14:paraId="1A990AD2" w14:textId="77777777">
        <w:trPr>
          <w:cantSplit/>
        </w:trPr>
        <w:tc>
          <w:tcPr>
            <w:tcW w:w="1984" w:type="dxa"/>
            <w:vAlign w:val="center"/>
          </w:tcPr>
          <w:p w14:paraId="3D57141A" w14:textId="77777777" w:rsidR="00854F4D" w:rsidRDefault="007C4E7F">
            <w:pPr>
              <w:keepNext w:val="0"/>
              <w:keepLines/>
              <w:spacing w:before="40" w:after="40" w:line="240" w:lineRule="auto"/>
              <w:jc w:val="left"/>
            </w:pPr>
            <w:r>
              <w:rPr>
                <w:rFonts w:ascii="Calibri" w:hAnsi="Calibri"/>
                <w:b w:val="0"/>
                <w:sz w:val="19"/>
              </w:rPr>
              <w:t>ADXL355</w:t>
            </w:r>
          </w:p>
        </w:tc>
        <w:tc>
          <w:tcPr>
            <w:tcW w:w="2665" w:type="dxa"/>
            <w:vAlign w:val="center"/>
          </w:tcPr>
          <w:p w14:paraId="50AB0B14" w14:textId="77777777" w:rsidR="00854F4D" w:rsidRDefault="007C4E7F">
            <w:pPr>
              <w:keepNext w:val="0"/>
              <w:keepLines/>
              <w:spacing w:before="40" w:after="40" w:line="240" w:lineRule="auto"/>
              <w:jc w:val="left"/>
            </w:pPr>
            <w:r>
              <w:rPr>
                <w:rFonts w:ascii="Calibri" w:hAnsi="Calibri"/>
                <w:b w:val="0"/>
                <w:sz w:val="19"/>
              </w:rPr>
              <w:t>Drei Achsen; ±2/4/8 g; 20-Bit-ADC; typische Rauschdichte 22,5 µg/√Hz bei ±2 g</w:t>
            </w:r>
          </w:p>
        </w:tc>
        <w:tc>
          <w:tcPr>
            <w:tcW w:w="4422" w:type="dxa"/>
            <w:vAlign w:val="center"/>
          </w:tcPr>
          <w:p w14:paraId="4CD4CBBE" w14:textId="77777777" w:rsidR="00854F4D" w:rsidRDefault="007C4E7F">
            <w:pPr>
              <w:keepNext w:val="0"/>
              <w:keepLines/>
              <w:spacing w:before="40" w:after="40" w:line="240" w:lineRule="auto"/>
              <w:jc w:val="left"/>
            </w:pPr>
            <w:r>
              <w:rPr>
                <w:rFonts w:ascii="Calibri" w:hAnsi="Calibri"/>
                <w:b w:val="0"/>
                <w:sz w:val="19"/>
              </w:rPr>
              <w:t>Alternative bei höheren Anforderungen an Auflösung und Rauschen; eigene Integrationsprüfung nötig</w:t>
            </w:r>
          </w:p>
        </w:tc>
      </w:tr>
      <w:tr w:rsidR="00854F4D" w14:paraId="608F9A4F" w14:textId="77777777">
        <w:trPr>
          <w:cantSplit/>
        </w:trPr>
        <w:tc>
          <w:tcPr>
            <w:tcW w:w="1984" w:type="dxa"/>
            <w:vAlign w:val="center"/>
          </w:tcPr>
          <w:p w14:paraId="7C40E91C" w14:textId="77777777" w:rsidR="00854F4D" w:rsidRDefault="007C4E7F">
            <w:pPr>
              <w:keepNext w:val="0"/>
              <w:keepLines/>
              <w:spacing w:before="40" w:after="40" w:line="240" w:lineRule="auto"/>
              <w:jc w:val="left"/>
            </w:pPr>
            <w:r>
              <w:rPr>
                <w:rFonts w:ascii="Calibri" w:hAnsi="Calibri"/>
                <w:b w:val="0"/>
                <w:sz w:val="19"/>
              </w:rPr>
              <w:t>PCB 356A32 mit IEPE-Messkette</w:t>
            </w:r>
          </w:p>
        </w:tc>
        <w:tc>
          <w:tcPr>
            <w:tcW w:w="2665" w:type="dxa"/>
            <w:vAlign w:val="center"/>
          </w:tcPr>
          <w:p w14:paraId="613BDAAB" w14:textId="77777777" w:rsidR="00854F4D" w:rsidRDefault="007C4E7F">
            <w:pPr>
              <w:keepNext w:val="0"/>
              <w:keepLines/>
              <w:spacing w:before="40" w:after="40" w:line="240" w:lineRule="auto"/>
              <w:jc w:val="left"/>
            </w:pPr>
            <w:r>
              <w:rPr>
                <w:rFonts w:ascii="Calibri" w:hAnsi="Calibri"/>
                <w:b w:val="0"/>
                <w:sz w:val="19"/>
              </w:rPr>
              <w:t>Drei Achsen; ±50 g; 100 mV/g; 1–4000 Hz innerhalb ±5 %</w:t>
            </w:r>
          </w:p>
        </w:tc>
        <w:tc>
          <w:tcPr>
            <w:tcW w:w="4422" w:type="dxa"/>
            <w:vAlign w:val="center"/>
          </w:tcPr>
          <w:p w14:paraId="5040C9EE" w14:textId="77777777" w:rsidR="00854F4D" w:rsidRDefault="007C4E7F">
            <w:pPr>
              <w:keepNext w:val="0"/>
              <w:keepLines/>
              <w:spacing w:before="40" w:after="40" w:line="240" w:lineRule="auto"/>
              <w:jc w:val="left"/>
            </w:pPr>
            <w:r>
              <w:rPr>
                <w:rFonts w:ascii="Calibri" w:hAnsi="Calibri"/>
                <w:b w:val="0"/>
                <w:sz w:val="19"/>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bookmarkStart w:id="10040" w:name="FinalCaption_10040"/>
      <w:pPr>
        <w:pStyle w:val="Tabellenbeschriftung"/>
        <w:keepNext/>
        <w:spacing w:before="160" w:after="80"/>
        <w:jc w:val="center"/>
      </w:pPr>
      <w:bookmarkStart w:id="69" w:name="Table_5_5"/>
      <w:r>
        <w:rPr>
          <w:sz w:val="21"/>
        </w:rPr>
        <w:t>Tabelle 5-5: Bewertung der Edge-Plattformen</w:t>
      </w:r>
      <w:bookmarkEnd w:id="69"/>
      <w:bookmarkEnd w:id="10040"/>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2B61953B" w14:textId="77777777">
        <w:trPr>
          <w:cantSplit/>
          <w:tblHeader/>
        </w:trPr>
        <w:tc>
          <w:tcPr>
            <w:tcW w:w="1984" w:type="dxa"/>
            <w:shd w:val="clear" w:color="auto" w:fill="E7E6E6"/>
            <w:vAlign w:val="center"/>
            <w:shd w:fill="E7EDF2" w:val="clear"/>
          </w:tcPr>
          <w:p w14:paraId="429CCED6" w14:textId="77777777" w:rsidR="00854F4D" w:rsidRDefault="007C4E7F">
            <w:pPr>
              <w:keepNext/>
              <w:keepLines/>
              <w:spacing w:before="40" w:after="40" w:line="240" w:lineRule="auto"/>
              <w:jc w:val="left"/>
            </w:pPr>
            <w:r>
              <w:rPr>
                <w:rFonts w:ascii="Calibri" w:hAnsi="Calibri"/>
                <w:b/>
                <w:sz w:val="19"/>
              </w:rPr>
              <w:t>Alternative</w:t>
            </w:r>
          </w:p>
        </w:tc>
        <w:tc>
          <w:tcPr>
            <w:tcW w:w="2665" w:type="dxa"/>
            <w:shd w:val="clear" w:color="auto" w:fill="E7E6E6"/>
            <w:vAlign w:val="center"/>
            <w:shd w:fill="E7EDF2" w:val="clear"/>
          </w:tcPr>
          <w:p w14:paraId="14B7B033" w14:textId="77777777" w:rsidR="00854F4D" w:rsidRDefault="007C4E7F">
            <w:pPr>
              <w:keepNext/>
              <w:keepLines/>
              <w:spacing w:before="40" w:after="40" w:line="240" w:lineRule="auto"/>
              <w:jc w:val="left"/>
            </w:pPr>
            <w:r>
              <w:rPr>
                <w:rFonts w:ascii="Calibri" w:hAnsi="Calibri"/>
                <w:b/>
                <w:sz w:val="19"/>
              </w:rPr>
              <w:t>Dokumentierter Ressourcenrahmen</w:t>
            </w:r>
          </w:p>
        </w:tc>
        <w:tc>
          <w:tcPr>
            <w:tcW w:w="4422" w:type="dxa"/>
            <w:shd w:val="clear" w:color="auto" w:fill="E7E6E6"/>
            <w:vAlign w:val="center"/>
            <w:shd w:fill="E7EDF2" w:val="clear"/>
          </w:tcPr>
          <w:p w14:paraId="65EF60CD" w14:textId="77777777" w:rsidR="00854F4D" w:rsidRDefault="007C4E7F">
            <w:pPr>
              <w:keepNext/>
              <w:keepLines/>
              <w:spacing w:before="40" w:after="40" w:line="240" w:lineRule="auto"/>
              <w:jc w:val="left"/>
            </w:pPr>
            <w:r>
              <w:rPr>
                <w:rFonts w:ascii="Calibri" w:hAnsi="Calibri"/>
                <w:b/>
                <w:sz w:val="19"/>
              </w:rPr>
              <w:t>Bewertung für den Methodenvergleich</w:t>
            </w:r>
          </w:p>
        </w:tc>
      </w:tr>
      <w:tr w:rsidR="00854F4D" w14:paraId="42A8DC1D" w14:textId="77777777">
        <w:trPr>
          <w:cantSplit/>
        </w:trPr>
        <w:tc>
          <w:tcPr>
            <w:tcW w:w="1984" w:type="dxa"/>
            <w:vAlign w:val="center"/>
          </w:tcPr>
          <w:p w14:paraId="59A6BC78" w14:textId="77777777" w:rsidR="00854F4D" w:rsidRDefault="007C4E7F">
            <w:pPr>
              <w:keepNext w:val="0"/>
              <w:keepLines/>
              <w:spacing w:before="40" w:after="40" w:line="240" w:lineRule="auto"/>
              <w:jc w:val="left"/>
            </w:pPr>
            <w:r>
              <w:rPr>
                <w:rFonts w:ascii="Calibri" w:hAnsi="Calibri"/>
                <w:b w:val="0"/>
                <w:sz w:val="19"/>
              </w:rPr>
              <w:t>STM32H743</w:t>
            </w:r>
          </w:p>
        </w:tc>
        <w:tc>
          <w:tcPr>
            <w:tcW w:w="2665" w:type="dxa"/>
            <w:vAlign w:val="center"/>
          </w:tcPr>
          <w:p w14:paraId="6C991EBC" w14:textId="77777777" w:rsidR="00854F4D" w:rsidRDefault="007C4E7F">
            <w:pPr>
              <w:keepNext w:val="0"/>
              <w:keepLines/>
              <w:spacing w:before="40" w:after="40" w:line="240" w:lineRule="auto"/>
              <w:jc w:val="left"/>
            </w:pPr>
            <w:r>
              <w:rPr>
                <w:rFonts w:ascii="Calibri" w:hAnsi="Calibri"/>
                <w:b w:val="0"/>
                <w:sz w:val="19"/>
              </w:rPr>
              <w:t>Cortex-M7 bis 480 MHz; bis 2 MB Flash und 1 MB RAM</w:t>
            </w:r>
          </w:p>
        </w:tc>
        <w:tc>
          <w:tcPr>
            <w:tcW w:w="4422" w:type="dxa"/>
            <w:vAlign w:val="center"/>
          </w:tcPr>
          <w:p w14:paraId="493CF5A7" w14:textId="77777777" w:rsidR="00854F4D" w:rsidRDefault="007C4E7F">
            <w:pPr>
              <w:keepNext w:val="0"/>
              <w:keepLines/>
              <w:spacing w:before="40" w:after="40" w:line="240" w:lineRule="auto"/>
              <w:jc w:val="left"/>
            </w:pPr>
            <w:r>
              <w:rPr>
                <w:rFonts w:ascii="Calibri" w:hAnsi="Calibri"/>
                <w:b w:val="0"/>
                <w:sz w:val="19"/>
              </w:rPr>
              <w:t>Hardwarenahe Umsetzung möglich; knapper Speicher und eigenständige Portierung der Pipeline</w:t>
            </w:r>
          </w:p>
        </w:tc>
      </w:tr>
      <w:tr w:rsidR="00854F4D" w14:paraId="42F32543" w14:textId="77777777">
        <w:trPr>
          <w:cantSplit/>
        </w:trPr>
        <w:tc>
          <w:tcPr>
            <w:tcW w:w="1984" w:type="dxa"/>
            <w:vAlign w:val="center"/>
          </w:tcPr>
          <w:p w14:paraId="63111335" w14:textId="77777777" w:rsidR="00854F4D" w:rsidRDefault="007C4E7F">
            <w:pPr>
              <w:keepNext w:val="0"/>
              <w:keepLines/>
              <w:spacing w:before="40" w:after="40" w:line="240" w:lineRule="auto"/>
              <w:jc w:val="left"/>
            </w:pPr>
            <w:r>
              <w:rPr>
                <w:rFonts w:ascii="Calibri" w:hAnsi="Calibri"/>
                <w:b w:val="0"/>
                <w:sz w:val="19"/>
              </w:rPr>
              <w:t>Raspberry Pi 4 Model B</w:t>
            </w:r>
          </w:p>
        </w:tc>
        <w:tc>
          <w:tcPr>
            <w:tcW w:w="2665" w:type="dxa"/>
            <w:vAlign w:val="center"/>
          </w:tcPr>
          <w:p w14:paraId="211ACDD2" w14:textId="77777777" w:rsidR="00854F4D" w:rsidRDefault="007C4E7F">
            <w:pPr>
              <w:keepNext w:val="0"/>
              <w:keepLines/>
              <w:spacing w:before="40" w:after="40" w:line="240" w:lineRule="auto"/>
              <w:jc w:val="left"/>
            </w:pPr>
            <w:r>
              <w:rPr>
                <w:rFonts w:ascii="Calibri" w:hAnsi="Calibri"/>
                <w:b w:val="0"/>
                <w:sz w:val="19"/>
              </w:rPr>
              <w:t>Vier Cortex-A72-Kerne mit 1,8 GHz; RAM im GB-Bereich</w:t>
            </w:r>
          </w:p>
        </w:tc>
        <w:tc>
          <w:tcPr>
            <w:tcW w:w="4422" w:type="dxa"/>
            <w:vAlign w:val="center"/>
          </w:tcPr>
          <w:p w14:paraId="1C56A48B" w14:textId="77777777" w:rsidR="00854F4D" w:rsidRDefault="007C4E7F">
            <w:pPr>
              <w:keepNext w:val="0"/>
              <w:keepLines/>
              <w:spacing w:before="40" w:after="40" w:line="240" w:lineRule="auto"/>
              <w:jc w:val="left"/>
            </w:pPr>
            <w:r>
              <w:rPr>
                <w:rFonts w:ascii="Calibri" w:hAnsi="Calibri"/>
                <w:b w:val="0"/>
                <w:sz w:val="19"/>
              </w:rPr>
              <w:t>Plausible Linux-Plattform für CPU-Inferenz und Messwerkzeuge</w:t>
            </w:r>
          </w:p>
        </w:tc>
      </w:tr>
      <w:tr w:rsidR="00854F4D" w14:paraId="2297A5BE" w14:textId="77777777">
        <w:trPr>
          <w:cantSplit/>
        </w:trPr>
        <w:tc>
          <w:tcPr>
            <w:tcW w:w="1984" w:type="dxa"/>
            <w:vAlign w:val="center"/>
          </w:tcPr>
          <w:p w14:paraId="04E96119" w14:textId="77777777" w:rsidR="00854F4D" w:rsidRDefault="007C4E7F">
            <w:pPr>
              <w:keepNext w:val="0"/>
              <w:keepLines/>
              <w:spacing w:before="40" w:after="40" w:line="240" w:lineRule="auto"/>
              <w:jc w:val="left"/>
            </w:pPr>
            <w:r>
              <w:rPr>
                <w:rFonts w:ascii="Calibri" w:hAnsi="Calibri"/>
                <w:b w:val="0"/>
                <w:sz w:val="19"/>
              </w:rPr>
              <w:t>Raspberry Pi 5</w:t>
            </w:r>
          </w:p>
        </w:tc>
        <w:tc>
          <w:tcPr>
            <w:tcW w:w="2665" w:type="dxa"/>
            <w:vAlign w:val="center"/>
          </w:tcPr>
          <w:p w14:paraId="083EA2D3" w14:textId="77777777" w:rsidR="00854F4D" w:rsidRDefault="007C4E7F">
            <w:pPr>
              <w:keepNext w:val="0"/>
              <w:keepLines/>
              <w:spacing w:before="40" w:after="40" w:line="240" w:lineRule="auto"/>
              <w:jc w:val="left"/>
            </w:pPr>
            <w:r>
              <w:rPr>
                <w:rFonts w:ascii="Calibri" w:hAnsi="Calibri"/>
                <w:b w:val="0"/>
                <w:sz w:val="19"/>
              </w:rPr>
              <w:t>Vier Cortex-A76-Kerne mit 2,4 GHz; RAM im GB-Bereich</w:t>
            </w:r>
          </w:p>
        </w:tc>
        <w:tc>
          <w:tcPr>
            <w:tcW w:w="4422" w:type="dxa"/>
            <w:vAlign w:val="center"/>
          </w:tcPr>
          <w:p w14:paraId="65F9289B" w14:textId="77777777" w:rsidR="00854F4D" w:rsidRDefault="007C4E7F">
            <w:pPr>
              <w:keepNext w:val="0"/>
              <w:keepLines/>
              <w:spacing w:before="40" w:after="40" w:line="240" w:lineRule="auto"/>
              <w:jc w:val="left"/>
            </w:pPr>
            <w:r>
              <w:rPr>
                <w:rFonts w:ascii="Calibri" w:hAnsi="Calibri"/>
                <w:b w:val="0"/>
                <w:sz w:val="19"/>
              </w:rPr>
              <w:t>Nominell größere CPU-Reserve; konkrete Latenz und Speicherbelegung bleiben zu messen</w:t>
            </w:r>
          </w:p>
        </w:tc>
      </w:tr>
      <w:tr w:rsidR="00854F4D" w14:paraId="5619C2F4" w14:textId="77777777">
        <w:trPr>
          <w:cantSplit/>
        </w:trPr>
        <w:tc>
          <w:tcPr>
            <w:tcW w:w="1984" w:type="dxa"/>
            <w:vAlign w:val="center"/>
          </w:tcPr>
          <w:p w14:paraId="2EBE1EED" w14:textId="77777777" w:rsidR="00854F4D" w:rsidRDefault="007C4E7F">
            <w:pPr>
              <w:keepNext w:val="0"/>
              <w:keepLines/>
              <w:spacing w:before="40" w:after="40" w:line="240" w:lineRule="auto"/>
              <w:jc w:val="left"/>
            </w:pPr>
            <w:r>
              <w:rPr>
                <w:rFonts w:ascii="Calibri" w:hAnsi="Calibri"/>
                <w:b w:val="0"/>
                <w:sz w:val="19"/>
              </w:rPr>
              <w:t>Jetson Orin Nano Super</w:t>
            </w:r>
          </w:p>
        </w:tc>
        <w:tc>
          <w:tcPr>
            <w:tcW w:w="2665" w:type="dxa"/>
            <w:vAlign w:val="center"/>
          </w:tcPr>
          <w:p w14:paraId="4EB526B7" w14:textId="77777777" w:rsidR="00854F4D" w:rsidRDefault="007C4E7F">
            <w:pPr>
              <w:keepNext w:val="0"/>
              <w:keepLines/>
              <w:spacing w:before="40" w:after="40" w:line="240" w:lineRule="auto"/>
              <w:jc w:val="left"/>
            </w:pPr>
            <w:r>
              <w:rPr>
                <w:rFonts w:ascii="Calibri" w:hAnsi="Calibri"/>
                <w:b w:val="0"/>
                <w:sz w:val="19"/>
              </w:rPr>
              <w:t>Sechs Cortex-A78AE-Kerne; 8 GB RAM; GPU-Beschleunigung</w:t>
            </w:r>
          </w:p>
        </w:tc>
        <w:tc>
          <w:tcPr>
            <w:tcW w:w="4422" w:type="dxa"/>
            <w:vAlign w:val="center"/>
          </w:tcPr>
          <w:p w14:paraId="169B124D" w14:textId="77777777" w:rsidR="00854F4D" w:rsidRDefault="007C4E7F">
            <w:pPr>
              <w:keepNext w:val="0"/>
              <w:keepLines/>
              <w:spacing w:before="40" w:after="40" w:line="240" w:lineRule="auto"/>
              <w:jc w:val="left"/>
            </w:pPr>
            <w:r>
              <w:rPr>
                <w:rFonts w:ascii="Calibri" w:hAnsi="Calibri"/>
                <w:b w:val="0"/>
                <w:sz w:val="19"/>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bookmarkStart w:id="10041" w:name="FinalCaption_10041"/>
      <w:pPr>
        <w:pStyle w:val="Tabellenbeschriftung"/>
        <w:keepNext/>
        <w:spacing w:before="160" w:after="80"/>
        <w:jc w:val="center"/>
      </w:pPr>
      <w:bookmarkStart w:id="70" w:name="Table_5_6"/>
      <w:r>
        <w:rPr>
          <w:sz w:val="21"/>
        </w:rPr>
        <w:t>Tabelle 5-6: Kriterien und Gewichte für die Edge-Plattform</w:t>
      </w:r>
      <w:bookmarkEnd w:id="70"/>
      <w:bookmarkEnd w:id="10041"/>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6B6D7F73" w14:textId="77777777">
        <w:trPr>
          <w:cantSplit/>
          <w:tblHeader/>
        </w:trPr>
        <w:tc>
          <w:tcPr>
            <w:tcW w:w="1984" w:type="dxa"/>
            <w:shd w:val="clear" w:color="auto" w:fill="E7E6E6"/>
            <w:vAlign w:val="center"/>
            <w:shd w:fill="E7EDF2" w:val="clear"/>
          </w:tcPr>
          <w:p w14:paraId="2CCCEE72" w14:textId="77777777" w:rsidR="00854F4D" w:rsidRDefault="007C4E7F">
            <w:pPr>
              <w:keepNext/>
              <w:keepLines/>
              <w:spacing w:before="40" w:after="40" w:line="240" w:lineRule="auto"/>
              <w:jc w:val="left"/>
            </w:pPr>
            <w:r>
              <w:rPr>
                <w:rFonts w:ascii="Calibri" w:hAnsi="Calibri"/>
                <w:b/>
                <w:sz w:val="19"/>
              </w:rPr>
              <w:t>Kriterium</w:t>
            </w:r>
          </w:p>
        </w:tc>
        <w:tc>
          <w:tcPr>
            <w:tcW w:w="2665" w:type="dxa"/>
            <w:shd w:val="clear" w:color="auto" w:fill="E7E6E6"/>
            <w:vAlign w:val="center"/>
            <w:shd w:fill="E7EDF2" w:val="clear"/>
          </w:tcPr>
          <w:p w14:paraId="4CE46015" w14:textId="77777777" w:rsidR="00854F4D" w:rsidRDefault="007C4E7F">
            <w:pPr>
              <w:keepNext/>
              <w:keepLines/>
              <w:spacing w:before="40" w:after="40" w:line="240" w:lineRule="auto"/>
              <w:jc w:val="left"/>
            </w:pPr>
            <w:r>
              <w:rPr>
                <w:rFonts w:ascii="Calibri" w:hAnsi="Calibri"/>
                <w:b/>
                <w:sz w:val="19"/>
              </w:rPr>
              <w:t>Gewicht</w:t>
            </w:r>
          </w:p>
        </w:tc>
        <w:tc>
          <w:tcPr>
            <w:tcW w:w="4422" w:type="dxa"/>
            <w:shd w:val="clear" w:color="auto" w:fill="E7E6E6"/>
            <w:vAlign w:val="center"/>
            <w:shd w:fill="E7EDF2" w:val="clear"/>
          </w:tcPr>
          <w:p w14:paraId="7046E935" w14:textId="77777777" w:rsidR="00854F4D" w:rsidRDefault="007C4E7F">
            <w:pPr>
              <w:keepNext/>
              <w:keepLines/>
              <w:spacing w:before="40" w:after="40" w:line="240" w:lineRule="auto"/>
              <w:jc w:val="left"/>
            </w:pPr>
            <w:r>
              <w:rPr>
                <w:rFonts w:ascii="Calibri" w:hAnsi="Calibri"/>
                <w:b/>
                <w:sz w:val="19"/>
              </w:rPr>
              <w:t>Bewertungsmaßstab und Anforderungsbezug</w:t>
            </w:r>
          </w:p>
        </w:tc>
      </w:tr>
      <w:tr w:rsidR="00854F4D" w14:paraId="68D95AD3" w14:textId="77777777">
        <w:trPr>
          <w:cantSplit/>
        </w:trPr>
        <w:tc>
          <w:tcPr>
            <w:tcW w:w="1984" w:type="dxa"/>
            <w:vAlign w:val="center"/>
          </w:tcPr>
          <w:p w14:paraId="62BF5FE1" w14:textId="77777777" w:rsidR="00854F4D" w:rsidRDefault="007C4E7F">
            <w:pPr>
              <w:keepNext w:val="0"/>
              <w:keepLines/>
              <w:spacing w:before="40" w:after="40" w:line="240" w:lineRule="auto"/>
              <w:jc w:val="left"/>
            </w:pPr>
            <w:r>
              <w:rPr>
                <w:rFonts w:ascii="Calibri" w:hAnsi="Calibri"/>
                <w:b w:val="0"/>
                <w:sz w:val="19"/>
              </w:rPr>
              <w:t>E1 Nomineller Ressourcenrahmen</w:t>
            </w:r>
          </w:p>
        </w:tc>
        <w:tc>
          <w:tcPr>
            <w:tcW w:w="2665" w:type="dxa"/>
            <w:vAlign w:val="center"/>
          </w:tcPr>
          <w:p w14:paraId="62CE1360" w14:textId="77777777" w:rsidR="00854F4D" w:rsidRDefault="007C4E7F">
            <w:pPr>
              <w:keepNext w:val="0"/>
              <w:keepLines/>
              <w:spacing w:before="40" w:after="40" w:line="240" w:lineRule="auto"/>
              <w:jc w:val="left"/>
            </w:pPr>
            <w:r>
              <w:rPr>
                <w:rFonts w:ascii="Calibri" w:hAnsi="Calibri"/>
                <w:b w:val="0"/>
                <w:sz w:val="19"/>
              </w:rPr>
              <w:t>35 %</w:t>
            </w:r>
          </w:p>
        </w:tc>
        <w:tc>
          <w:tcPr>
            <w:tcW w:w="4422" w:type="dxa"/>
            <w:vAlign w:val="center"/>
          </w:tcPr>
          <w:p w14:paraId="16CA4582" w14:textId="77777777" w:rsidR="00854F4D" w:rsidRDefault="007C4E7F">
            <w:pPr>
              <w:keepNext w:val="0"/>
              <w:keepLines/>
              <w:spacing w:before="40" w:after="40" w:line="240" w:lineRule="auto"/>
              <w:jc w:val="left"/>
            </w:pPr>
            <w:r>
              <w:rPr>
                <w:rFonts w:ascii="Calibri" w:hAnsi="Calibri"/>
                <w:b w:val="0"/>
                <w:sz w:val="19"/>
              </w:rPr>
              <w:t>A8. 0: keine plausible Reserve; 2: eingeschränkter Rahmen; 4: GB-Arbeitsspeicher und größere nominelle CPU-Reserve im Variantenfeld. Kein Laufzeitnachweis.</w:t>
            </w:r>
          </w:p>
        </w:tc>
      </w:tr>
      <w:tr w:rsidR="00854F4D" w14:paraId="32462819" w14:textId="77777777">
        <w:trPr>
          <w:cantSplit/>
        </w:trPr>
        <w:tc>
          <w:tcPr>
            <w:tcW w:w="1984" w:type="dxa"/>
            <w:vAlign w:val="center"/>
          </w:tcPr>
          <w:p w14:paraId="757E3F3E" w14:textId="77777777" w:rsidR="00854F4D" w:rsidRDefault="007C4E7F">
            <w:pPr>
              <w:keepNext w:val="0"/>
              <w:keepLines/>
              <w:spacing w:before="40" w:after="40" w:line="240" w:lineRule="auto"/>
              <w:jc w:val="left"/>
            </w:pPr>
            <w:r>
              <w:rPr>
                <w:rFonts w:ascii="Calibri" w:hAnsi="Calibri"/>
                <w:b w:val="0"/>
                <w:sz w:val="19"/>
              </w:rPr>
              <w:t>E2 Integration der Gesamtpipeline</w:t>
            </w:r>
          </w:p>
        </w:tc>
        <w:tc>
          <w:tcPr>
            <w:tcW w:w="2665" w:type="dxa"/>
            <w:vAlign w:val="center"/>
          </w:tcPr>
          <w:p w14:paraId="074D31A0" w14:textId="77777777" w:rsidR="00854F4D" w:rsidRDefault="007C4E7F">
            <w:pPr>
              <w:keepNext w:val="0"/>
              <w:keepLines/>
              <w:spacing w:before="40" w:after="40" w:line="240" w:lineRule="auto"/>
              <w:jc w:val="left"/>
            </w:pPr>
            <w:r>
              <w:rPr>
                <w:rFonts w:ascii="Calibri" w:hAnsi="Calibri"/>
                <w:b w:val="0"/>
                <w:sz w:val="19"/>
              </w:rPr>
              <w:t>35 %</w:t>
            </w:r>
          </w:p>
        </w:tc>
        <w:tc>
          <w:tcPr>
            <w:tcW w:w="4422" w:type="dxa"/>
            <w:vAlign w:val="center"/>
          </w:tcPr>
          <w:p w14:paraId="37758398" w14:textId="77777777" w:rsidR="00854F4D" w:rsidRDefault="007C4E7F">
            <w:pPr>
              <w:keepNext w:val="0"/>
              <w:keepLines/>
              <w:spacing w:before="40" w:after="40" w:line="240" w:lineRule="auto"/>
              <w:jc w:val="left"/>
            </w:pPr>
            <w:r>
              <w:rPr>
                <w:rFonts w:ascii="Calibri" w:hAnsi="Calibri"/>
                <w:b w:val="0"/>
                <w:sz w:val="19"/>
              </w:rPr>
              <w:t>A4–A6. 0: keine geeignete Umgebung; 2: erhebliche Anpassungen; 4: allgemeine Linux-/Python-Umgebung für Erfassung, Verfahren und Messwerkzeuge.</w:t>
            </w:r>
          </w:p>
        </w:tc>
      </w:tr>
      <w:tr w:rsidR="00854F4D" w14:paraId="59C2EA59" w14:textId="77777777">
        <w:trPr>
          <w:cantSplit/>
        </w:trPr>
        <w:tc>
          <w:tcPr>
            <w:tcW w:w="1984" w:type="dxa"/>
            <w:vAlign w:val="center"/>
          </w:tcPr>
          <w:p w14:paraId="487D24AB" w14:textId="77777777" w:rsidR="00854F4D" w:rsidRDefault="007C4E7F">
            <w:pPr>
              <w:keepNext w:val="0"/>
              <w:keepLines/>
              <w:spacing w:before="40" w:after="40" w:line="240" w:lineRule="auto"/>
              <w:jc w:val="left"/>
            </w:pPr>
            <w:r>
              <w:rPr>
                <w:rFonts w:ascii="Calibri" w:hAnsi="Calibri"/>
                <w:b w:val="0"/>
                <w:sz w:val="19"/>
              </w:rPr>
              <w:t>E3 Zeitliche Kontrollierbarkeit</w:t>
            </w:r>
          </w:p>
        </w:tc>
        <w:tc>
          <w:tcPr>
            <w:tcW w:w="2665" w:type="dxa"/>
            <w:vAlign w:val="center"/>
          </w:tcPr>
          <w:p w14:paraId="03F488F2" w14:textId="77777777" w:rsidR="00854F4D" w:rsidRDefault="007C4E7F">
            <w:pPr>
              <w:keepNext w:val="0"/>
              <w:keepLines/>
              <w:spacing w:before="40" w:after="40" w:line="240" w:lineRule="auto"/>
              <w:jc w:val="left"/>
            </w:pPr>
            <w:r>
              <w:rPr>
                <w:rFonts w:ascii="Calibri" w:hAnsi="Calibri"/>
                <w:b w:val="0"/>
                <w:sz w:val="19"/>
              </w:rPr>
              <w:t>15 %</w:t>
            </w:r>
          </w:p>
        </w:tc>
        <w:tc>
          <w:tcPr>
            <w:tcW w:w="4422" w:type="dxa"/>
            <w:vAlign w:val="center"/>
          </w:tcPr>
          <w:p w14:paraId="573650B4" w14:textId="77777777" w:rsidR="00854F4D" w:rsidRDefault="007C4E7F">
            <w:pPr>
              <w:keepNext w:val="0"/>
              <w:keepLines/>
              <w:spacing w:before="40" w:after="40" w:line="240" w:lineRule="auto"/>
              <w:jc w:val="left"/>
            </w:pPr>
            <w:r>
              <w:rPr>
                <w:rFonts w:ascii="Calibri" w:hAnsi="Calibri"/>
                <w:b w:val="0"/>
                <w:sz w:val="19"/>
              </w:rPr>
              <w:t>A7. 0: Ablauf kaum beeinflussbar; 2: allgemeines Betriebssystem mit schwankender Last; 4: hardwarenah planbare Ausführung. Keine Fristgarantie.</w:t>
            </w:r>
          </w:p>
        </w:tc>
      </w:tr>
      <w:tr w:rsidR="00854F4D" w14:paraId="546C7AEB" w14:textId="77777777">
        <w:trPr>
          <w:cantSplit/>
        </w:trPr>
        <w:tc>
          <w:tcPr>
            <w:tcW w:w="1984" w:type="dxa"/>
            <w:vAlign w:val="center"/>
          </w:tcPr>
          <w:p w14:paraId="25A533D2" w14:textId="77777777" w:rsidR="00854F4D" w:rsidRDefault="007C4E7F">
            <w:pPr>
              <w:keepNext w:val="0"/>
              <w:keepLines/>
              <w:spacing w:before="40" w:after="40" w:line="240" w:lineRule="auto"/>
              <w:jc w:val="left"/>
            </w:pPr>
            <w:r>
              <w:rPr>
                <w:rFonts w:ascii="Calibri" w:hAnsi="Calibri"/>
                <w:b w:val="0"/>
                <w:sz w:val="19"/>
              </w:rPr>
              <w:t>E4 Passung zum CPU-Kernvergleich</w:t>
            </w:r>
          </w:p>
        </w:tc>
        <w:tc>
          <w:tcPr>
            <w:tcW w:w="2665" w:type="dxa"/>
            <w:vAlign w:val="center"/>
          </w:tcPr>
          <w:p w14:paraId="4DC1D0CF" w14:textId="77777777" w:rsidR="00854F4D" w:rsidRDefault="007C4E7F">
            <w:pPr>
              <w:keepNext w:val="0"/>
              <w:keepLines/>
              <w:spacing w:before="40" w:after="40" w:line="240" w:lineRule="auto"/>
              <w:jc w:val="left"/>
            </w:pPr>
            <w:r>
              <w:rPr>
                <w:rFonts w:ascii="Calibri" w:hAnsi="Calibri"/>
                <w:b w:val="0"/>
                <w:sz w:val="19"/>
              </w:rPr>
              <w:t>15 %</w:t>
            </w:r>
          </w:p>
        </w:tc>
        <w:tc>
          <w:tcPr>
            <w:tcW w:w="4422" w:type="dxa"/>
            <w:vAlign w:val="center"/>
          </w:tcPr>
          <w:p w14:paraId="1F748705" w14:textId="77777777" w:rsidR="00854F4D" w:rsidRDefault="007C4E7F">
            <w:pPr>
              <w:keepNext w:val="0"/>
              <w:keepLines/>
              <w:spacing w:before="40" w:after="40" w:line="240" w:lineRule="auto"/>
              <w:jc w:val="left"/>
            </w:pPr>
            <w:r>
              <w:rPr>
                <w:rFonts w:ascii="Calibri" w:hAnsi="Calibri"/>
                <w:b w:val="0"/>
                <w:sz w:val="19"/>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bookmarkStart w:id="10042" w:name="FinalCaption_10042"/>
      <w:pPr>
        <w:pStyle w:val="Tabellenbeschriftung"/>
        <w:keepNext/>
        <w:spacing w:before="160" w:after="80"/>
        <w:jc w:val="center"/>
      </w:pPr>
      <w:bookmarkStart w:id="71" w:name="Table_5_7"/>
      <w:r>
        <w:rPr>
          <w:sz w:val="21"/>
        </w:rPr>
        <w:lastRenderedPageBreak/>
        <w:t>Tabelle 5-7: Gewichtete Bewertung der Edge-Plattformen</w:t>
      </w:r>
      <w:bookmarkEnd w:id="71"/>
      <w:bookmarkEnd w:id="10042"/>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2268"/>
        <w:gridCol w:w="1361"/>
        <w:gridCol w:w="1361"/>
        <w:gridCol w:w="1361"/>
        <w:gridCol w:w="1361"/>
        <w:gridCol w:w="1361"/>
      </w:tblGrid>
      <w:tr w:rsidR="00854F4D" w14:paraId="11BA00EA" w14:textId="77777777">
        <w:trPr>
          <w:cantSplit/>
          <w:tblHeader/>
        </w:trPr>
        <w:tc>
          <w:tcPr>
            <w:tcW w:w="2268" w:type="dxa"/>
            <w:shd w:val="clear" w:color="auto" w:fill="E7E6E6"/>
            <w:vAlign w:val="center"/>
            <w:shd w:fill="E7EDF2" w:val="clear"/>
          </w:tcPr>
          <w:p w14:paraId="465D31F1" w14:textId="77777777" w:rsidR="00854F4D" w:rsidRDefault="007C4E7F">
            <w:pPr>
              <w:keepNext/>
              <w:keepLines/>
              <w:spacing w:before="40" w:after="40" w:line="240" w:lineRule="auto"/>
              <w:jc w:val="left"/>
            </w:pPr>
            <w:r>
              <w:rPr>
                <w:rFonts w:ascii="Calibri" w:hAnsi="Calibri"/>
                <w:b/>
                <w:sz w:val="18"/>
              </w:rPr>
              <w:t>Alternative</w:t>
            </w:r>
          </w:p>
        </w:tc>
        <w:tc>
          <w:tcPr>
            <w:tcW w:w="1361" w:type="dxa"/>
            <w:shd w:val="clear" w:color="auto" w:fill="E7E6E6"/>
            <w:vAlign w:val="center"/>
            <w:shd w:fill="E7EDF2" w:val="clear"/>
          </w:tcPr>
          <w:p w14:paraId="0051BB54" w14:textId="77777777" w:rsidR="00854F4D" w:rsidRDefault="007C4E7F">
            <w:pPr>
              <w:keepNext/>
              <w:keepLines/>
              <w:spacing w:before="40" w:after="40" w:line="240" w:lineRule="auto"/>
              <w:jc w:val="left"/>
            </w:pPr>
            <w:r>
              <w:rPr>
                <w:rFonts w:ascii="Calibri" w:hAnsi="Calibri"/>
                <w:b/>
                <w:sz w:val="18"/>
              </w:rPr>
              <w:t>E1</w:t>
            </w:r>
          </w:p>
        </w:tc>
        <w:tc>
          <w:tcPr>
            <w:tcW w:w="1361" w:type="dxa"/>
            <w:shd w:val="clear" w:color="auto" w:fill="E7E6E6"/>
            <w:vAlign w:val="center"/>
            <w:shd w:fill="E7EDF2" w:val="clear"/>
          </w:tcPr>
          <w:p w14:paraId="5A8C31A6" w14:textId="77777777" w:rsidR="00854F4D" w:rsidRDefault="007C4E7F">
            <w:pPr>
              <w:keepNext/>
              <w:keepLines/>
              <w:spacing w:before="40" w:after="40" w:line="240" w:lineRule="auto"/>
              <w:jc w:val="left"/>
            </w:pPr>
            <w:r>
              <w:rPr>
                <w:rFonts w:ascii="Calibri" w:hAnsi="Calibri"/>
                <w:b/>
                <w:sz w:val="18"/>
              </w:rPr>
              <w:t>E2</w:t>
            </w:r>
          </w:p>
        </w:tc>
        <w:tc>
          <w:tcPr>
            <w:tcW w:w="1361" w:type="dxa"/>
            <w:shd w:val="clear" w:color="auto" w:fill="E7E6E6"/>
            <w:vAlign w:val="center"/>
            <w:shd w:fill="E7EDF2" w:val="clear"/>
          </w:tcPr>
          <w:p w14:paraId="4F59869F" w14:textId="77777777" w:rsidR="00854F4D" w:rsidRDefault="007C4E7F">
            <w:pPr>
              <w:keepNext/>
              <w:keepLines/>
              <w:spacing w:before="40" w:after="40" w:line="240" w:lineRule="auto"/>
              <w:jc w:val="left"/>
            </w:pPr>
            <w:r>
              <w:rPr>
                <w:rFonts w:ascii="Calibri" w:hAnsi="Calibri"/>
                <w:b/>
                <w:sz w:val="18"/>
              </w:rPr>
              <w:t>E3</w:t>
            </w:r>
          </w:p>
        </w:tc>
        <w:tc>
          <w:tcPr>
            <w:tcW w:w="1361" w:type="dxa"/>
            <w:shd w:val="clear" w:color="auto" w:fill="E7E6E6"/>
            <w:vAlign w:val="center"/>
            <w:shd w:fill="E7EDF2" w:val="clear"/>
          </w:tcPr>
          <w:p w14:paraId="388E5768" w14:textId="77777777" w:rsidR="00854F4D" w:rsidRDefault="007C4E7F">
            <w:pPr>
              <w:keepNext/>
              <w:keepLines/>
              <w:spacing w:before="40" w:after="40" w:line="240" w:lineRule="auto"/>
              <w:jc w:val="left"/>
            </w:pPr>
            <w:r>
              <w:rPr>
                <w:rFonts w:ascii="Calibri" w:hAnsi="Calibri"/>
                <w:b/>
                <w:sz w:val="18"/>
              </w:rPr>
              <w:t>E4</w:t>
            </w:r>
          </w:p>
        </w:tc>
        <w:tc>
          <w:tcPr>
            <w:tcW w:w="1361" w:type="dxa"/>
            <w:shd w:val="clear" w:color="auto" w:fill="E7E6E6"/>
            <w:vAlign w:val="center"/>
            <w:shd w:fill="E7EDF2" w:val="clear"/>
          </w:tcPr>
          <w:p w14:paraId="47BBFBDC" w14:textId="77777777" w:rsidR="00854F4D" w:rsidRDefault="007C4E7F">
            <w:pPr>
              <w:keepNext/>
              <w:keepLines/>
              <w:spacing w:before="40" w:after="40" w:line="240" w:lineRule="auto"/>
              <w:jc w:val="left"/>
            </w:pPr>
            <w:r>
              <w:rPr>
                <w:rFonts w:ascii="Calibri" w:hAnsi="Calibri"/>
                <w:b/>
                <w:sz w:val="18"/>
              </w:rPr>
              <w:t>Nutzwert</w:t>
            </w:r>
          </w:p>
        </w:tc>
      </w:tr>
      <w:tr w:rsidR="00854F4D" w14:paraId="670DC452" w14:textId="77777777">
        <w:trPr>
          <w:cantSplit/>
        </w:trPr>
        <w:tc>
          <w:tcPr>
            <w:tcW w:w="2268" w:type="dxa"/>
            <w:vAlign w:val="center"/>
          </w:tcPr>
          <w:p w14:paraId="27C1CA41" w14:textId="77777777" w:rsidR="00854F4D" w:rsidRDefault="007C4E7F">
            <w:pPr>
              <w:keepNext w:val="0"/>
              <w:keepLines/>
              <w:spacing w:before="40" w:after="40" w:line="240" w:lineRule="auto"/>
              <w:jc w:val="left"/>
            </w:pPr>
            <w:r>
              <w:rPr>
                <w:rFonts w:ascii="Calibri" w:hAnsi="Calibri"/>
                <w:b w:val="0"/>
                <w:sz w:val="18"/>
              </w:rPr>
              <w:t>STM32H743</w:t>
            </w:r>
          </w:p>
        </w:tc>
        <w:tc>
          <w:tcPr>
            <w:tcW w:w="1361" w:type="dxa"/>
            <w:vAlign w:val="center"/>
          </w:tcPr>
          <w:p w14:paraId="5078F0C3" w14:textId="77777777" w:rsidR="00854F4D" w:rsidRDefault="007C4E7F">
            <w:pPr>
              <w:keepNext w:val="0"/>
              <w:keepLines/>
              <w:spacing w:before="40" w:after="40" w:line="240" w:lineRule="auto"/>
              <w:jc w:val="left"/>
            </w:pPr>
            <w:r>
              <w:rPr>
                <w:rFonts w:ascii="Calibri" w:hAnsi="Calibri"/>
                <w:b w:val="0"/>
                <w:sz w:val="18"/>
              </w:rPr>
              <w:t>1</w:t>
            </w:r>
          </w:p>
        </w:tc>
        <w:tc>
          <w:tcPr>
            <w:tcW w:w="1361" w:type="dxa"/>
            <w:vAlign w:val="center"/>
          </w:tcPr>
          <w:p w14:paraId="4AB937D0" w14:textId="77777777" w:rsidR="00854F4D" w:rsidRDefault="007C4E7F">
            <w:pPr>
              <w:keepNext w:val="0"/>
              <w:keepLines/>
              <w:spacing w:before="40" w:after="40" w:line="240" w:lineRule="auto"/>
              <w:jc w:val="left"/>
            </w:pPr>
            <w:r>
              <w:rPr>
                <w:rFonts w:ascii="Calibri" w:hAnsi="Calibri"/>
                <w:b w:val="0"/>
                <w:sz w:val="18"/>
              </w:rPr>
              <w:t>1</w:t>
            </w:r>
          </w:p>
        </w:tc>
        <w:tc>
          <w:tcPr>
            <w:tcW w:w="1361" w:type="dxa"/>
            <w:vAlign w:val="center"/>
          </w:tcPr>
          <w:p w14:paraId="3E9F11A3"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77746358" w14:textId="77777777" w:rsidR="00854F4D" w:rsidRDefault="007C4E7F">
            <w:pPr>
              <w:keepNext w:val="0"/>
              <w:keepLines/>
              <w:spacing w:before="40" w:after="40" w:line="240" w:lineRule="auto"/>
              <w:jc w:val="left"/>
            </w:pPr>
            <w:r>
              <w:rPr>
                <w:rFonts w:ascii="Calibri" w:hAnsi="Calibri"/>
                <w:b w:val="0"/>
                <w:sz w:val="18"/>
              </w:rPr>
              <w:t>2</w:t>
            </w:r>
          </w:p>
        </w:tc>
        <w:tc>
          <w:tcPr>
            <w:tcW w:w="1361" w:type="dxa"/>
            <w:vAlign w:val="center"/>
          </w:tcPr>
          <w:p w14:paraId="47140B99" w14:textId="77777777" w:rsidR="00854F4D" w:rsidRDefault="007C4E7F">
            <w:pPr>
              <w:keepNext w:val="0"/>
              <w:keepLines/>
              <w:spacing w:before="40" w:after="40" w:line="240" w:lineRule="auto"/>
              <w:jc w:val="left"/>
            </w:pPr>
            <w:r>
              <w:rPr>
                <w:rFonts w:ascii="Calibri" w:hAnsi="Calibri"/>
                <w:b w:val="0"/>
                <w:sz w:val="18"/>
              </w:rPr>
              <w:t>1,60</w:t>
            </w:r>
          </w:p>
        </w:tc>
      </w:tr>
      <w:tr w:rsidR="00854F4D" w14:paraId="1906DADB" w14:textId="77777777">
        <w:trPr>
          <w:cantSplit/>
        </w:trPr>
        <w:tc>
          <w:tcPr>
            <w:tcW w:w="2268" w:type="dxa"/>
            <w:vAlign w:val="center"/>
          </w:tcPr>
          <w:p w14:paraId="16317288" w14:textId="77777777" w:rsidR="00854F4D" w:rsidRDefault="007C4E7F">
            <w:pPr>
              <w:keepNext w:val="0"/>
              <w:keepLines/>
              <w:spacing w:before="40" w:after="40" w:line="240" w:lineRule="auto"/>
              <w:jc w:val="left"/>
            </w:pPr>
            <w:r>
              <w:rPr>
                <w:rFonts w:ascii="Calibri" w:hAnsi="Calibri"/>
                <w:b w:val="0"/>
                <w:sz w:val="18"/>
              </w:rPr>
              <w:t>Raspberry Pi 4</w:t>
            </w:r>
          </w:p>
        </w:tc>
        <w:tc>
          <w:tcPr>
            <w:tcW w:w="1361" w:type="dxa"/>
            <w:vAlign w:val="center"/>
          </w:tcPr>
          <w:p w14:paraId="02037EBC" w14:textId="77777777" w:rsidR="00854F4D" w:rsidRDefault="007C4E7F">
            <w:pPr>
              <w:keepNext w:val="0"/>
              <w:keepLines/>
              <w:spacing w:before="40" w:after="40" w:line="240" w:lineRule="auto"/>
              <w:jc w:val="left"/>
            </w:pPr>
            <w:r>
              <w:rPr>
                <w:rFonts w:ascii="Calibri" w:hAnsi="Calibri"/>
                <w:b w:val="0"/>
                <w:sz w:val="18"/>
              </w:rPr>
              <w:t>3</w:t>
            </w:r>
          </w:p>
        </w:tc>
        <w:tc>
          <w:tcPr>
            <w:tcW w:w="1361" w:type="dxa"/>
            <w:vAlign w:val="center"/>
          </w:tcPr>
          <w:p w14:paraId="5B21B608"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3751328A" w14:textId="77777777" w:rsidR="00854F4D" w:rsidRDefault="007C4E7F">
            <w:pPr>
              <w:keepNext w:val="0"/>
              <w:keepLines/>
              <w:spacing w:before="40" w:after="40" w:line="240" w:lineRule="auto"/>
              <w:jc w:val="left"/>
            </w:pPr>
            <w:r>
              <w:rPr>
                <w:rFonts w:ascii="Calibri" w:hAnsi="Calibri"/>
                <w:b w:val="0"/>
                <w:sz w:val="18"/>
              </w:rPr>
              <w:t>2</w:t>
            </w:r>
          </w:p>
        </w:tc>
        <w:tc>
          <w:tcPr>
            <w:tcW w:w="1361" w:type="dxa"/>
            <w:vAlign w:val="center"/>
          </w:tcPr>
          <w:p w14:paraId="410CBC9D"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20AC9CC4" w14:textId="77777777" w:rsidR="00854F4D" w:rsidRDefault="007C4E7F">
            <w:pPr>
              <w:keepNext w:val="0"/>
              <w:keepLines/>
              <w:spacing w:before="40" w:after="40" w:line="240" w:lineRule="auto"/>
              <w:jc w:val="left"/>
            </w:pPr>
            <w:r>
              <w:rPr>
                <w:rFonts w:ascii="Calibri" w:hAnsi="Calibri"/>
                <w:b w:val="0"/>
                <w:sz w:val="18"/>
              </w:rPr>
              <w:t>3,35</w:t>
            </w:r>
          </w:p>
        </w:tc>
      </w:tr>
      <w:tr w:rsidR="00854F4D" w14:paraId="70613E81" w14:textId="77777777">
        <w:trPr>
          <w:cantSplit/>
        </w:trPr>
        <w:tc>
          <w:tcPr>
            <w:tcW w:w="2268" w:type="dxa"/>
            <w:vAlign w:val="center"/>
          </w:tcPr>
          <w:p w14:paraId="3706BA42" w14:textId="77777777" w:rsidR="00854F4D" w:rsidRDefault="007C4E7F">
            <w:pPr>
              <w:keepNext w:val="0"/>
              <w:keepLines/>
              <w:spacing w:before="40" w:after="40" w:line="240" w:lineRule="auto"/>
              <w:jc w:val="left"/>
            </w:pPr>
            <w:r>
              <w:rPr>
                <w:rFonts w:ascii="Calibri" w:hAnsi="Calibri"/>
                <w:b w:val="0"/>
                <w:sz w:val="18"/>
              </w:rPr>
              <w:t>Raspberry Pi 5</w:t>
            </w:r>
          </w:p>
        </w:tc>
        <w:tc>
          <w:tcPr>
            <w:tcW w:w="1361" w:type="dxa"/>
            <w:vAlign w:val="center"/>
          </w:tcPr>
          <w:p w14:paraId="18244062"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41C6B13D"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7E8A4F7E" w14:textId="77777777" w:rsidR="00854F4D" w:rsidRDefault="007C4E7F">
            <w:pPr>
              <w:keepNext w:val="0"/>
              <w:keepLines/>
              <w:spacing w:before="40" w:after="40" w:line="240" w:lineRule="auto"/>
              <w:jc w:val="left"/>
            </w:pPr>
            <w:r>
              <w:rPr>
                <w:rFonts w:ascii="Calibri" w:hAnsi="Calibri"/>
                <w:b w:val="0"/>
                <w:sz w:val="18"/>
              </w:rPr>
              <w:t>2</w:t>
            </w:r>
          </w:p>
        </w:tc>
        <w:tc>
          <w:tcPr>
            <w:tcW w:w="1361" w:type="dxa"/>
            <w:vAlign w:val="center"/>
          </w:tcPr>
          <w:p w14:paraId="1B1888EA"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17494177" w14:textId="77777777" w:rsidR="00854F4D" w:rsidRDefault="007C4E7F">
            <w:pPr>
              <w:keepNext w:val="0"/>
              <w:keepLines/>
              <w:spacing w:before="40" w:after="40" w:line="240" w:lineRule="auto"/>
              <w:jc w:val="left"/>
            </w:pPr>
            <w:r>
              <w:rPr>
                <w:rFonts w:ascii="Calibri" w:hAnsi="Calibri"/>
                <w:b w:val="0"/>
                <w:sz w:val="18"/>
              </w:rPr>
              <w:t>3,70</w:t>
            </w:r>
          </w:p>
        </w:tc>
      </w:tr>
      <w:tr w:rsidR="00854F4D" w14:paraId="39BBB886" w14:textId="77777777">
        <w:trPr>
          <w:cantSplit/>
        </w:trPr>
        <w:tc>
          <w:tcPr>
            <w:tcW w:w="2268" w:type="dxa"/>
            <w:vAlign w:val="center"/>
          </w:tcPr>
          <w:p w14:paraId="5DA7D79E" w14:textId="77777777" w:rsidR="00854F4D" w:rsidRDefault="007C4E7F">
            <w:pPr>
              <w:keepNext w:val="0"/>
              <w:keepLines/>
              <w:spacing w:before="40" w:after="40" w:line="240" w:lineRule="auto"/>
              <w:jc w:val="left"/>
            </w:pPr>
            <w:r>
              <w:rPr>
                <w:rFonts w:ascii="Calibri" w:hAnsi="Calibri"/>
                <w:b w:val="0"/>
                <w:sz w:val="18"/>
              </w:rPr>
              <w:t>Jetson Orin Nano Super</w:t>
            </w:r>
          </w:p>
        </w:tc>
        <w:tc>
          <w:tcPr>
            <w:tcW w:w="1361" w:type="dxa"/>
            <w:vAlign w:val="center"/>
          </w:tcPr>
          <w:p w14:paraId="0B07B2E0"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4165F31F"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7F2CCB7E" w14:textId="77777777" w:rsidR="00854F4D" w:rsidRDefault="007C4E7F">
            <w:pPr>
              <w:keepNext w:val="0"/>
              <w:keepLines/>
              <w:spacing w:before="40" w:after="40" w:line="240" w:lineRule="auto"/>
              <w:jc w:val="left"/>
            </w:pPr>
            <w:r>
              <w:rPr>
                <w:rFonts w:ascii="Calibri" w:hAnsi="Calibri"/>
                <w:b w:val="0"/>
                <w:sz w:val="18"/>
              </w:rPr>
              <w:t>2</w:t>
            </w:r>
          </w:p>
        </w:tc>
        <w:tc>
          <w:tcPr>
            <w:tcW w:w="1361" w:type="dxa"/>
            <w:vAlign w:val="center"/>
          </w:tcPr>
          <w:p w14:paraId="74879BCE" w14:textId="77777777" w:rsidR="00854F4D" w:rsidRDefault="007C4E7F">
            <w:pPr>
              <w:keepNext w:val="0"/>
              <w:keepLines/>
              <w:spacing w:before="40" w:after="40" w:line="240" w:lineRule="auto"/>
              <w:jc w:val="left"/>
            </w:pPr>
            <w:r>
              <w:rPr>
                <w:rFonts w:ascii="Calibri" w:hAnsi="Calibri"/>
                <w:b w:val="0"/>
                <w:sz w:val="18"/>
              </w:rPr>
              <w:t>2</w:t>
            </w:r>
          </w:p>
        </w:tc>
        <w:tc>
          <w:tcPr>
            <w:tcW w:w="1361" w:type="dxa"/>
            <w:vAlign w:val="center"/>
          </w:tcPr>
          <w:p w14:paraId="11711192" w14:textId="77777777" w:rsidR="00854F4D" w:rsidRDefault="007C4E7F">
            <w:pPr>
              <w:keepNext w:val="0"/>
              <w:keepLines/>
              <w:spacing w:before="40" w:after="40" w:line="240" w:lineRule="auto"/>
              <w:jc w:val="left"/>
            </w:pPr>
            <w:r>
              <w:rPr>
                <w:rFonts w:ascii="Calibri" w:hAnsi="Calibri"/>
                <w:b w:val="0"/>
                <w:sz w:val="18"/>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bookmarkStart w:id="10043" w:name="FinalHeading_10043"/>
      <w:pPr>
        <w:pStyle w:val="berschrift2"/>
        <w:numPr>
          <w:ilvl w:val="1"/>
          <w:numId w:val="7"/>
        </w:numPr>
        <w:jc w:val="left"/>
      </w:pPr>
      <w:bookmarkStart w:id="72" w:name="_K5_Section_4"/>
      <w:r>
        <w:rPr>
          <w:color w:val="000000"/>
        </w:rPr>
        <w:t>Datenbasis, Signalrepräsentation und Verfahren</w:t>
      </w:r>
      <w:bookmarkEnd w:id="72"/>
      <w:bookmarkEnd w:id="10043"/>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bookmarkStart w:id="10044" w:name="FinalCaption_10044"/>
      <w:pPr>
        <w:pStyle w:val="Tabellenbeschriftung"/>
        <w:keepNext/>
        <w:spacing w:before="160" w:after="80"/>
        <w:jc w:val="center"/>
      </w:pPr>
      <w:bookmarkStart w:id="73" w:name="Table_5_8"/>
      <w:r>
        <w:rPr>
          <w:sz w:val="21"/>
        </w:rPr>
        <w:lastRenderedPageBreak/>
        <w:t>Tabelle 5-8: Bewertung der Signalrepräsentationen</w:t>
      </w:r>
      <w:bookmarkEnd w:id="73"/>
      <w:bookmarkEnd w:id="10044"/>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70B3EA29" w14:textId="77777777">
        <w:trPr>
          <w:cantSplit/>
          <w:tblHeader/>
        </w:trPr>
        <w:tc>
          <w:tcPr>
            <w:tcW w:w="1984" w:type="dxa"/>
            <w:shd w:val="clear" w:color="auto" w:fill="E7E6E6"/>
            <w:vAlign w:val="center"/>
            <w:shd w:fill="E7EDF2" w:val="clear"/>
          </w:tcPr>
          <w:p w14:paraId="445691D5" w14:textId="77777777" w:rsidR="00854F4D" w:rsidRDefault="007C4E7F">
            <w:pPr>
              <w:keepNext/>
              <w:keepLines/>
              <w:spacing w:before="40" w:after="40" w:line="240" w:lineRule="auto"/>
              <w:jc w:val="left"/>
            </w:pPr>
            <w:r>
              <w:rPr>
                <w:rFonts w:ascii="Calibri" w:hAnsi="Calibri"/>
                <w:b/>
                <w:sz w:val="19"/>
              </w:rPr>
              <w:t>Darstellung</w:t>
            </w:r>
          </w:p>
        </w:tc>
        <w:tc>
          <w:tcPr>
            <w:tcW w:w="2665" w:type="dxa"/>
            <w:shd w:val="clear" w:color="auto" w:fill="E7E6E6"/>
            <w:vAlign w:val="center"/>
            <w:shd w:fill="E7EDF2" w:val="clear"/>
          </w:tcPr>
          <w:p w14:paraId="4825639B" w14:textId="77777777" w:rsidR="00854F4D" w:rsidRDefault="007C4E7F">
            <w:pPr>
              <w:keepNext/>
              <w:keepLines/>
              <w:spacing w:before="40" w:after="40" w:line="240" w:lineRule="auto"/>
              <w:jc w:val="left"/>
            </w:pPr>
            <w:r>
              <w:rPr>
                <w:rFonts w:ascii="Calibri" w:hAnsi="Calibri"/>
                <w:b/>
                <w:sz w:val="19"/>
              </w:rPr>
              <w:t>Informationsgehalt und Grenze</w:t>
            </w:r>
          </w:p>
        </w:tc>
        <w:tc>
          <w:tcPr>
            <w:tcW w:w="4422" w:type="dxa"/>
            <w:shd w:val="clear" w:color="auto" w:fill="E7E6E6"/>
            <w:vAlign w:val="center"/>
            <w:shd w:fill="E7EDF2" w:val="clear"/>
          </w:tcPr>
          <w:p w14:paraId="5D6B193C" w14:textId="77777777" w:rsidR="00854F4D" w:rsidRDefault="007C4E7F">
            <w:pPr>
              <w:keepNext/>
              <w:keepLines/>
              <w:spacing w:before="40" w:after="40" w:line="240" w:lineRule="auto"/>
              <w:jc w:val="left"/>
            </w:pPr>
            <w:r>
              <w:rPr>
                <w:rFonts w:ascii="Calibri" w:hAnsi="Calibri"/>
                <w:b/>
                <w:sz w:val="19"/>
              </w:rPr>
              <w:t>Vorgesehene Rolle</w:t>
            </w:r>
          </w:p>
        </w:tc>
      </w:tr>
      <w:tr w:rsidR="00854F4D" w14:paraId="48D8BB7C" w14:textId="77777777">
        <w:trPr>
          <w:cantSplit/>
        </w:trPr>
        <w:tc>
          <w:tcPr>
            <w:tcW w:w="1984" w:type="dxa"/>
            <w:vAlign w:val="center"/>
          </w:tcPr>
          <w:p w14:paraId="412B1F28" w14:textId="77777777" w:rsidR="00854F4D" w:rsidRDefault="007C4E7F">
            <w:pPr>
              <w:keepNext w:val="0"/>
              <w:keepLines/>
              <w:spacing w:before="40" w:after="40" w:line="240" w:lineRule="auto"/>
              <w:jc w:val="left"/>
            </w:pPr>
            <w:r>
              <w:rPr>
                <w:rFonts w:ascii="Calibri" w:hAnsi="Calibri"/>
                <w:b w:val="0"/>
                <w:sz w:val="19"/>
              </w:rPr>
              <w:t>Dreiachsiges Zeitfenster</w:t>
            </w:r>
          </w:p>
        </w:tc>
        <w:tc>
          <w:tcPr>
            <w:tcW w:w="2665" w:type="dxa"/>
            <w:vAlign w:val="center"/>
          </w:tcPr>
          <w:p w14:paraId="2E57098A" w14:textId="77777777" w:rsidR="00854F4D" w:rsidRDefault="007C4E7F">
            <w:pPr>
              <w:keepNext w:val="0"/>
              <w:keepLines/>
              <w:spacing w:before="40" w:after="40" w:line="240" w:lineRule="auto"/>
              <w:jc w:val="left"/>
            </w:pPr>
            <w:r>
              <w:rPr>
                <w:rFonts w:ascii="Calibri" w:hAnsi="Calibri"/>
                <w:b w:val="0"/>
                <w:sz w:val="19"/>
              </w:rPr>
              <w:t>Erhält Reihenfolge und Achsenbeziehungen; höhere Eingabedimension</w:t>
            </w:r>
          </w:p>
        </w:tc>
        <w:tc>
          <w:tcPr>
            <w:tcW w:w="4422" w:type="dxa"/>
            <w:vAlign w:val="center"/>
          </w:tcPr>
          <w:p w14:paraId="5C15BBF6" w14:textId="77777777" w:rsidR="00854F4D" w:rsidRDefault="007C4E7F">
            <w:pPr>
              <w:keepNext w:val="0"/>
              <w:keepLines/>
              <w:spacing w:before="40" w:after="40" w:line="240" w:lineRule="auto"/>
              <w:jc w:val="left"/>
            </w:pPr>
            <w:r>
              <w:rPr>
                <w:rFonts w:ascii="Calibri" w:hAnsi="Calibri"/>
                <w:b w:val="0"/>
                <w:sz w:val="19"/>
              </w:rPr>
              <w:t>Gemeinsame Ausgangsdaten für den Hauptvergleich</w:t>
            </w:r>
          </w:p>
        </w:tc>
      </w:tr>
      <w:tr w:rsidR="00854F4D" w14:paraId="77A23FC2" w14:textId="77777777">
        <w:trPr>
          <w:cantSplit/>
        </w:trPr>
        <w:tc>
          <w:tcPr>
            <w:tcW w:w="1984" w:type="dxa"/>
            <w:vAlign w:val="center"/>
          </w:tcPr>
          <w:p w14:paraId="3D9D6C33" w14:textId="77777777" w:rsidR="00854F4D" w:rsidRDefault="007C4E7F">
            <w:pPr>
              <w:keepNext w:val="0"/>
              <w:keepLines/>
              <w:spacing w:before="40" w:after="40" w:line="240" w:lineRule="auto"/>
              <w:jc w:val="left"/>
            </w:pPr>
            <w:r>
              <w:rPr>
                <w:rFonts w:ascii="Calibri" w:hAnsi="Calibri"/>
                <w:b w:val="0"/>
                <w:sz w:val="19"/>
              </w:rPr>
              <w:t>Zeitbereichskennwerte</w:t>
            </w:r>
          </w:p>
        </w:tc>
        <w:tc>
          <w:tcPr>
            <w:tcW w:w="2665" w:type="dxa"/>
            <w:vAlign w:val="center"/>
          </w:tcPr>
          <w:p w14:paraId="5B4CA66F" w14:textId="77777777" w:rsidR="00854F4D" w:rsidRDefault="007C4E7F">
            <w:pPr>
              <w:keepNext w:val="0"/>
              <w:keepLines/>
              <w:spacing w:before="40" w:after="40" w:line="240" w:lineRule="auto"/>
              <w:jc w:val="left"/>
            </w:pPr>
            <w:r>
              <w:rPr>
                <w:rFonts w:ascii="Calibri" w:hAnsi="Calibri"/>
                <w:b w:val="0"/>
                <w:sz w:val="19"/>
              </w:rPr>
              <w:t>Kompakt und interpretierbar; zeitliche Struktur wird verdichtet</w:t>
            </w:r>
          </w:p>
        </w:tc>
        <w:tc>
          <w:tcPr>
            <w:tcW w:w="4422" w:type="dxa"/>
            <w:vAlign w:val="center"/>
          </w:tcPr>
          <w:p w14:paraId="2699DC39" w14:textId="77777777" w:rsidR="00854F4D" w:rsidRDefault="007C4E7F">
            <w:pPr>
              <w:keepNext w:val="0"/>
              <w:keepLines/>
              <w:spacing w:before="40" w:after="40" w:line="240" w:lineRule="auto"/>
              <w:jc w:val="left"/>
            </w:pPr>
            <w:r>
              <w:rPr>
                <w:rFonts w:ascii="Calibri" w:hAnsi="Calibri"/>
                <w:b w:val="0"/>
                <w:sz w:val="19"/>
              </w:rPr>
              <w:t>RMS als statistische Baseline</w:t>
            </w:r>
          </w:p>
        </w:tc>
      </w:tr>
      <w:tr w:rsidR="00854F4D" w14:paraId="2190C646" w14:textId="77777777">
        <w:trPr>
          <w:cantSplit/>
        </w:trPr>
        <w:tc>
          <w:tcPr>
            <w:tcW w:w="1984" w:type="dxa"/>
            <w:vAlign w:val="center"/>
          </w:tcPr>
          <w:p w14:paraId="2674F981" w14:textId="77777777" w:rsidR="00854F4D" w:rsidRDefault="007C4E7F">
            <w:pPr>
              <w:keepNext w:val="0"/>
              <w:keepLines/>
              <w:spacing w:before="40" w:after="40" w:line="240" w:lineRule="auto"/>
              <w:jc w:val="left"/>
            </w:pPr>
            <w:r>
              <w:rPr>
                <w:rFonts w:ascii="Calibri" w:hAnsi="Calibri"/>
                <w:b w:val="0"/>
                <w:sz w:val="19"/>
              </w:rPr>
              <w:t>Frequenzspektrum mittels FFT</w:t>
            </w:r>
          </w:p>
        </w:tc>
        <w:tc>
          <w:tcPr>
            <w:tcW w:w="2665" w:type="dxa"/>
            <w:vAlign w:val="center"/>
          </w:tcPr>
          <w:p w14:paraId="70947F6F" w14:textId="77777777" w:rsidR="00854F4D" w:rsidRDefault="007C4E7F">
            <w:pPr>
              <w:keepNext w:val="0"/>
              <w:keepLines/>
              <w:spacing w:before="40" w:after="40" w:line="240" w:lineRule="auto"/>
              <w:jc w:val="left"/>
            </w:pPr>
            <w:r>
              <w:rPr>
                <w:rFonts w:ascii="Calibri" w:hAnsi="Calibri"/>
                <w:b w:val="0"/>
                <w:sz w:val="19"/>
              </w:rPr>
              <w:t>Zeigt Frequenzanteile; abhängig von Abtastung, Fensterdauer und Fensterfunktion</w:t>
            </w:r>
          </w:p>
        </w:tc>
        <w:tc>
          <w:tcPr>
            <w:tcW w:w="4422" w:type="dxa"/>
            <w:vAlign w:val="center"/>
          </w:tcPr>
          <w:p w14:paraId="0BE9C0A9" w14:textId="77777777" w:rsidR="00854F4D" w:rsidRDefault="007C4E7F">
            <w:pPr>
              <w:keepNext w:val="0"/>
              <w:keepLines/>
              <w:spacing w:before="40" w:after="40" w:line="240" w:lineRule="auto"/>
              <w:jc w:val="left"/>
            </w:pPr>
            <w:r>
              <w:rPr>
                <w:rFonts w:ascii="Calibri" w:hAnsi="Calibri"/>
                <w:b w:val="0"/>
                <w:sz w:val="19"/>
              </w:rPr>
              <w:t>Ergänzende Analyse gespeicherter Pilotmessungen</w:t>
            </w:r>
          </w:p>
        </w:tc>
      </w:tr>
      <w:tr w:rsidR="00854F4D" w14:paraId="45E3A8CE" w14:textId="77777777">
        <w:trPr>
          <w:cantSplit/>
        </w:trPr>
        <w:tc>
          <w:tcPr>
            <w:tcW w:w="1984" w:type="dxa"/>
            <w:vAlign w:val="center"/>
          </w:tcPr>
          <w:p w14:paraId="4A132BB8" w14:textId="77777777" w:rsidR="00854F4D" w:rsidRDefault="007C4E7F">
            <w:pPr>
              <w:keepNext w:val="0"/>
              <w:keepLines/>
              <w:spacing w:before="40" w:after="40" w:line="240" w:lineRule="auto"/>
              <w:jc w:val="left"/>
            </w:pPr>
            <w:r>
              <w:rPr>
                <w:rFonts w:ascii="Calibri" w:hAnsi="Calibri"/>
                <w:b w:val="0"/>
                <w:sz w:val="19"/>
              </w:rPr>
              <w:t>Zeit-Frequenz-Darstellung</w:t>
            </w:r>
          </w:p>
        </w:tc>
        <w:tc>
          <w:tcPr>
            <w:tcW w:w="2665" w:type="dxa"/>
            <w:vAlign w:val="center"/>
          </w:tcPr>
          <w:p w14:paraId="5C8105D6" w14:textId="77777777" w:rsidR="00854F4D" w:rsidRDefault="007C4E7F">
            <w:pPr>
              <w:keepNext w:val="0"/>
              <w:keepLines/>
              <w:spacing w:before="40" w:after="40" w:line="240" w:lineRule="auto"/>
              <w:jc w:val="left"/>
            </w:pPr>
            <w:r>
              <w:rPr>
                <w:rFonts w:ascii="Calibri" w:hAnsi="Calibri"/>
                <w:b w:val="0"/>
                <w:sz w:val="19"/>
              </w:rPr>
              <w:t>Zeigt zeitlich wechselnde Frequenzanteile; zusätzliche Parameter und Rechenaufwand</w:t>
            </w:r>
          </w:p>
        </w:tc>
        <w:tc>
          <w:tcPr>
            <w:tcW w:w="4422" w:type="dxa"/>
            <w:vAlign w:val="center"/>
          </w:tcPr>
          <w:p w14:paraId="5CC9D455" w14:textId="77777777" w:rsidR="00854F4D" w:rsidRDefault="007C4E7F">
            <w:pPr>
              <w:keepNext w:val="0"/>
              <w:keepLines/>
              <w:spacing w:before="40" w:after="40" w:line="240" w:lineRule="auto"/>
              <w:jc w:val="left"/>
            </w:pPr>
            <w:r>
              <w:rPr>
                <w:rFonts w:ascii="Calibri" w:hAnsi="Calibri"/>
                <w:b w:val="0"/>
                <w:sz w:val="19"/>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bookmarkStart w:id="10045" w:name="FinalCaption_10045"/>
      <w:pPr>
        <w:pStyle w:val="Tabellenbeschriftung"/>
        <w:keepNext/>
        <w:spacing w:before="160" w:after="80"/>
        <w:jc w:val="center"/>
      </w:pPr>
      <w:bookmarkStart w:id="74" w:name="Table_5_9"/>
      <w:r>
        <w:rPr>
          <w:sz w:val="21"/>
        </w:rPr>
        <w:lastRenderedPageBreak/>
        <w:t>Tabelle 5-9: Auswahl der Anomalieverfahren</w:t>
      </w:r>
      <w:bookmarkEnd w:id="74"/>
      <w:bookmarkEnd w:id="10045"/>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62EB1422" w14:textId="77777777">
        <w:trPr>
          <w:cantSplit/>
          <w:tblHeader/>
        </w:trPr>
        <w:tc>
          <w:tcPr>
            <w:tcW w:w="1984" w:type="dxa"/>
            <w:shd w:val="clear" w:color="auto" w:fill="E7E6E6"/>
            <w:vAlign w:val="center"/>
            <w:shd w:fill="E7EDF2" w:val="clear"/>
          </w:tcPr>
          <w:p w14:paraId="42DA73C2" w14:textId="77777777" w:rsidR="00854F4D" w:rsidRDefault="007C4E7F">
            <w:pPr>
              <w:keepNext/>
              <w:keepLines/>
              <w:spacing w:before="40" w:after="40" w:line="240" w:lineRule="auto"/>
              <w:jc w:val="left"/>
            </w:pPr>
            <w:r>
              <w:rPr>
                <w:rFonts w:ascii="Calibri" w:hAnsi="Calibri"/>
                <w:b/>
                <w:sz w:val="19"/>
              </w:rPr>
              <w:t>Verfahren</w:t>
            </w:r>
          </w:p>
        </w:tc>
        <w:tc>
          <w:tcPr>
            <w:tcW w:w="2665" w:type="dxa"/>
            <w:shd w:val="clear" w:color="auto" w:fill="E7E6E6"/>
            <w:vAlign w:val="center"/>
            <w:shd w:fill="E7EDF2" w:val="clear"/>
          </w:tcPr>
          <w:p w14:paraId="5197C140" w14:textId="77777777" w:rsidR="00854F4D" w:rsidRDefault="007C4E7F">
            <w:pPr>
              <w:keepNext/>
              <w:keepLines/>
              <w:spacing w:before="40" w:after="40" w:line="240" w:lineRule="auto"/>
              <w:jc w:val="left"/>
            </w:pPr>
            <w:r>
              <w:rPr>
                <w:rFonts w:ascii="Calibri" w:hAnsi="Calibri"/>
                <w:b/>
                <w:sz w:val="19"/>
              </w:rPr>
              <w:t>Rolle und Auswahlgrund</w:t>
            </w:r>
          </w:p>
        </w:tc>
        <w:tc>
          <w:tcPr>
            <w:tcW w:w="4422" w:type="dxa"/>
            <w:shd w:val="clear" w:color="auto" w:fill="E7E6E6"/>
            <w:vAlign w:val="center"/>
            <w:shd w:fill="E7EDF2" w:val="clear"/>
          </w:tcPr>
          <w:p w14:paraId="45DDA40B" w14:textId="77777777" w:rsidR="00854F4D" w:rsidRDefault="007C4E7F">
            <w:pPr>
              <w:keepNext/>
              <w:keepLines/>
              <w:spacing w:before="40" w:after="40" w:line="240" w:lineRule="auto"/>
              <w:jc w:val="left"/>
            </w:pPr>
            <w:r>
              <w:rPr>
                <w:rFonts w:ascii="Calibri" w:hAnsi="Calibri"/>
                <w:b/>
                <w:sz w:val="19"/>
              </w:rPr>
              <w:t>Wesentliche Grenze</w:t>
            </w:r>
          </w:p>
        </w:tc>
      </w:tr>
      <w:tr w:rsidR="00854F4D" w14:paraId="0780D7C2" w14:textId="77777777">
        <w:trPr>
          <w:cantSplit/>
        </w:trPr>
        <w:tc>
          <w:tcPr>
            <w:tcW w:w="1984" w:type="dxa"/>
            <w:vAlign w:val="center"/>
          </w:tcPr>
          <w:p w14:paraId="6F7049E5" w14:textId="77777777" w:rsidR="00854F4D" w:rsidRDefault="007C4E7F">
            <w:pPr>
              <w:keepNext w:val="0"/>
              <w:keepLines/>
              <w:spacing w:before="40" w:after="40" w:line="240" w:lineRule="auto"/>
              <w:jc w:val="left"/>
            </w:pPr>
            <w:r>
              <w:rPr>
                <w:rFonts w:ascii="Calibri" w:hAnsi="Calibri"/>
                <w:b w:val="0"/>
                <w:sz w:val="19"/>
              </w:rPr>
              <w:t>Autoencoder</w:t>
            </w:r>
          </w:p>
        </w:tc>
        <w:tc>
          <w:tcPr>
            <w:tcW w:w="2665" w:type="dxa"/>
            <w:vAlign w:val="center"/>
          </w:tcPr>
          <w:p w14:paraId="41CFC576" w14:textId="77777777" w:rsidR="00854F4D" w:rsidRDefault="007C4E7F">
            <w:pPr>
              <w:keepNext w:val="0"/>
              <w:keepLines/>
              <w:spacing w:before="40" w:after="40" w:line="240" w:lineRule="auto"/>
              <w:jc w:val="left"/>
            </w:pPr>
            <w:r>
              <w:rPr>
                <w:rFonts w:ascii="Calibri" w:hAnsi="Calibri"/>
                <w:b w:val="0"/>
                <w:sz w:val="19"/>
              </w:rPr>
              <w:t>Neuronales Hauptverfahren; prüft den Nutzen einer erlernten multivariaten Rekonstruktion</w:t>
            </w:r>
          </w:p>
        </w:tc>
        <w:tc>
          <w:tcPr>
            <w:tcW w:w="4422" w:type="dxa"/>
            <w:vAlign w:val="center"/>
          </w:tcPr>
          <w:p w14:paraId="5AD70FAA" w14:textId="77777777" w:rsidR="00854F4D" w:rsidRDefault="007C4E7F">
            <w:pPr>
              <w:keepNext w:val="0"/>
              <w:keepLines/>
              <w:spacing w:before="40" w:after="40" w:line="240" w:lineRule="auto"/>
              <w:jc w:val="left"/>
            </w:pPr>
            <w:r>
              <w:rPr>
                <w:rFonts w:ascii="Calibri" w:hAnsi="Calibri"/>
                <w:b w:val="0"/>
                <w:sz w:val="19"/>
              </w:rPr>
              <w:t>Eine gute Trennung der Zustände ist empirisch zu prüfen</w:t>
            </w:r>
          </w:p>
        </w:tc>
      </w:tr>
      <w:tr w:rsidR="00854F4D" w14:paraId="75E467D9" w14:textId="77777777">
        <w:trPr>
          <w:cantSplit/>
        </w:trPr>
        <w:tc>
          <w:tcPr>
            <w:tcW w:w="1984" w:type="dxa"/>
            <w:vAlign w:val="center"/>
          </w:tcPr>
          <w:p w14:paraId="74E1EFA3" w14:textId="77777777" w:rsidR="00854F4D" w:rsidRDefault="007C4E7F">
            <w:pPr>
              <w:keepNext w:val="0"/>
              <w:keepLines/>
              <w:spacing w:before="40" w:after="40" w:line="240" w:lineRule="auto"/>
              <w:jc w:val="left"/>
            </w:pPr>
            <w:r>
              <w:rPr>
                <w:rFonts w:ascii="Calibri" w:hAnsi="Calibri"/>
                <w:b w:val="0"/>
                <w:sz w:val="19"/>
              </w:rPr>
              <w:t>RMS mit Schwelle</w:t>
            </w:r>
          </w:p>
        </w:tc>
        <w:tc>
          <w:tcPr>
            <w:tcW w:w="2665" w:type="dxa"/>
            <w:vAlign w:val="center"/>
          </w:tcPr>
          <w:p w14:paraId="1AB328F8" w14:textId="77777777" w:rsidR="00854F4D" w:rsidRDefault="007C4E7F">
            <w:pPr>
              <w:keepNext w:val="0"/>
              <w:keepLines/>
              <w:spacing w:before="40" w:after="40" w:line="240" w:lineRule="auto"/>
              <w:jc w:val="left"/>
            </w:pPr>
            <w:r>
              <w:rPr>
                <w:rFonts w:ascii="Calibri" w:hAnsi="Calibri"/>
                <w:b w:val="0"/>
                <w:sz w:val="19"/>
              </w:rPr>
              <w:t>Statistische Minimalbaseline; transparente Verdichtung auf einen Kennwert</w:t>
            </w:r>
          </w:p>
        </w:tc>
        <w:tc>
          <w:tcPr>
            <w:tcW w:w="4422" w:type="dxa"/>
            <w:vAlign w:val="center"/>
          </w:tcPr>
          <w:p w14:paraId="6637632B" w14:textId="77777777" w:rsidR="00854F4D" w:rsidRDefault="007C4E7F">
            <w:pPr>
              <w:keepNext w:val="0"/>
              <w:keepLines/>
              <w:spacing w:before="40" w:after="40" w:line="240" w:lineRule="auto"/>
              <w:jc w:val="left"/>
            </w:pPr>
            <w:r>
              <w:rPr>
                <w:rFonts w:ascii="Calibri" w:hAnsi="Calibri"/>
                <w:b w:val="0"/>
                <w:sz w:val="19"/>
              </w:rPr>
              <w:t>Verwirft die zeitliche Reihenfolge</w:t>
            </w:r>
          </w:p>
        </w:tc>
      </w:tr>
      <w:tr w:rsidR="00854F4D" w14:paraId="29F6420E" w14:textId="77777777">
        <w:trPr>
          <w:cantSplit/>
        </w:trPr>
        <w:tc>
          <w:tcPr>
            <w:tcW w:w="1984" w:type="dxa"/>
            <w:vAlign w:val="center"/>
          </w:tcPr>
          <w:p w14:paraId="5670DA01" w14:textId="77777777" w:rsidR="00854F4D" w:rsidRDefault="007C4E7F">
            <w:pPr>
              <w:keepNext w:val="0"/>
              <w:keepLines/>
              <w:spacing w:before="40" w:after="40" w:line="240" w:lineRule="auto"/>
              <w:jc w:val="left"/>
            </w:pPr>
            <w:r>
              <w:rPr>
                <w:rFonts w:ascii="Calibri" w:hAnsi="Calibri"/>
                <w:b w:val="0"/>
                <w:sz w:val="19"/>
              </w:rPr>
              <w:t>Isolation Forest</w:t>
            </w:r>
          </w:p>
        </w:tc>
        <w:tc>
          <w:tcPr>
            <w:tcW w:w="2665" w:type="dxa"/>
            <w:vAlign w:val="center"/>
          </w:tcPr>
          <w:p w14:paraId="4268410A" w14:textId="77777777" w:rsidR="00854F4D" w:rsidRDefault="007C4E7F">
            <w:pPr>
              <w:keepNext w:val="0"/>
              <w:keepLines/>
              <w:spacing w:before="40" w:after="40" w:line="240" w:lineRule="auto"/>
              <w:jc w:val="left"/>
            </w:pPr>
            <w:r>
              <w:rPr>
                <w:rFonts w:ascii="Calibri" w:hAnsi="Calibri"/>
                <w:b w:val="0"/>
                <w:sz w:val="19"/>
              </w:rPr>
              <w:t>Klassische Lernbaseline; ergänzt den RMS um eine multivariate Bewertung</w:t>
            </w:r>
          </w:p>
        </w:tc>
        <w:tc>
          <w:tcPr>
            <w:tcW w:w="4422" w:type="dxa"/>
            <w:vAlign w:val="center"/>
          </w:tcPr>
          <w:p w14:paraId="3493ECF5" w14:textId="77777777" w:rsidR="00854F4D" w:rsidRDefault="007C4E7F">
            <w:pPr>
              <w:keepNext w:val="0"/>
              <w:keepLines/>
              <w:spacing w:before="40" w:after="40" w:line="240" w:lineRule="auto"/>
              <w:jc w:val="left"/>
            </w:pPr>
            <w:r>
              <w:rPr>
                <w:rFonts w:ascii="Calibri" w:hAnsi="Calibri"/>
                <w:b w:val="0"/>
                <w:sz w:val="19"/>
              </w:rPr>
              <w:t>Nutzt keine explizite zeitliche Nachbarschaft</w:t>
            </w:r>
          </w:p>
        </w:tc>
      </w:tr>
      <w:tr w:rsidR="00854F4D" w14:paraId="07DACDE9" w14:textId="77777777">
        <w:trPr>
          <w:cantSplit/>
        </w:trPr>
        <w:tc>
          <w:tcPr>
            <w:tcW w:w="1984" w:type="dxa"/>
            <w:vAlign w:val="center"/>
          </w:tcPr>
          <w:p w14:paraId="6750DEC3" w14:textId="77777777" w:rsidR="00854F4D" w:rsidRDefault="007C4E7F">
            <w:pPr>
              <w:keepNext w:val="0"/>
              <w:keepLines/>
              <w:spacing w:before="40" w:after="40" w:line="240" w:lineRule="auto"/>
              <w:jc w:val="left"/>
            </w:pPr>
            <w:r>
              <w:rPr>
                <w:rFonts w:ascii="Calibri" w:hAnsi="Calibri"/>
                <w:b w:val="0"/>
                <w:sz w:val="19"/>
              </w:rPr>
              <w:t>One-Class SVM</w:t>
            </w:r>
          </w:p>
        </w:tc>
        <w:tc>
          <w:tcPr>
            <w:tcW w:w="2665" w:type="dxa"/>
            <w:vAlign w:val="center"/>
          </w:tcPr>
          <w:p w14:paraId="247ECA37" w14:textId="77777777" w:rsidR="00854F4D" w:rsidRDefault="007C4E7F">
            <w:pPr>
              <w:keepNext w:val="0"/>
              <w:keepLines/>
              <w:spacing w:before="40" w:after="40" w:line="240" w:lineRule="auto"/>
              <w:jc w:val="left"/>
            </w:pPr>
            <w:r>
              <w:rPr>
                <w:rFonts w:ascii="Calibri" w:hAnsi="Calibri"/>
                <w:b w:val="0"/>
                <w:sz w:val="19"/>
              </w:rPr>
              <w:t>Plausible Alternative zur klassischen Lernbaseline</w:t>
            </w:r>
          </w:p>
        </w:tc>
        <w:tc>
          <w:tcPr>
            <w:tcW w:w="4422" w:type="dxa"/>
            <w:vAlign w:val="center"/>
          </w:tcPr>
          <w:p w14:paraId="2F205E9F" w14:textId="77777777" w:rsidR="00854F4D" w:rsidRDefault="007C4E7F">
            <w:pPr>
              <w:keepNext w:val="0"/>
              <w:keepLines/>
              <w:spacing w:before="40" w:after="40" w:line="240" w:lineRule="auto"/>
              <w:jc w:val="left"/>
            </w:pPr>
            <w:r>
              <w:rPr>
                <w:rFonts w:ascii="Calibri" w:hAnsi="Calibri"/>
                <w:b w:val="0"/>
                <w:sz w:val="19"/>
              </w:rPr>
              <w:t>Zusätzliche Kernel- und Hyperparameterwahl; keine weitere Vergleichsrolle</w:t>
            </w:r>
          </w:p>
        </w:tc>
      </w:tr>
      <w:tr w:rsidR="00854F4D" w14:paraId="4DA0F540" w14:textId="77777777">
        <w:trPr>
          <w:cantSplit/>
        </w:trPr>
        <w:tc>
          <w:tcPr>
            <w:tcW w:w="1984" w:type="dxa"/>
            <w:vAlign w:val="center"/>
          </w:tcPr>
          <w:p w14:paraId="701A1671" w14:textId="77777777" w:rsidR="00854F4D" w:rsidRDefault="007C4E7F">
            <w:pPr>
              <w:keepNext w:val="0"/>
              <w:keepLines/>
              <w:spacing w:before="40" w:after="40" w:line="240" w:lineRule="auto"/>
              <w:jc w:val="left"/>
            </w:pPr>
            <w:r>
              <w:rPr>
                <w:rFonts w:ascii="Calibri" w:hAnsi="Calibri"/>
                <w:b w:val="0"/>
                <w:sz w:val="19"/>
              </w:rPr>
              <w:t>Überwachte Klassifikation</w:t>
            </w:r>
          </w:p>
        </w:tc>
        <w:tc>
          <w:tcPr>
            <w:tcW w:w="2665" w:type="dxa"/>
            <w:vAlign w:val="center"/>
          </w:tcPr>
          <w:p w14:paraId="33DBF319" w14:textId="77777777" w:rsidR="00854F4D" w:rsidRDefault="007C4E7F">
            <w:pPr>
              <w:keepNext w:val="0"/>
              <w:keepLines/>
              <w:spacing w:before="40" w:after="40" w:line="240" w:lineRule="auto"/>
              <w:jc w:val="left"/>
            </w:pPr>
            <w:r>
              <w:rPr>
                <w:rFonts w:ascii="Calibri" w:hAnsi="Calibri"/>
                <w:b w:val="0"/>
                <w:sz w:val="19"/>
              </w:rPr>
              <w:t>Geeignet bei repräsentativen gelabelten Fehlerklassen</w:t>
            </w:r>
          </w:p>
        </w:tc>
        <w:tc>
          <w:tcPr>
            <w:tcW w:w="4422" w:type="dxa"/>
            <w:vAlign w:val="center"/>
          </w:tcPr>
          <w:p w14:paraId="1809DE47" w14:textId="77777777" w:rsidR="00854F4D" w:rsidRDefault="007C4E7F">
            <w:pPr>
              <w:keepNext w:val="0"/>
              <w:keepLines/>
              <w:spacing w:before="40" w:after="40" w:line="240" w:lineRule="auto"/>
              <w:jc w:val="left"/>
            </w:pPr>
            <w:r>
              <w:rPr>
                <w:rFonts w:ascii="Calibri" w:hAnsi="Calibri"/>
                <w:b w:val="0"/>
                <w:sz w:val="19"/>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bookmarkStart w:id="10046" w:name="FinalHeading_10046"/>
      <w:pPr>
        <w:pStyle w:val="berschrift2"/>
        <w:numPr>
          <w:ilvl w:val="1"/>
          <w:numId w:val="7"/>
        </w:numPr>
        <w:jc w:val="left"/>
      </w:pPr>
      <w:bookmarkStart w:id="75" w:name="_K5_Section_5"/>
      <w:r>
        <w:rPr>
          <w:color w:val="000000"/>
        </w:rPr>
        <w:t>Kriterienbasierte Bewertung der Softwarealternativen</w:t>
      </w:r>
      <w:bookmarkEnd w:id="75"/>
      <w:bookmarkEnd w:id="10046"/>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bookmarkStart w:id="10047" w:name="FinalCaption_10047"/>
      <w:pPr>
        <w:pStyle w:val="Tabellenbeschriftung"/>
        <w:keepNext/>
        <w:spacing w:before="160" w:after="80"/>
        <w:jc w:val="center"/>
      </w:pPr>
      <w:bookmarkStart w:id="76" w:name="Table_5_10"/>
      <w:r>
        <w:rPr>
          <w:sz w:val="21"/>
        </w:rPr>
        <w:t>Tabelle 5-10: Kriterienbasierter Vergleich der Softwarealternativen</w:t>
      </w:r>
      <w:bookmarkEnd w:id="76"/>
      <w:bookmarkEnd w:id="10047"/>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701"/>
        <w:gridCol w:w="2098"/>
        <w:gridCol w:w="2098"/>
        <w:gridCol w:w="3175"/>
      </w:tblGrid>
      <w:tr w:rsidR="00854F4D" w14:paraId="62158060" w14:textId="77777777">
        <w:trPr>
          <w:cantSplit/>
          <w:tblHeader/>
        </w:trPr>
        <w:tc>
          <w:tcPr>
            <w:tcW w:w="1701" w:type="dxa"/>
            <w:shd w:val="clear" w:color="auto" w:fill="E7E6E6"/>
            <w:vAlign w:val="center"/>
            <w:shd w:fill="E7EDF2" w:val="clear"/>
          </w:tcPr>
          <w:p w14:paraId="363FF84B" w14:textId="77777777" w:rsidR="00854F4D" w:rsidRDefault="007C4E7F">
            <w:pPr>
              <w:keepNext/>
              <w:keepLines/>
              <w:spacing w:before="40" w:after="40" w:line="240" w:lineRule="auto"/>
              <w:jc w:val="left"/>
            </w:pPr>
            <w:r>
              <w:rPr>
                <w:rFonts w:ascii="Calibri" w:hAnsi="Calibri"/>
                <w:b/>
                <w:sz w:val="19"/>
              </w:rPr>
              <w:t>Entwicklungs- und Ausführungspfad</w:t>
            </w:r>
          </w:p>
        </w:tc>
        <w:tc>
          <w:tcPr>
            <w:tcW w:w="2098" w:type="dxa"/>
            <w:shd w:val="clear" w:color="auto" w:fill="E7E6E6"/>
            <w:vAlign w:val="center"/>
            <w:shd w:fill="E7EDF2" w:val="clear"/>
          </w:tcPr>
          <w:p w14:paraId="4F253873" w14:textId="77777777" w:rsidR="00854F4D" w:rsidRDefault="007C4E7F">
            <w:pPr>
              <w:keepNext/>
              <w:keepLines/>
              <w:spacing w:before="40" w:after="40" w:line="240" w:lineRule="auto"/>
              <w:jc w:val="left"/>
            </w:pPr>
            <w:r>
              <w:rPr>
                <w:rFonts w:ascii="Calibri" w:hAnsi="Calibri"/>
                <w:b/>
                <w:sz w:val="19"/>
              </w:rPr>
              <w:t>Übergang zur Inferenz</w:t>
            </w:r>
          </w:p>
        </w:tc>
        <w:tc>
          <w:tcPr>
            <w:tcW w:w="2098" w:type="dxa"/>
            <w:shd w:val="clear" w:color="auto" w:fill="E7E6E6"/>
            <w:vAlign w:val="center"/>
            <w:shd w:fill="E7EDF2" w:val="clear"/>
          </w:tcPr>
          <w:p w14:paraId="61F3807F" w14:textId="77777777" w:rsidR="00854F4D" w:rsidRDefault="007C4E7F">
            <w:pPr>
              <w:keepNext/>
              <w:keepLines/>
              <w:spacing w:before="40" w:after="40" w:line="240" w:lineRule="auto"/>
              <w:jc w:val="left"/>
            </w:pPr>
            <w:r>
              <w:rPr>
                <w:rFonts w:ascii="Calibri" w:hAnsi="Calibri"/>
                <w:b/>
                <w:sz w:val="19"/>
              </w:rPr>
              <w:t>Lokale Ausführung</w:t>
            </w:r>
          </w:p>
        </w:tc>
        <w:tc>
          <w:tcPr>
            <w:tcW w:w="3175" w:type="dxa"/>
            <w:shd w:val="clear" w:color="auto" w:fill="E7E6E6"/>
            <w:vAlign w:val="center"/>
            <w:shd w:fill="E7EDF2" w:val="clear"/>
          </w:tcPr>
          <w:p w14:paraId="5595777B" w14:textId="77777777" w:rsidR="00854F4D" w:rsidRDefault="007C4E7F">
            <w:pPr>
              <w:keepNext/>
              <w:keepLines/>
              <w:spacing w:before="40" w:after="40" w:line="240" w:lineRule="auto"/>
              <w:jc w:val="left"/>
            </w:pPr>
            <w:r>
              <w:rPr>
                <w:rFonts w:ascii="Calibri" w:hAnsi="Calibri"/>
                <w:b/>
                <w:sz w:val="19"/>
              </w:rPr>
              <w:t>Integrations- und Prüfaufwand</w:t>
            </w:r>
          </w:p>
        </w:tc>
      </w:tr>
      <w:tr w:rsidR="00854F4D" w14:paraId="70708FE0" w14:textId="77777777">
        <w:trPr>
          <w:cantSplit/>
        </w:trPr>
        <w:tc>
          <w:tcPr>
            <w:tcW w:w="1701" w:type="dxa"/>
            <w:vAlign w:val="center"/>
          </w:tcPr>
          <w:p w14:paraId="6DEAC2C8" w14:textId="77777777" w:rsidR="00854F4D" w:rsidRDefault="007C4E7F">
            <w:pPr>
              <w:keepNext w:val="0"/>
              <w:keepLines/>
              <w:spacing w:before="40" w:after="40" w:line="240" w:lineRule="auto"/>
              <w:jc w:val="left"/>
            </w:pPr>
            <w:r>
              <w:rPr>
                <w:rFonts w:ascii="Calibri" w:hAnsi="Calibri"/>
                <w:b w:val="0"/>
                <w:sz w:val="19"/>
              </w:rPr>
              <w:t>TensorFlow/Keras → TFLite/LiteRT</w:t>
            </w:r>
          </w:p>
        </w:tc>
        <w:tc>
          <w:tcPr>
            <w:tcW w:w="2098" w:type="dxa"/>
            <w:vAlign w:val="center"/>
          </w:tcPr>
          <w:p w14:paraId="623F5FAD" w14:textId="77777777" w:rsidR="00854F4D" w:rsidRDefault="007C4E7F">
            <w:pPr>
              <w:keepNext w:val="0"/>
              <w:keepLines/>
              <w:spacing w:before="40" w:after="40" w:line="240" w:lineRule="auto"/>
              <w:jc w:val="left"/>
            </w:pPr>
            <w:r>
              <w:rPr>
                <w:rFonts w:ascii="Calibri" w:hAnsi="Calibri"/>
                <w:b w:val="0"/>
                <w:sz w:val="19"/>
              </w:rPr>
              <w:t>Dokumentierter Konverter für Keras-Modelle; .tflite-Datei</w:t>
            </w:r>
          </w:p>
        </w:tc>
        <w:tc>
          <w:tcPr>
            <w:tcW w:w="2098" w:type="dxa"/>
            <w:vAlign w:val="center"/>
          </w:tcPr>
          <w:p w14:paraId="344654C7" w14:textId="77777777" w:rsidR="00854F4D" w:rsidRDefault="007C4E7F">
            <w:pPr>
              <w:keepNext w:val="0"/>
              <w:keepLines/>
              <w:spacing w:before="40" w:after="40" w:line="240" w:lineRule="auto"/>
              <w:jc w:val="left"/>
            </w:pPr>
            <w:r>
              <w:rPr>
                <w:rFonts w:ascii="Calibri" w:hAnsi="Calibri"/>
                <w:b w:val="0"/>
                <w:sz w:val="19"/>
              </w:rPr>
              <w:t>CPU-Inferenz mit passender Laufzeit</w:t>
            </w:r>
          </w:p>
        </w:tc>
        <w:tc>
          <w:tcPr>
            <w:tcW w:w="3175" w:type="dxa"/>
            <w:vAlign w:val="center"/>
          </w:tcPr>
          <w:p w14:paraId="092F2379" w14:textId="77777777" w:rsidR="00854F4D" w:rsidRDefault="007C4E7F">
            <w:pPr>
              <w:keepNext w:val="0"/>
              <w:keepLines/>
              <w:spacing w:before="40" w:after="40" w:line="240" w:lineRule="auto"/>
              <w:jc w:val="left"/>
            </w:pPr>
            <w:r>
              <w:rPr>
                <w:rFonts w:ascii="Calibri" w:hAnsi="Calibri"/>
                <w:b w:val="0"/>
                <w:sz w:val="19"/>
              </w:rPr>
              <w:t>Modelloperationen, Paketkompatibilität und Konvertierung prüfen</w:t>
            </w:r>
          </w:p>
        </w:tc>
      </w:tr>
      <w:tr w:rsidR="00854F4D" w14:paraId="41874135" w14:textId="77777777">
        <w:trPr>
          <w:cantSplit/>
        </w:trPr>
        <w:tc>
          <w:tcPr>
            <w:tcW w:w="1701" w:type="dxa"/>
            <w:vAlign w:val="center"/>
          </w:tcPr>
          <w:p w14:paraId="294C8A0C" w14:textId="77777777" w:rsidR="00854F4D" w:rsidRDefault="007C4E7F">
            <w:pPr>
              <w:keepNext w:val="0"/>
              <w:keepLines/>
              <w:spacing w:before="40" w:after="40" w:line="240" w:lineRule="auto"/>
              <w:jc w:val="left"/>
            </w:pPr>
            <w:r>
              <w:rPr>
                <w:rFonts w:ascii="Calibri" w:hAnsi="Calibri"/>
                <w:b w:val="0"/>
                <w:sz w:val="19"/>
              </w:rPr>
              <w:t>PyTorch → ExecuTorch</w:t>
            </w:r>
          </w:p>
        </w:tc>
        <w:tc>
          <w:tcPr>
            <w:tcW w:w="2098" w:type="dxa"/>
            <w:vAlign w:val="center"/>
          </w:tcPr>
          <w:p w14:paraId="7858C9FE" w14:textId="77777777" w:rsidR="00854F4D" w:rsidRDefault="007C4E7F">
            <w:pPr>
              <w:keepNext w:val="0"/>
              <w:keepLines/>
              <w:spacing w:before="40" w:after="40" w:line="240" w:lineRule="auto"/>
              <w:jc w:val="left"/>
            </w:pPr>
            <w:r>
              <w:rPr>
                <w:rFonts w:ascii="Calibri" w:hAnsi="Calibri"/>
                <w:b w:val="0"/>
                <w:sz w:val="19"/>
              </w:rPr>
              <w:t>Modellexport und Anpassung an ein Backend; .pte-Datei</w:t>
            </w:r>
          </w:p>
        </w:tc>
        <w:tc>
          <w:tcPr>
            <w:tcW w:w="2098" w:type="dxa"/>
            <w:vAlign w:val="center"/>
          </w:tcPr>
          <w:p w14:paraId="014A1B19" w14:textId="77777777" w:rsidR="00854F4D" w:rsidRDefault="007C4E7F">
            <w:pPr>
              <w:keepNext w:val="0"/>
              <w:keepLines/>
              <w:spacing w:before="40" w:after="40" w:line="240" w:lineRule="auto"/>
              <w:jc w:val="left"/>
            </w:pPr>
            <w:r>
              <w:rPr>
                <w:rFonts w:ascii="Calibri" w:hAnsi="Calibri"/>
                <w:b w:val="0"/>
                <w:sz w:val="19"/>
              </w:rPr>
              <w:t>Arm-CPU über geeignetes Backend, z. B. XNNPACK</w:t>
            </w:r>
          </w:p>
        </w:tc>
        <w:tc>
          <w:tcPr>
            <w:tcW w:w="3175" w:type="dxa"/>
            <w:vAlign w:val="center"/>
          </w:tcPr>
          <w:p w14:paraId="12FE5172" w14:textId="77777777" w:rsidR="00854F4D" w:rsidRDefault="007C4E7F">
            <w:pPr>
              <w:keepNext w:val="0"/>
              <w:keepLines/>
              <w:spacing w:before="40" w:after="40" w:line="240" w:lineRule="auto"/>
              <w:jc w:val="left"/>
            </w:pPr>
            <w:r>
              <w:rPr>
                <w:rFonts w:ascii="Calibri" w:hAnsi="Calibri"/>
                <w:b w:val="0"/>
                <w:sz w:val="19"/>
              </w:rPr>
              <w:t>Export, Backend und numerische Übereinstimmung prüfen</w:t>
            </w:r>
          </w:p>
        </w:tc>
      </w:tr>
      <w:tr w:rsidR="00854F4D" w14:paraId="477D0B59" w14:textId="77777777">
        <w:trPr>
          <w:cantSplit/>
        </w:trPr>
        <w:tc>
          <w:tcPr>
            <w:tcW w:w="1701" w:type="dxa"/>
            <w:vAlign w:val="center"/>
          </w:tcPr>
          <w:p w14:paraId="7CDD5578" w14:textId="77777777" w:rsidR="00854F4D" w:rsidRDefault="007C4E7F">
            <w:pPr>
              <w:keepNext w:val="0"/>
              <w:keepLines/>
              <w:spacing w:before="40" w:after="40" w:line="240" w:lineRule="auto"/>
              <w:jc w:val="left"/>
            </w:pPr>
            <w:r>
              <w:rPr>
                <w:rFonts w:ascii="Calibri" w:hAnsi="Calibri"/>
                <w:b w:val="0"/>
                <w:sz w:val="19"/>
              </w:rPr>
              <w:t>PyTorch → ONNX Runtime</w:t>
            </w:r>
          </w:p>
        </w:tc>
        <w:tc>
          <w:tcPr>
            <w:tcW w:w="2098" w:type="dxa"/>
            <w:vAlign w:val="center"/>
          </w:tcPr>
          <w:p w14:paraId="5224E291" w14:textId="77777777" w:rsidR="00854F4D" w:rsidRDefault="007C4E7F">
            <w:pPr>
              <w:keepNext w:val="0"/>
              <w:keepLines/>
              <w:spacing w:before="40" w:after="40" w:line="240" w:lineRule="auto"/>
              <w:jc w:val="left"/>
            </w:pPr>
            <w:r>
              <w:rPr>
                <w:rFonts w:ascii="Calibri" w:hAnsi="Calibri"/>
                <w:b w:val="0"/>
                <w:sz w:val="19"/>
              </w:rPr>
              <w:t>Export in das ONNX-Austauschformat</w:t>
            </w:r>
          </w:p>
        </w:tc>
        <w:tc>
          <w:tcPr>
            <w:tcW w:w="2098" w:type="dxa"/>
            <w:vAlign w:val="center"/>
          </w:tcPr>
          <w:p w14:paraId="6C14A5D2" w14:textId="77777777" w:rsidR="00854F4D" w:rsidRDefault="007C4E7F">
            <w:pPr>
              <w:keepNext w:val="0"/>
              <w:keepLines/>
              <w:spacing w:before="40" w:after="40" w:line="240" w:lineRule="auto"/>
              <w:jc w:val="left"/>
            </w:pPr>
            <w:r>
              <w:rPr>
                <w:rFonts w:ascii="Calibri" w:hAnsi="Calibri"/>
                <w:b w:val="0"/>
                <w:sz w:val="19"/>
              </w:rPr>
              <w:t>CPU-Paket für Linux ARM64</w:t>
            </w:r>
          </w:p>
        </w:tc>
        <w:tc>
          <w:tcPr>
            <w:tcW w:w="3175" w:type="dxa"/>
            <w:vAlign w:val="center"/>
          </w:tcPr>
          <w:p w14:paraId="6F2A5EA0" w14:textId="77777777" w:rsidR="00854F4D" w:rsidRDefault="007C4E7F">
            <w:pPr>
              <w:keepNext w:val="0"/>
              <w:keepLines/>
              <w:spacing w:before="40" w:after="40" w:line="240" w:lineRule="auto"/>
              <w:jc w:val="left"/>
            </w:pPr>
            <w:r>
              <w:rPr>
                <w:rFonts w:ascii="Calibri" w:hAnsi="Calibri"/>
                <w:b w:val="0"/>
                <w:sz w:val="19"/>
              </w:rPr>
              <w:t>Exporter, ONNX-Operatorversionen und Laufzeit abstimmen</w:t>
            </w:r>
          </w:p>
        </w:tc>
      </w:tr>
      <w:tr w:rsidR="00854F4D" w14:paraId="13D31C36" w14:textId="77777777">
        <w:trPr>
          <w:cantSplit/>
        </w:trPr>
        <w:tc>
          <w:tcPr>
            <w:tcW w:w="1701" w:type="dxa"/>
            <w:vAlign w:val="center"/>
          </w:tcPr>
          <w:p w14:paraId="23292C7A" w14:textId="77777777" w:rsidR="00854F4D" w:rsidRDefault="007C4E7F">
            <w:pPr>
              <w:keepNext w:val="0"/>
              <w:keepLines/>
              <w:spacing w:before="40" w:after="40" w:line="240" w:lineRule="auto"/>
              <w:jc w:val="left"/>
            </w:pPr>
            <w:r>
              <w:rPr>
                <w:rFonts w:ascii="Calibri" w:hAnsi="Calibri"/>
                <w:b w:val="0"/>
                <w:sz w:val="19"/>
              </w:rPr>
              <w:t>TensorFlow/Keras → TensorFlow direkt</w:t>
            </w:r>
          </w:p>
        </w:tc>
        <w:tc>
          <w:tcPr>
            <w:tcW w:w="2098" w:type="dxa"/>
            <w:vAlign w:val="center"/>
          </w:tcPr>
          <w:p w14:paraId="7D9C014F" w14:textId="77777777" w:rsidR="00854F4D" w:rsidRDefault="007C4E7F">
            <w:pPr>
              <w:keepNext w:val="0"/>
              <w:keepLines/>
              <w:spacing w:before="40" w:after="40" w:line="240" w:lineRule="auto"/>
              <w:jc w:val="left"/>
            </w:pPr>
            <w:r>
              <w:rPr>
                <w:rFonts w:ascii="Calibri" w:hAnsi="Calibri"/>
                <w:b w:val="0"/>
                <w:sz w:val="19"/>
              </w:rPr>
              <w:t>Kein Wechsel des Modellformats erforderlich</w:t>
            </w:r>
          </w:p>
        </w:tc>
        <w:tc>
          <w:tcPr>
            <w:tcW w:w="2098" w:type="dxa"/>
            <w:vAlign w:val="center"/>
          </w:tcPr>
          <w:p w14:paraId="64EB2E5B" w14:textId="77777777" w:rsidR="00854F4D" w:rsidRDefault="007C4E7F">
            <w:pPr>
              <w:keepNext w:val="0"/>
              <w:keepLines/>
              <w:spacing w:before="40" w:after="40" w:line="240" w:lineRule="auto"/>
              <w:jc w:val="left"/>
            </w:pPr>
            <w:r>
              <w:rPr>
                <w:rFonts w:ascii="Calibri" w:hAnsi="Calibri"/>
                <w:b w:val="0"/>
                <w:sz w:val="19"/>
              </w:rPr>
              <w:t>TensorFlow-CPU-Paket für Linux ARM64</w:t>
            </w:r>
          </w:p>
        </w:tc>
        <w:tc>
          <w:tcPr>
            <w:tcW w:w="3175" w:type="dxa"/>
            <w:vAlign w:val="center"/>
          </w:tcPr>
          <w:p w14:paraId="2D5E403C" w14:textId="77777777" w:rsidR="00854F4D" w:rsidRDefault="007C4E7F">
            <w:pPr>
              <w:keepNext w:val="0"/>
              <w:keepLines/>
              <w:spacing w:before="40" w:after="40" w:line="240" w:lineRule="auto"/>
              <w:jc w:val="left"/>
            </w:pPr>
            <w:r>
              <w:rPr>
                <w:rFonts w:ascii="Calibri" w:hAnsi="Calibri"/>
                <w:b w:val="0"/>
                <w:sz w:val="19"/>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bookmarkStart w:id="10048" w:name="FinalCaption_10048"/>
      <w:pPr>
        <w:pStyle w:val="Tabellenbeschriftung"/>
        <w:keepNext/>
        <w:spacing w:before="160" w:after="80"/>
        <w:jc w:val="center"/>
      </w:pPr>
      <w:bookmarkStart w:id="77" w:name="Table_5_11"/>
      <w:r>
        <w:rPr>
          <w:sz w:val="21"/>
        </w:rPr>
        <w:lastRenderedPageBreak/>
        <w:t>Tabelle 5-11: Kriterien und Gewichte für die Softwareauswahl</w:t>
      </w:r>
      <w:bookmarkEnd w:id="77"/>
      <w:bookmarkEnd w:id="10048"/>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6DC89F3C" w14:textId="77777777">
        <w:trPr>
          <w:cantSplit/>
          <w:tblHeader/>
        </w:trPr>
        <w:tc>
          <w:tcPr>
            <w:tcW w:w="1984" w:type="dxa"/>
            <w:shd w:val="clear" w:color="auto" w:fill="E7E6E6"/>
            <w:vAlign w:val="center"/>
            <w:shd w:fill="E7EDF2" w:val="clear"/>
          </w:tcPr>
          <w:p w14:paraId="60608147" w14:textId="77777777" w:rsidR="00854F4D" w:rsidRDefault="007C4E7F">
            <w:pPr>
              <w:keepNext/>
              <w:keepLines/>
              <w:spacing w:before="40" w:after="40" w:line="240" w:lineRule="auto"/>
              <w:jc w:val="left"/>
            </w:pPr>
            <w:r>
              <w:rPr>
                <w:rFonts w:ascii="Calibri" w:hAnsi="Calibri"/>
                <w:b/>
                <w:sz w:val="19"/>
              </w:rPr>
              <w:t>Kriterium</w:t>
            </w:r>
          </w:p>
        </w:tc>
        <w:tc>
          <w:tcPr>
            <w:tcW w:w="2665" w:type="dxa"/>
            <w:shd w:val="clear" w:color="auto" w:fill="E7E6E6"/>
            <w:vAlign w:val="center"/>
            <w:shd w:fill="E7EDF2" w:val="clear"/>
          </w:tcPr>
          <w:p w14:paraId="714C7C32" w14:textId="77777777" w:rsidR="00854F4D" w:rsidRDefault="007C4E7F">
            <w:pPr>
              <w:keepNext/>
              <w:keepLines/>
              <w:spacing w:before="40" w:after="40" w:line="240" w:lineRule="auto"/>
              <w:jc w:val="left"/>
            </w:pPr>
            <w:r>
              <w:rPr>
                <w:rFonts w:ascii="Calibri" w:hAnsi="Calibri"/>
                <w:b/>
                <w:sz w:val="19"/>
              </w:rPr>
              <w:t>Gewicht</w:t>
            </w:r>
          </w:p>
        </w:tc>
        <w:tc>
          <w:tcPr>
            <w:tcW w:w="4422" w:type="dxa"/>
            <w:shd w:val="clear" w:color="auto" w:fill="E7E6E6"/>
            <w:vAlign w:val="center"/>
            <w:shd w:fill="E7EDF2" w:val="clear"/>
          </w:tcPr>
          <w:p w14:paraId="1E459096" w14:textId="77777777" w:rsidR="00854F4D" w:rsidRDefault="007C4E7F">
            <w:pPr>
              <w:keepNext/>
              <w:keepLines/>
              <w:spacing w:before="40" w:after="40" w:line="240" w:lineRule="auto"/>
              <w:jc w:val="left"/>
            </w:pPr>
            <w:r>
              <w:rPr>
                <w:rFonts w:ascii="Calibri" w:hAnsi="Calibri"/>
                <w:b/>
                <w:sz w:val="19"/>
              </w:rPr>
              <w:t>Bewertungsmaßstab und Anforderungsbezug</w:t>
            </w:r>
          </w:p>
        </w:tc>
      </w:tr>
      <w:tr w:rsidR="00854F4D" w14:paraId="423449C8" w14:textId="77777777">
        <w:trPr>
          <w:cantSplit/>
        </w:trPr>
        <w:tc>
          <w:tcPr>
            <w:tcW w:w="1984" w:type="dxa"/>
            <w:vAlign w:val="center"/>
          </w:tcPr>
          <w:p w14:paraId="4491AB58" w14:textId="77777777" w:rsidR="00854F4D" w:rsidRDefault="007C4E7F">
            <w:pPr>
              <w:keepNext w:val="0"/>
              <w:keepLines/>
              <w:spacing w:before="40" w:after="40" w:line="240" w:lineRule="auto"/>
              <w:jc w:val="left"/>
            </w:pPr>
            <w:r>
              <w:rPr>
                <w:rFonts w:ascii="Calibri" w:hAnsi="Calibri"/>
                <w:b w:val="0"/>
                <w:sz w:val="19"/>
              </w:rPr>
              <w:t>S1 Entwicklung und Inferenz trennen</w:t>
            </w:r>
          </w:p>
        </w:tc>
        <w:tc>
          <w:tcPr>
            <w:tcW w:w="2665" w:type="dxa"/>
            <w:vAlign w:val="center"/>
          </w:tcPr>
          <w:p w14:paraId="23673433" w14:textId="77777777" w:rsidR="00854F4D" w:rsidRDefault="007C4E7F">
            <w:pPr>
              <w:keepNext w:val="0"/>
              <w:keepLines/>
              <w:spacing w:before="40" w:after="40" w:line="240" w:lineRule="auto"/>
              <w:jc w:val="left"/>
            </w:pPr>
            <w:r>
              <w:rPr>
                <w:rFonts w:ascii="Calibri" w:hAnsi="Calibri"/>
                <w:b w:val="0"/>
                <w:sz w:val="19"/>
              </w:rPr>
              <w:t>30 %</w:t>
            </w:r>
          </w:p>
        </w:tc>
        <w:tc>
          <w:tcPr>
            <w:tcW w:w="4422" w:type="dxa"/>
            <w:vAlign w:val="center"/>
          </w:tcPr>
          <w:p w14:paraId="494A4B37" w14:textId="77777777" w:rsidR="00854F4D" w:rsidRDefault="007C4E7F">
            <w:pPr>
              <w:keepNext w:val="0"/>
              <w:keepLines/>
              <w:spacing w:before="40" w:after="40" w:line="240" w:lineRule="auto"/>
              <w:jc w:val="left"/>
            </w:pPr>
            <w:r>
              <w:rPr>
                <w:rFonts w:ascii="Calibri" w:hAnsi="Calibri"/>
                <w:b w:val="0"/>
                <w:sz w:val="19"/>
              </w:rPr>
              <w:t>A5, A8. 0: kein getrennt ladbares Modell; 2: gespeichertes Modell benötigt vollständiges Framework; 4: separates Inferenzpaket vorgesehen.</w:t>
            </w:r>
          </w:p>
        </w:tc>
      </w:tr>
      <w:tr w:rsidR="00854F4D" w14:paraId="2DEE2BCF" w14:textId="77777777">
        <w:trPr>
          <w:cantSplit/>
        </w:trPr>
        <w:tc>
          <w:tcPr>
            <w:tcW w:w="1984" w:type="dxa"/>
            <w:vAlign w:val="center"/>
          </w:tcPr>
          <w:p w14:paraId="6AFF5E76" w14:textId="77777777" w:rsidR="00854F4D" w:rsidRDefault="007C4E7F">
            <w:pPr>
              <w:keepNext w:val="0"/>
              <w:keepLines/>
              <w:spacing w:before="40" w:after="40" w:line="240" w:lineRule="auto"/>
              <w:jc w:val="left"/>
            </w:pPr>
            <w:r>
              <w:rPr>
                <w:rFonts w:ascii="Calibri" w:hAnsi="Calibri"/>
                <w:b w:val="0"/>
                <w:sz w:val="19"/>
              </w:rPr>
              <w:t>S2 Modellübergang nachvollziehen</w:t>
            </w:r>
          </w:p>
        </w:tc>
        <w:tc>
          <w:tcPr>
            <w:tcW w:w="2665" w:type="dxa"/>
            <w:vAlign w:val="center"/>
          </w:tcPr>
          <w:p w14:paraId="61D7C8C8" w14:textId="77777777" w:rsidR="00854F4D" w:rsidRDefault="007C4E7F">
            <w:pPr>
              <w:keepNext w:val="0"/>
              <w:keepLines/>
              <w:spacing w:before="40" w:after="40" w:line="240" w:lineRule="auto"/>
              <w:jc w:val="left"/>
            </w:pPr>
            <w:r>
              <w:rPr>
                <w:rFonts w:ascii="Calibri" w:hAnsi="Calibri"/>
                <w:b w:val="0"/>
                <w:sz w:val="19"/>
              </w:rPr>
              <w:t>25 %</w:t>
            </w:r>
          </w:p>
        </w:tc>
        <w:tc>
          <w:tcPr>
            <w:tcW w:w="4422" w:type="dxa"/>
            <w:vAlign w:val="center"/>
          </w:tcPr>
          <w:p w14:paraId="2E3E7A7F" w14:textId="77777777" w:rsidR="00854F4D" w:rsidRDefault="007C4E7F">
            <w:pPr>
              <w:keepNext w:val="0"/>
              <w:keepLines/>
              <w:spacing w:before="40" w:after="40" w:line="240" w:lineRule="auto"/>
              <w:jc w:val="left"/>
            </w:pPr>
            <w:r>
              <w:rPr>
                <w:rFonts w:ascii="Calibri" w:hAnsi="Calibri"/>
                <w:b w:val="0"/>
                <w:sz w:val="19"/>
              </w:rPr>
              <w:t>A5, A6. 0: kein dokumentierter Weg; 2: nur teilweise dokumentiert; 4: offizieller Weg zum Speichern bzw. Exportieren und Laden.</w:t>
            </w:r>
          </w:p>
        </w:tc>
      </w:tr>
      <w:tr w:rsidR="00854F4D" w14:paraId="107AA0A8" w14:textId="77777777">
        <w:trPr>
          <w:cantSplit/>
        </w:trPr>
        <w:tc>
          <w:tcPr>
            <w:tcW w:w="1984" w:type="dxa"/>
            <w:vAlign w:val="center"/>
          </w:tcPr>
          <w:p w14:paraId="25137D97" w14:textId="77777777" w:rsidR="00854F4D" w:rsidRDefault="007C4E7F">
            <w:pPr>
              <w:keepNext w:val="0"/>
              <w:keepLines/>
              <w:spacing w:before="40" w:after="40" w:line="240" w:lineRule="auto"/>
              <w:jc w:val="left"/>
            </w:pPr>
            <w:r>
              <w:rPr>
                <w:rFonts w:ascii="Calibri" w:hAnsi="Calibri"/>
                <w:b w:val="0"/>
                <w:sz w:val="19"/>
              </w:rPr>
              <w:t>S3 Python-Anbindung</w:t>
            </w:r>
          </w:p>
        </w:tc>
        <w:tc>
          <w:tcPr>
            <w:tcW w:w="2665" w:type="dxa"/>
            <w:vAlign w:val="center"/>
          </w:tcPr>
          <w:p w14:paraId="77C5D814" w14:textId="77777777" w:rsidR="00854F4D" w:rsidRDefault="007C4E7F">
            <w:pPr>
              <w:keepNext w:val="0"/>
              <w:keepLines/>
              <w:spacing w:before="40" w:after="40" w:line="240" w:lineRule="auto"/>
              <w:jc w:val="left"/>
            </w:pPr>
            <w:r>
              <w:rPr>
                <w:rFonts w:ascii="Calibri" w:hAnsi="Calibri"/>
                <w:b w:val="0"/>
                <w:sz w:val="19"/>
              </w:rPr>
              <w:t>25 %</w:t>
            </w:r>
          </w:p>
        </w:tc>
        <w:tc>
          <w:tcPr>
            <w:tcW w:w="4422" w:type="dxa"/>
            <w:vAlign w:val="center"/>
          </w:tcPr>
          <w:p w14:paraId="7BFF6961" w14:textId="77777777" w:rsidR="00854F4D" w:rsidRDefault="007C4E7F">
            <w:pPr>
              <w:keepNext w:val="0"/>
              <w:keepLines/>
              <w:spacing w:before="40" w:after="40" w:line="240" w:lineRule="auto"/>
              <w:jc w:val="left"/>
            </w:pPr>
            <w:r>
              <w:rPr>
                <w:rFonts w:ascii="Calibri" w:hAnsi="Calibri"/>
                <w:b w:val="0"/>
                <w:sz w:val="19"/>
              </w:rPr>
              <w:t>A4, A5. 0: keine Anbindung; 2: eigene Brücke nötig; 4: offiziell dokumentierte Python-API.</w:t>
            </w:r>
          </w:p>
        </w:tc>
      </w:tr>
      <w:tr w:rsidR="00854F4D" w14:paraId="4EFDB455" w14:textId="77777777">
        <w:trPr>
          <w:cantSplit/>
        </w:trPr>
        <w:tc>
          <w:tcPr>
            <w:tcW w:w="1984" w:type="dxa"/>
            <w:vAlign w:val="center"/>
          </w:tcPr>
          <w:p w14:paraId="4B720E98" w14:textId="77777777" w:rsidR="00854F4D" w:rsidRDefault="007C4E7F">
            <w:pPr>
              <w:keepNext w:val="0"/>
              <w:keepLines/>
              <w:spacing w:before="40" w:after="40" w:line="240" w:lineRule="auto"/>
              <w:jc w:val="left"/>
            </w:pPr>
            <w:r>
              <w:rPr>
                <w:rFonts w:ascii="Calibri" w:hAnsi="Calibri"/>
                <w:b w:val="0"/>
                <w:sz w:val="19"/>
              </w:rPr>
              <w:t>S4 Linux-ARM64-CPU unterstützen</w:t>
            </w:r>
          </w:p>
        </w:tc>
        <w:tc>
          <w:tcPr>
            <w:tcW w:w="2665" w:type="dxa"/>
            <w:vAlign w:val="center"/>
          </w:tcPr>
          <w:p w14:paraId="71A6B495" w14:textId="77777777" w:rsidR="00854F4D" w:rsidRDefault="007C4E7F">
            <w:pPr>
              <w:keepNext w:val="0"/>
              <w:keepLines/>
              <w:spacing w:before="40" w:after="40" w:line="240" w:lineRule="auto"/>
              <w:jc w:val="left"/>
            </w:pPr>
            <w:r>
              <w:rPr>
                <w:rFonts w:ascii="Calibri" w:hAnsi="Calibri"/>
                <w:b w:val="0"/>
                <w:sz w:val="19"/>
              </w:rPr>
              <w:t>20 %</w:t>
            </w:r>
          </w:p>
        </w:tc>
        <w:tc>
          <w:tcPr>
            <w:tcW w:w="4422" w:type="dxa"/>
            <w:vAlign w:val="center"/>
          </w:tcPr>
          <w:p w14:paraId="236AB064" w14:textId="77777777" w:rsidR="00854F4D" w:rsidRDefault="007C4E7F">
            <w:pPr>
              <w:keepNext w:val="0"/>
              <w:keepLines/>
              <w:spacing w:before="40" w:after="40" w:line="240" w:lineRule="auto"/>
              <w:jc w:val="left"/>
            </w:pPr>
            <w:r>
              <w:rPr>
                <w:rFonts w:ascii="Calibri" w:hAnsi="Calibri"/>
                <w:b w:val="0"/>
                <w:sz w:val="19"/>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bookmarkStart w:id="10049" w:name="FinalCaption_10049"/>
      <w:pPr>
        <w:pStyle w:val="Tabellenbeschriftung"/>
        <w:keepNext/>
        <w:spacing w:before="160" w:after="80"/>
        <w:jc w:val="center"/>
      </w:pPr>
      <w:bookmarkStart w:id="78" w:name="Table_5_12"/>
      <w:r>
        <w:rPr>
          <w:sz w:val="21"/>
        </w:rPr>
        <w:t>Tabelle 5-12: Gewichtete Bewertung der Softwarealternativen</w:t>
      </w:r>
      <w:bookmarkEnd w:id="78"/>
      <w:bookmarkEnd w:id="10049"/>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2268"/>
        <w:gridCol w:w="1361"/>
        <w:gridCol w:w="1361"/>
        <w:gridCol w:w="1361"/>
        <w:gridCol w:w="1361"/>
        <w:gridCol w:w="1361"/>
      </w:tblGrid>
      <w:tr w:rsidR="00854F4D" w14:paraId="5A15459E" w14:textId="77777777">
        <w:trPr>
          <w:cantSplit/>
          <w:tblHeader/>
        </w:trPr>
        <w:tc>
          <w:tcPr>
            <w:tcW w:w="2268" w:type="dxa"/>
            <w:shd w:val="clear" w:color="auto" w:fill="E7E6E6"/>
            <w:vAlign w:val="center"/>
            <w:shd w:fill="E7EDF2" w:val="clear"/>
          </w:tcPr>
          <w:p w14:paraId="6C722241" w14:textId="77777777" w:rsidR="00854F4D" w:rsidRDefault="007C4E7F">
            <w:pPr>
              <w:keepNext/>
              <w:keepLines/>
              <w:spacing w:before="40" w:after="40" w:line="240" w:lineRule="auto"/>
              <w:jc w:val="left"/>
            </w:pPr>
            <w:r>
              <w:rPr>
                <w:rFonts w:ascii="Calibri" w:hAnsi="Calibri"/>
                <w:b/>
                <w:sz w:val="18"/>
              </w:rPr>
              <w:t>Entwicklungs- und Ausführungspfad</w:t>
            </w:r>
          </w:p>
        </w:tc>
        <w:tc>
          <w:tcPr>
            <w:tcW w:w="1361" w:type="dxa"/>
            <w:shd w:val="clear" w:color="auto" w:fill="E7E6E6"/>
            <w:vAlign w:val="center"/>
            <w:shd w:fill="E7EDF2" w:val="clear"/>
          </w:tcPr>
          <w:p w14:paraId="71990ADA" w14:textId="77777777" w:rsidR="00854F4D" w:rsidRDefault="007C4E7F">
            <w:pPr>
              <w:keepNext/>
              <w:keepLines/>
              <w:spacing w:before="40" w:after="40" w:line="240" w:lineRule="auto"/>
              <w:jc w:val="left"/>
            </w:pPr>
            <w:r>
              <w:rPr>
                <w:rFonts w:ascii="Calibri" w:hAnsi="Calibri"/>
                <w:b/>
                <w:sz w:val="18"/>
              </w:rPr>
              <w:t>S1</w:t>
            </w:r>
          </w:p>
        </w:tc>
        <w:tc>
          <w:tcPr>
            <w:tcW w:w="1361" w:type="dxa"/>
            <w:shd w:val="clear" w:color="auto" w:fill="E7E6E6"/>
            <w:vAlign w:val="center"/>
            <w:shd w:fill="E7EDF2" w:val="clear"/>
          </w:tcPr>
          <w:p w14:paraId="17423520" w14:textId="77777777" w:rsidR="00854F4D" w:rsidRDefault="007C4E7F">
            <w:pPr>
              <w:keepNext/>
              <w:keepLines/>
              <w:spacing w:before="40" w:after="40" w:line="240" w:lineRule="auto"/>
              <w:jc w:val="left"/>
            </w:pPr>
            <w:r>
              <w:rPr>
                <w:rFonts w:ascii="Calibri" w:hAnsi="Calibri"/>
                <w:b/>
                <w:sz w:val="18"/>
              </w:rPr>
              <w:t>S2</w:t>
            </w:r>
          </w:p>
        </w:tc>
        <w:tc>
          <w:tcPr>
            <w:tcW w:w="1361" w:type="dxa"/>
            <w:shd w:val="clear" w:color="auto" w:fill="E7E6E6"/>
            <w:vAlign w:val="center"/>
            <w:shd w:fill="E7EDF2" w:val="clear"/>
          </w:tcPr>
          <w:p w14:paraId="61FCBDB4" w14:textId="77777777" w:rsidR="00854F4D" w:rsidRDefault="007C4E7F">
            <w:pPr>
              <w:keepNext/>
              <w:keepLines/>
              <w:spacing w:before="40" w:after="40" w:line="240" w:lineRule="auto"/>
              <w:jc w:val="left"/>
            </w:pPr>
            <w:r>
              <w:rPr>
                <w:rFonts w:ascii="Calibri" w:hAnsi="Calibri"/>
                <w:b/>
                <w:sz w:val="18"/>
              </w:rPr>
              <w:t>S3</w:t>
            </w:r>
          </w:p>
        </w:tc>
        <w:tc>
          <w:tcPr>
            <w:tcW w:w="1361" w:type="dxa"/>
            <w:shd w:val="clear" w:color="auto" w:fill="E7E6E6"/>
            <w:vAlign w:val="center"/>
            <w:shd w:fill="E7EDF2" w:val="clear"/>
          </w:tcPr>
          <w:p w14:paraId="38067B42" w14:textId="77777777" w:rsidR="00854F4D" w:rsidRDefault="007C4E7F">
            <w:pPr>
              <w:keepNext/>
              <w:keepLines/>
              <w:spacing w:before="40" w:after="40" w:line="240" w:lineRule="auto"/>
              <w:jc w:val="left"/>
            </w:pPr>
            <w:r>
              <w:rPr>
                <w:rFonts w:ascii="Calibri" w:hAnsi="Calibri"/>
                <w:b/>
                <w:sz w:val="18"/>
              </w:rPr>
              <w:t>S4</w:t>
            </w:r>
          </w:p>
        </w:tc>
        <w:tc>
          <w:tcPr>
            <w:tcW w:w="1361" w:type="dxa"/>
            <w:shd w:val="clear" w:color="auto" w:fill="E7E6E6"/>
            <w:vAlign w:val="center"/>
            <w:shd w:fill="E7EDF2" w:val="clear"/>
          </w:tcPr>
          <w:p w14:paraId="6BB356C9" w14:textId="77777777" w:rsidR="00854F4D" w:rsidRDefault="007C4E7F">
            <w:pPr>
              <w:keepNext/>
              <w:keepLines/>
              <w:spacing w:before="40" w:after="40" w:line="240" w:lineRule="auto"/>
              <w:jc w:val="left"/>
            </w:pPr>
            <w:r>
              <w:rPr>
                <w:rFonts w:ascii="Calibri" w:hAnsi="Calibri"/>
                <w:b/>
                <w:sz w:val="18"/>
              </w:rPr>
              <w:t>Nutzwert</w:t>
            </w:r>
          </w:p>
        </w:tc>
      </w:tr>
      <w:tr w:rsidR="00854F4D" w14:paraId="43ED520B" w14:textId="77777777">
        <w:trPr>
          <w:cantSplit/>
        </w:trPr>
        <w:tc>
          <w:tcPr>
            <w:tcW w:w="2268" w:type="dxa"/>
            <w:vAlign w:val="center"/>
          </w:tcPr>
          <w:p w14:paraId="7D1CAE1D" w14:textId="77777777" w:rsidR="00854F4D" w:rsidRDefault="007C4E7F">
            <w:pPr>
              <w:keepNext w:val="0"/>
              <w:keepLines/>
              <w:spacing w:before="40" w:after="40" w:line="240" w:lineRule="auto"/>
              <w:jc w:val="left"/>
            </w:pPr>
            <w:r>
              <w:rPr>
                <w:rFonts w:ascii="Calibri" w:hAnsi="Calibri"/>
                <w:b w:val="0"/>
                <w:sz w:val="18"/>
              </w:rPr>
              <w:t>TensorFlow/Keras → TFLite/LiteRT</w:t>
            </w:r>
          </w:p>
        </w:tc>
        <w:tc>
          <w:tcPr>
            <w:tcW w:w="1361" w:type="dxa"/>
            <w:vAlign w:val="center"/>
          </w:tcPr>
          <w:p w14:paraId="50508811"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3C80E5FE"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380417BE"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100F9F08"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4254A290" w14:textId="77777777" w:rsidR="00854F4D" w:rsidRDefault="007C4E7F">
            <w:pPr>
              <w:keepNext w:val="0"/>
              <w:keepLines/>
              <w:spacing w:before="40" w:after="40" w:line="240" w:lineRule="auto"/>
              <w:jc w:val="left"/>
            </w:pPr>
            <w:r>
              <w:rPr>
                <w:rFonts w:ascii="Calibri" w:hAnsi="Calibri"/>
                <w:b w:val="0"/>
                <w:sz w:val="18"/>
              </w:rPr>
              <w:t>4,00</w:t>
            </w:r>
          </w:p>
        </w:tc>
      </w:tr>
      <w:tr w:rsidR="00854F4D" w14:paraId="20C479B5" w14:textId="77777777">
        <w:trPr>
          <w:cantSplit/>
        </w:trPr>
        <w:tc>
          <w:tcPr>
            <w:tcW w:w="2268" w:type="dxa"/>
            <w:vAlign w:val="center"/>
          </w:tcPr>
          <w:p w14:paraId="027140C6" w14:textId="77777777" w:rsidR="00854F4D" w:rsidRDefault="007C4E7F">
            <w:pPr>
              <w:keepNext w:val="0"/>
              <w:keepLines/>
              <w:spacing w:before="40" w:after="40" w:line="240" w:lineRule="auto"/>
              <w:jc w:val="left"/>
            </w:pPr>
            <w:r>
              <w:rPr>
                <w:rFonts w:ascii="Calibri" w:hAnsi="Calibri"/>
                <w:b w:val="0"/>
                <w:sz w:val="18"/>
              </w:rPr>
              <w:t>PyTorch → ExecuTorch</w:t>
            </w:r>
          </w:p>
        </w:tc>
        <w:tc>
          <w:tcPr>
            <w:tcW w:w="1361" w:type="dxa"/>
            <w:vAlign w:val="center"/>
          </w:tcPr>
          <w:p w14:paraId="4DCE9810"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09AC7722"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38630B40"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4AB35D0F"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5E05D4E0" w14:textId="77777777" w:rsidR="00854F4D" w:rsidRDefault="007C4E7F">
            <w:pPr>
              <w:keepNext w:val="0"/>
              <w:keepLines/>
              <w:spacing w:before="40" w:after="40" w:line="240" w:lineRule="auto"/>
              <w:jc w:val="left"/>
            </w:pPr>
            <w:r>
              <w:rPr>
                <w:rFonts w:ascii="Calibri" w:hAnsi="Calibri"/>
                <w:b w:val="0"/>
                <w:sz w:val="18"/>
              </w:rPr>
              <w:t>4,00</w:t>
            </w:r>
          </w:p>
        </w:tc>
      </w:tr>
      <w:tr w:rsidR="00854F4D" w14:paraId="0DB8410C" w14:textId="77777777">
        <w:trPr>
          <w:cantSplit/>
        </w:trPr>
        <w:tc>
          <w:tcPr>
            <w:tcW w:w="2268" w:type="dxa"/>
            <w:vAlign w:val="center"/>
          </w:tcPr>
          <w:p w14:paraId="2C7DD08C" w14:textId="77777777" w:rsidR="00854F4D" w:rsidRDefault="007C4E7F">
            <w:pPr>
              <w:keepNext w:val="0"/>
              <w:keepLines/>
              <w:spacing w:before="40" w:after="40" w:line="240" w:lineRule="auto"/>
              <w:jc w:val="left"/>
            </w:pPr>
            <w:r>
              <w:rPr>
                <w:rFonts w:ascii="Calibri" w:hAnsi="Calibri"/>
                <w:b w:val="0"/>
                <w:sz w:val="18"/>
              </w:rPr>
              <w:t>PyTorch → ONNX Runtime</w:t>
            </w:r>
          </w:p>
        </w:tc>
        <w:tc>
          <w:tcPr>
            <w:tcW w:w="1361" w:type="dxa"/>
            <w:vAlign w:val="center"/>
          </w:tcPr>
          <w:p w14:paraId="71B662BF"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7CF73C0F"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33C80343"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1B31E5E7"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644D8A1C" w14:textId="77777777" w:rsidR="00854F4D" w:rsidRDefault="007C4E7F">
            <w:pPr>
              <w:keepNext w:val="0"/>
              <w:keepLines/>
              <w:spacing w:before="40" w:after="40" w:line="240" w:lineRule="auto"/>
              <w:jc w:val="left"/>
            </w:pPr>
            <w:r>
              <w:rPr>
                <w:rFonts w:ascii="Calibri" w:hAnsi="Calibri"/>
                <w:b w:val="0"/>
                <w:sz w:val="18"/>
              </w:rPr>
              <w:t>4,00</w:t>
            </w:r>
          </w:p>
        </w:tc>
      </w:tr>
      <w:tr w:rsidR="00854F4D" w14:paraId="4CED4A7D" w14:textId="77777777">
        <w:trPr>
          <w:cantSplit/>
        </w:trPr>
        <w:tc>
          <w:tcPr>
            <w:tcW w:w="2268" w:type="dxa"/>
            <w:vAlign w:val="center"/>
          </w:tcPr>
          <w:p w14:paraId="70A419E9" w14:textId="77777777" w:rsidR="00854F4D" w:rsidRDefault="007C4E7F">
            <w:pPr>
              <w:keepNext w:val="0"/>
              <w:keepLines/>
              <w:spacing w:before="40" w:after="40" w:line="240" w:lineRule="auto"/>
              <w:jc w:val="left"/>
            </w:pPr>
            <w:r>
              <w:rPr>
                <w:rFonts w:ascii="Calibri" w:hAnsi="Calibri"/>
                <w:b w:val="0"/>
                <w:sz w:val="18"/>
              </w:rPr>
              <w:t>TensorFlow/Keras → TensorFlow direkt</w:t>
            </w:r>
          </w:p>
        </w:tc>
        <w:tc>
          <w:tcPr>
            <w:tcW w:w="1361" w:type="dxa"/>
            <w:vAlign w:val="center"/>
          </w:tcPr>
          <w:p w14:paraId="6282F475" w14:textId="77777777" w:rsidR="00854F4D" w:rsidRDefault="007C4E7F">
            <w:pPr>
              <w:keepNext w:val="0"/>
              <w:keepLines/>
              <w:spacing w:before="40" w:after="40" w:line="240" w:lineRule="auto"/>
              <w:jc w:val="left"/>
            </w:pPr>
            <w:r>
              <w:rPr>
                <w:rFonts w:ascii="Calibri" w:hAnsi="Calibri"/>
                <w:b w:val="0"/>
                <w:sz w:val="18"/>
              </w:rPr>
              <w:t>2</w:t>
            </w:r>
          </w:p>
        </w:tc>
        <w:tc>
          <w:tcPr>
            <w:tcW w:w="1361" w:type="dxa"/>
            <w:vAlign w:val="center"/>
          </w:tcPr>
          <w:p w14:paraId="54E90D3C"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0BADA3BF"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1F6F8DE9" w14:textId="77777777" w:rsidR="00854F4D" w:rsidRDefault="007C4E7F">
            <w:pPr>
              <w:keepNext w:val="0"/>
              <w:keepLines/>
              <w:spacing w:before="40" w:after="40" w:line="240" w:lineRule="auto"/>
              <w:jc w:val="left"/>
            </w:pPr>
            <w:r>
              <w:rPr>
                <w:rFonts w:ascii="Calibri" w:hAnsi="Calibri"/>
                <w:b w:val="0"/>
                <w:sz w:val="18"/>
              </w:rPr>
              <w:t>4</w:t>
            </w:r>
          </w:p>
        </w:tc>
        <w:tc>
          <w:tcPr>
            <w:tcW w:w="1361" w:type="dxa"/>
            <w:vAlign w:val="center"/>
          </w:tcPr>
          <w:p w14:paraId="15A3EDFA" w14:textId="77777777" w:rsidR="00854F4D" w:rsidRDefault="007C4E7F">
            <w:pPr>
              <w:keepNext w:val="0"/>
              <w:keepLines/>
              <w:spacing w:before="40" w:after="40" w:line="240" w:lineRule="auto"/>
              <w:jc w:val="left"/>
            </w:pPr>
            <w:r>
              <w:rPr>
                <w:rFonts w:ascii="Calibri" w:hAnsi="Calibri"/>
                <w:b w:val="0"/>
                <w:sz w:val="18"/>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bookmarkStart w:id="10050" w:name="FinalHeading_10050"/>
      <w:pPr>
        <w:pStyle w:val="berschrift2"/>
        <w:numPr>
          <w:ilvl w:val="1"/>
          <w:numId w:val="7"/>
        </w:numPr>
        <w:jc w:val="left"/>
      </w:pPr>
      <w:bookmarkStart w:id="79" w:name="_K5_Section_6"/>
      <w:r>
        <w:rPr>
          <w:color w:val="000000"/>
        </w:rPr>
        <w:t>Systementscheidung und Übergang zur Implementierung</w:t>
      </w:r>
      <w:bookmarkEnd w:id="79"/>
      <w:bookmarkEnd w:id="10050"/>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bookmarkStart w:id="10051" w:name="FinalCaption_10051"/>
      <w:pPr>
        <w:pStyle w:val="Tabellenbeschriftung"/>
        <w:keepNext/>
        <w:spacing w:before="160" w:after="80"/>
        <w:jc w:val="center"/>
      </w:pPr>
      <w:bookmarkStart w:id="80" w:name="Table_5_13"/>
      <w:r>
        <w:rPr>
          <w:sz w:val="21"/>
        </w:rPr>
        <w:lastRenderedPageBreak/>
        <w:t>Tabelle 5-13: Systementscheidungen und ausstehende Nachweise</w:t>
      </w:r>
      <w:bookmarkEnd w:id="80"/>
      <w:bookmarkEnd w:id="10051"/>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77570A4A" w14:textId="77777777">
        <w:trPr>
          <w:cantSplit/>
          <w:tblHeader/>
        </w:trPr>
        <w:tc>
          <w:tcPr>
            <w:tcW w:w="1984" w:type="dxa"/>
            <w:shd w:val="clear" w:color="auto" w:fill="E7E6E6"/>
            <w:vAlign w:val="center"/>
            <w:shd w:fill="E7EDF2" w:val="clear"/>
          </w:tcPr>
          <w:p w14:paraId="63B14E17" w14:textId="77777777" w:rsidR="00854F4D" w:rsidRDefault="007C4E7F">
            <w:pPr>
              <w:keepNext/>
              <w:keepLines/>
              <w:spacing w:before="40" w:after="40" w:line="240" w:lineRule="auto"/>
              <w:jc w:val="left"/>
            </w:pPr>
            <w:r>
              <w:rPr>
                <w:rFonts w:ascii="Calibri" w:hAnsi="Calibri"/>
                <w:b/>
                <w:sz w:val="19"/>
              </w:rPr>
              <w:t>Bereich</w:t>
            </w:r>
          </w:p>
        </w:tc>
        <w:tc>
          <w:tcPr>
            <w:tcW w:w="2665" w:type="dxa"/>
            <w:shd w:val="clear" w:color="auto" w:fill="E7E6E6"/>
            <w:vAlign w:val="center"/>
            <w:shd w:fill="E7EDF2" w:val="clear"/>
          </w:tcPr>
          <w:p w14:paraId="240DA8F1" w14:textId="77777777" w:rsidR="00854F4D" w:rsidRDefault="007C4E7F">
            <w:pPr>
              <w:keepNext/>
              <w:keepLines/>
              <w:spacing w:before="40" w:after="40" w:line="240" w:lineRule="auto"/>
              <w:jc w:val="left"/>
            </w:pPr>
            <w:r>
              <w:rPr>
                <w:rFonts w:ascii="Calibri" w:hAnsi="Calibri"/>
                <w:b/>
                <w:sz w:val="19"/>
              </w:rPr>
              <w:t>Auswahl</w:t>
            </w:r>
          </w:p>
        </w:tc>
        <w:tc>
          <w:tcPr>
            <w:tcW w:w="4422" w:type="dxa"/>
            <w:shd w:val="clear" w:color="auto" w:fill="E7E6E6"/>
            <w:vAlign w:val="center"/>
            <w:shd w:fill="E7EDF2" w:val="clear"/>
          </w:tcPr>
          <w:p w14:paraId="3B16DE32" w14:textId="77777777" w:rsidR="00854F4D" w:rsidRDefault="007C4E7F">
            <w:pPr>
              <w:keepNext/>
              <w:keepLines/>
              <w:spacing w:before="40" w:after="40" w:line="240" w:lineRule="auto"/>
              <w:jc w:val="left"/>
            </w:pPr>
            <w:r>
              <w:rPr>
                <w:rFonts w:ascii="Calibri" w:hAnsi="Calibri"/>
                <w:b/>
                <w:sz w:val="19"/>
              </w:rPr>
              <w:t>Anforderungsbezug und Nachweis</w:t>
            </w:r>
          </w:p>
        </w:tc>
      </w:tr>
      <w:tr w:rsidR="00854F4D" w14:paraId="02C2E0F7" w14:textId="77777777">
        <w:trPr>
          <w:cantSplit/>
        </w:trPr>
        <w:tc>
          <w:tcPr>
            <w:tcW w:w="1984" w:type="dxa"/>
            <w:vAlign w:val="center"/>
          </w:tcPr>
          <w:p w14:paraId="6132A8D3" w14:textId="77777777" w:rsidR="00854F4D" w:rsidRDefault="007C4E7F">
            <w:pPr>
              <w:keepNext w:val="0"/>
              <w:keepLines/>
              <w:spacing w:before="40" w:after="40" w:line="240" w:lineRule="auto"/>
              <w:jc w:val="left"/>
            </w:pPr>
            <w:r>
              <w:rPr>
                <w:rFonts w:ascii="Calibri" w:hAnsi="Calibri"/>
                <w:b w:val="0"/>
                <w:sz w:val="19"/>
              </w:rPr>
              <w:t>Prüfstand</w:t>
            </w:r>
          </w:p>
        </w:tc>
        <w:tc>
          <w:tcPr>
            <w:tcW w:w="2665" w:type="dxa"/>
            <w:vAlign w:val="center"/>
          </w:tcPr>
          <w:p w14:paraId="6F838EE0" w14:textId="77777777" w:rsidR="00854F4D" w:rsidRDefault="007C4E7F">
            <w:pPr>
              <w:keepNext w:val="0"/>
              <w:keepLines/>
              <w:spacing w:before="40" w:after="40" w:line="240" w:lineRule="auto"/>
              <w:jc w:val="left"/>
            </w:pPr>
            <w:r>
              <w:rPr>
                <w:rFonts w:ascii="Calibri" w:hAnsi="Calibri"/>
                <w:b w:val="0"/>
                <w:sz w:val="19"/>
              </w:rPr>
              <w:t>Lüfter mit PWM; 3,30 Punkte</w:t>
            </w:r>
          </w:p>
        </w:tc>
        <w:tc>
          <w:tcPr>
            <w:tcW w:w="4422" w:type="dxa"/>
            <w:vAlign w:val="center"/>
          </w:tcPr>
          <w:p w14:paraId="250D1A9E" w14:textId="77777777" w:rsidR="00854F4D" w:rsidRDefault="007C4E7F">
            <w:pPr>
              <w:keepNext w:val="0"/>
              <w:keepLines/>
              <w:spacing w:before="40" w:after="40" w:line="240" w:lineRule="auto"/>
              <w:jc w:val="left"/>
            </w:pPr>
            <w:r>
              <w:rPr>
                <w:rFonts w:ascii="Calibri" w:hAnsi="Calibri"/>
                <w:b w:val="0"/>
                <w:sz w:val="19"/>
              </w:rPr>
              <w:t>A10, A11: wiederholbare Zustände und zweiter normaler Betriebspunkt</w:t>
            </w:r>
          </w:p>
        </w:tc>
      </w:tr>
      <w:tr w:rsidR="00854F4D" w14:paraId="71CADD41" w14:textId="77777777">
        <w:trPr>
          <w:cantSplit/>
        </w:trPr>
        <w:tc>
          <w:tcPr>
            <w:tcW w:w="1984" w:type="dxa"/>
            <w:vAlign w:val="center"/>
          </w:tcPr>
          <w:p w14:paraId="093D14BD" w14:textId="77777777" w:rsidR="00854F4D" w:rsidRDefault="007C4E7F">
            <w:pPr>
              <w:keepNext w:val="0"/>
              <w:keepLines/>
              <w:spacing w:before="40" w:after="40" w:line="240" w:lineRule="auto"/>
              <w:jc w:val="left"/>
            </w:pPr>
            <w:r>
              <w:rPr>
                <w:rFonts w:ascii="Calibri" w:hAnsi="Calibri"/>
                <w:b w:val="0"/>
                <w:sz w:val="19"/>
              </w:rPr>
              <w:t>Sensorik</w:t>
            </w:r>
          </w:p>
        </w:tc>
        <w:tc>
          <w:tcPr>
            <w:tcW w:w="2665" w:type="dxa"/>
            <w:vAlign w:val="center"/>
          </w:tcPr>
          <w:p w14:paraId="07514233" w14:textId="77777777" w:rsidR="00854F4D" w:rsidRDefault="007C4E7F">
            <w:pPr>
              <w:keepNext w:val="0"/>
              <w:keepLines/>
              <w:spacing w:before="40" w:after="40" w:line="240" w:lineRule="auto"/>
              <w:jc w:val="left"/>
            </w:pPr>
            <w:r>
              <w:rPr>
                <w:rFonts w:ascii="Calibri" w:hAnsi="Calibri"/>
                <w:b w:val="0"/>
                <w:sz w:val="19"/>
              </w:rPr>
              <w:t>ADXL345 als Ausgangsvariante; ADXL355 als Alternative</w:t>
            </w:r>
          </w:p>
        </w:tc>
        <w:tc>
          <w:tcPr>
            <w:tcW w:w="4422" w:type="dxa"/>
            <w:vAlign w:val="center"/>
          </w:tcPr>
          <w:p w14:paraId="53655717" w14:textId="77777777" w:rsidR="00854F4D" w:rsidRDefault="007C4E7F">
            <w:pPr>
              <w:keepNext w:val="0"/>
              <w:keepLines/>
              <w:spacing w:before="40" w:after="40" w:line="240" w:lineRule="auto"/>
              <w:jc w:val="left"/>
            </w:pPr>
            <w:r>
              <w:rPr>
                <w:rFonts w:ascii="Calibri" w:hAnsi="Calibri"/>
                <w:b w:val="0"/>
                <w:sz w:val="19"/>
              </w:rPr>
              <w:t>A1: Signalqualität und zeitliche Erfassung vor der Testserie prüfen</w:t>
            </w:r>
          </w:p>
        </w:tc>
      </w:tr>
      <w:tr w:rsidR="00854F4D" w14:paraId="5A96233B" w14:textId="77777777">
        <w:trPr>
          <w:cantSplit/>
        </w:trPr>
        <w:tc>
          <w:tcPr>
            <w:tcW w:w="1984" w:type="dxa"/>
            <w:vAlign w:val="center"/>
          </w:tcPr>
          <w:p w14:paraId="0E970000" w14:textId="77777777" w:rsidR="00854F4D" w:rsidRDefault="007C4E7F">
            <w:pPr>
              <w:keepNext w:val="0"/>
              <w:keepLines/>
              <w:spacing w:before="40" w:after="40" w:line="240" w:lineRule="auto"/>
              <w:jc w:val="left"/>
            </w:pPr>
            <w:r>
              <w:rPr>
                <w:rFonts w:ascii="Calibri" w:hAnsi="Calibri"/>
                <w:b w:val="0"/>
                <w:sz w:val="19"/>
              </w:rPr>
              <w:t>Edge-Plattform</w:t>
            </w:r>
          </w:p>
        </w:tc>
        <w:tc>
          <w:tcPr>
            <w:tcW w:w="2665" w:type="dxa"/>
            <w:vAlign w:val="center"/>
          </w:tcPr>
          <w:p w14:paraId="51E7BD5E" w14:textId="77777777" w:rsidR="00854F4D" w:rsidRDefault="007C4E7F">
            <w:pPr>
              <w:keepNext w:val="0"/>
              <w:keepLines/>
              <w:spacing w:before="40" w:after="40" w:line="240" w:lineRule="auto"/>
              <w:jc w:val="left"/>
            </w:pPr>
            <w:r>
              <w:rPr>
                <w:rFonts w:ascii="Calibri" w:hAnsi="Calibri"/>
                <w:b w:val="0"/>
                <w:sz w:val="19"/>
              </w:rPr>
              <w:t>Raspberry Pi 5; 3,70 Punkte</w:t>
            </w:r>
          </w:p>
        </w:tc>
        <w:tc>
          <w:tcPr>
            <w:tcW w:w="4422" w:type="dxa"/>
            <w:vAlign w:val="center"/>
          </w:tcPr>
          <w:p w14:paraId="42588FEC" w14:textId="77777777" w:rsidR="00854F4D" w:rsidRDefault="007C4E7F">
            <w:pPr>
              <w:keepNext w:val="0"/>
              <w:keepLines/>
              <w:spacing w:before="40" w:after="40" w:line="240" w:lineRule="auto"/>
              <w:jc w:val="left"/>
            </w:pPr>
            <w:r>
              <w:rPr>
                <w:rFonts w:ascii="Calibri" w:hAnsi="Calibri"/>
                <w:b w:val="0"/>
                <w:sz w:val="19"/>
              </w:rPr>
              <w:t>A4, A7, A8: vollständige Pipeline und Zeitbudget messen</w:t>
            </w:r>
          </w:p>
        </w:tc>
      </w:tr>
      <w:tr w:rsidR="00854F4D" w14:paraId="5A5BC38C" w14:textId="77777777">
        <w:trPr>
          <w:cantSplit/>
        </w:trPr>
        <w:tc>
          <w:tcPr>
            <w:tcW w:w="1984" w:type="dxa"/>
            <w:vAlign w:val="center"/>
          </w:tcPr>
          <w:p w14:paraId="4CD267BF" w14:textId="77777777" w:rsidR="00854F4D" w:rsidRDefault="007C4E7F">
            <w:pPr>
              <w:keepNext w:val="0"/>
              <w:keepLines/>
              <w:spacing w:before="40" w:after="40" w:line="240" w:lineRule="auto"/>
              <w:jc w:val="left"/>
            </w:pPr>
            <w:r>
              <w:rPr>
                <w:rFonts w:ascii="Calibri" w:hAnsi="Calibri"/>
                <w:b w:val="0"/>
                <w:sz w:val="19"/>
              </w:rPr>
              <w:t>Datenbasis</w:t>
            </w:r>
          </w:p>
        </w:tc>
        <w:tc>
          <w:tcPr>
            <w:tcW w:w="2665" w:type="dxa"/>
            <w:vAlign w:val="center"/>
          </w:tcPr>
          <w:p w14:paraId="3EE2F802" w14:textId="77777777" w:rsidR="00854F4D" w:rsidRDefault="007C4E7F">
            <w:pPr>
              <w:keepNext w:val="0"/>
              <w:keepLines/>
              <w:spacing w:before="40" w:after="40" w:line="240" w:lineRule="auto"/>
              <w:jc w:val="left"/>
            </w:pPr>
            <w:r>
              <w:rPr>
                <w:rFonts w:ascii="Calibri" w:hAnsi="Calibri"/>
                <w:b w:val="0"/>
                <w:sz w:val="19"/>
              </w:rPr>
              <w:t>Eigene reale Messläufe; Normaldaten für Training und Kalibrierung</w:t>
            </w:r>
          </w:p>
        </w:tc>
        <w:tc>
          <w:tcPr>
            <w:tcW w:w="4422" w:type="dxa"/>
            <w:vAlign w:val="center"/>
          </w:tcPr>
          <w:p w14:paraId="2451349A" w14:textId="77777777" w:rsidR="00854F4D" w:rsidRDefault="007C4E7F">
            <w:pPr>
              <w:keepNext w:val="0"/>
              <w:keepLines/>
              <w:spacing w:before="40" w:after="40" w:line="240" w:lineRule="auto"/>
              <w:jc w:val="left"/>
            </w:pPr>
            <w:r>
              <w:rPr>
                <w:rFonts w:ascii="Calibri" w:hAnsi="Calibri"/>
                <w:b w:val="0"/>
                <w:sz w:val="19"/>
              </w:rPr>
              <w:t>A2, A3, A9: getrennte Aufnahmen und gemeinsame Testbasis</w:t>
            </w:r>
          </w:p>
        </w:tc>
      </w:tr>
      <w:tr w:rsidR="00854F4D" w14:paraId="60F29AAF" w14:textId="77777777">
        <w:trPr>
          <w:cantSplit/>
        </w:trPr>
        <w:tc>
          <w:tcPr>
            <w:tcW w:w="1984" w:type="dxa"/>
            <w:vAlign w:val="center"/>
          </w:tcPr>
          <w:p w14:paraId="0D69B644" w14:textId="77777777" w:rsidR="00854F4D" w:rsidRDefault="007C4E7F">
            <w:pPr>
              <w:keepNext w:val="0"/>
              <w:keepLines/>
              <w:spacing w:before="40" w:after="40" w:line="240" w:lineRule="auto"/>
              <w:jc w:val="left"/>
            </w:pPr>
            <w:r>
              <w:rPr>
                <w:rFonts w:ascii="Calibri" w:hAnsi="Calibri"/>
                <w:b w:val="0"/>
                <w:sz w:val="19"/>
              </w:rPr>
              <w:t>Verfahren</w:t>
            </w:r>
          </w:p>
        </w:tc>
        <w:tc>
          <w:tcPr>
            <w:tcW w:w="2665" w:type="dxa"/>
            <w:vAlign w:val="center"/>
          </w:tcPr>
          <w:p w14:paraId="2B821177" w14:textId="77777777" w:rsidR="00854F4D" w:rsidRDefault="007C4E7F">
            <w:pPr>
              <w:keepNext w:val="0"/>
              <w:keepLines/>
              <w:spacing w:before="40" w:after="40" w:line="240" w:lineRule="auto"/>
              <w:jc w:val="left"/>
            </w:pPr>
            <w:r>
              <w:rPr>
                <w:rFonts w:ascii="Calibri" w:hAnsi="Calibri"/>
                <w:b w:val="0"/>
                <w:sz w:val="19"/>
              </w:rPr>
              <w:t>Autoencoder, RMS und Isolation Forest</w:t>
            </w:r>
          </w:p>
        </w:tc>
        <w:tc>
          <w:tcPr>
            <w:tcW w:w="4422" w:type="dxa"/>
            <w:vAlign w:val="center"/>
          </w:tcPr>
          <w:p w14:paraId="37E4D600" w14:textId="77777777" w:rsidR="00854F4D" w:rsidRDefault="007C4E7F">
            <w:pPr>
              <w:keepNext w:val="0"/>
              <w:keepLines/>
              <w:spacing w:before="40" w:after="40" w:line="240" w:lineRule="auto"/>
              <w:jc w:val="left"/>
            </w:pPr>
            <w:r>
              <w:rPr>
                <w:rFonts w:ascii="Calibri" w:hAnsi="Calibri"/>
                <w:b w:val="0"/>
                <w:sz w:val="19"/>
              </w:rPr>
              <w:t>A3, A9: gleiche Fenster und Kalibrierungsregel; Erkennungsqualität vergleichen</w:t>
            </w:r>
          </w:p>
        </w:tc>
      </w:tr>
      <w:tr w:rsidR="00854F4D" w14:paraId="6BB9BE3F" w14:textId="77777777">
        <w:trPr>
          <w:cantSplit/>
        </w:trPr>
        <w:tc>
          <w:tcPr>
            <w:tcW w:w="1984" w:type="dxa"/>
            <w:vAlign w:val="center"/>
          </w:tcPr>
          <w:p w14:paraId="56251FDD" w14:textId="77777777" w:rsidR="00854F4D" w:rsidRDefault="007C4E7F">
            <w:pPr>
              <w:keepNext w:val="0"/>
              <w:keepLines/>
              <w:spacing w:before="40" w:after="40" w:line="240" w:lineRule="auto"/>
              <w:jc w:val="left"/>
            </w:pPr>
            <w:r>
              <w:rPr>
                <w:rFonts w:ascii="Calibri" w:hAnsi="Calibri"/>
                <w:b w:val="0"/>
                <w:sz w:val="19"/>
              </w:rPr>
              <w:t>FFT</w:t>
            </w:r>
          </w:p>
        </w:tc>
        <w:tc>
          <w:tcPr>
            <w:tcW w:w="2665" w:type="dxa"/>
            <w:vAlign w:val="center"/>
          </w:tcPr>
          <w:p w14:paraId="69443787" w14:textId="77777777" w:rsidR="00854F4D" w:rsidRDefault="007C4E7F">
            <w:pPr>
              <w:keepNext w:val="0"/>
              <w:keepLines/>
              <w:spacing w:before="40" w:after="40" w:line="240" w:lineRule="auto"/>
              <w:jc w:val="left"/>
            </w:pPr>
            <w:r>
              <w:rPr>
                <w:rFonts w:ascii="Calibri" w:hAnsi="Calibri"/>
                <w:b w:val="0"/>
                <w:sz w:val="19"/>
              </w:rPr>
              <w:t>Ergänzende Analyse der Pilotmessungen</w:t>
            </w:r>
          </w:p>
        </w:tc>
        <w:tc>
          <w:tcPr>
            <w:tcW w:w="4422" w:type="dxa"/>
            <w:vAlign w:val="center"/>
          </w:tcPr>
          <w:p w14:paraId="79131280" w14:textId="77777777" w:rsidR="00854F4D" w:rsidRDefault="007C4E7F">
            <w:pPr>
              <w:keepNext w:val="0"/>
              <w:keepLines/>
              <w:spacing w:before="40" w:after="40" w:line="240" w:lineRule="auto"/>
              <w:jc w:val="left"/>
            </w:pPr>
            <w:r>
              <w:rPr>
                <w:rFonts w:ascii="Calibri" w:hAnsi="Calibri"/>
                <w:b w:val="0"/>
                <w:sz w:val="19"/>
              </w:rPr>
              <w:t>A1: Frequenzanteile innerhalb der überprüften Messbandbreite untersuchen</w:t>
            </w:r>
          </w:p>
        </w:tc>
      </w:tr>
      <w:tr w:rsidR="00854F4D" w14:paraId="78D5810C" w14:textId="77777777">
        <w:trPr>
          <w:cantSplit/>
        </w:trPr>
        <w:tc>
          <w:tcPr>
            <w:tcW w:w="1984" w:type="dxa"/>
            <w:vAlign w:val="center"/>
          </w:tcPr>
          <w:p w14:paraId="4FC45991" w14:textId="77777777" w:rsidR="00854F4D" w:rsidRDefault="007C4E7F">
            <w:pPr>
              <w:keepNext w:val="0"/>
              <w:keepLines/>
              <w:spacing w:before="40" w:after="40" w:line="240" w:lineRule="auto"/>
              <w:jc w:val="left"/>
            </w:pPr>
            <w:r>
              <w:rPr>
                <w:rFonts w:ascii="Calibri" w:hAnsi="Calibri"/>
                <w:b w:val="0"/>
                <w:sz w:val="19"/>
              </w:rPr>
              <w:t>Neuronale Software</w:t>
            </w:r>
          </w:p>
        </w:tc>
        <w:tc>
          <w:tcPr>
            <w:tcW w:w="2665" w:type="dxa"/>
            <w:vAlign w:val="center"/>
          </w:tcPr>
          <w:p w14:paraId="3AACF20F" w14:textId="77777777" w:rsidR="00854F4D" w:rsidRDefault="007C4E7F">
            <w:pPr>
              <w:keepNext w:val="0"/>
              <w:keepLines/>
              <w:spacing w:before="40" w:after="40" w:line="240" w:lineRule="auto"/>
              <w:jc w:val="left"/>
            </w:pPr>
            <w:r>
              <w:rPr>
                <w:rFonts w:ascii="Calibri" w:hAnsi="Calibri"/>
                <w:b w:val="0"/>
                <w:sz w:val="19"/>
              </w:rPr>
              <w:t>TensorFlow/Keras → Float32-TFLite; 4,00 Punkte, Gleichstand mit zwei Alternativen</w:t>
            </w:r>
          </w:p>
        </w:tc>
        <w:tc>
          <w:tcPr>
            <w:tcW w:w="4422" w:type="dxa"/>
            <w:vAlign w:val="center"/>
          </w:tcPr>
          <w:p w14:paraId="17CEEFE2" w14:textId="77777777" w:rsidR="00854F4D" w:rsidRDefault="007C4E7F">
            <w:pPr>
              <w:keepNext w:val="0"/>
              <w:keepLines/>
              <w:spacing w:before="40" w:after="40" w:line="240" w:lineRule="auto"/>
              <w:jc w:val="left"/>
            </w:pPr>
            <w:r>
              <w:rPr>
                <w:rFonts w:ascii="Calibri" w:hAnsi="Calibri"/>
                <w:b w:val="0"/>
                <w:sz w:val="19"/>
              </w:rPr>
              <w:t>A5–A8: Konvertierung, Zielkompatibilität und Ressourcen prüfen</w:t>
            </w:r>
          </w:p>
        </w:tc>
      </w:tr>
      <w:tr w:rsidR="00854F4D" w14:paraId="11CF7B87" w14:textId="77777777">
        <w:trPr>
          <w:cantSplit/>
        </w:trPr>
        <w:tc>
          <w:tcPr>
            <w:tcW w:w="1984" w:type="dxa"/>
            <w:vAlign w:val="center"/>
          </w:tcPr>
          <w:p w14:paraId="31C4A24B" w14:textId="77777777" w:rsidR="00854F4D" w:rsidRDefault="007C4E7F">
            <w:pPr>
              <w:keepNext w:val="0"/>
              <w:keepLines/>
              <w:spacing w:before="40" w:after="40" w:line="240" w:lineRule="auto"/>
              <w:jc w:val="left"/>
            </w:pPr>
            <w:r>
              <w:rPr>
                <w:rFonts w:ascii="Calibri" w:hAnsi="Calibri"/>
                <w:b w:val="0"/>
                <w:sz w:val="19"/>
              </w:rPr>
              <w:t>Bedienung und Ausgabe</w:t>
            </w:r>
          </w:p>
        </w:tc>
        <w:tc>
          <w:tcPr>
            <w:tcW w:w="2665" w:type="dxa"/>
            <w:vAlign w:val="center"/>
          </w:tcPr>
          <w:p w14:paraId="5F92F7AD" w14:textId="77777777" w:rsidR="00854F4D" w:rsidRDefault="007C4E7F">
            <w:pPr>
              <w:keepNext w:val="0"/>
              <w:keepLines/>
              <w:spacing w:before="40" w:after="40" w:line="240" w:lineRule="auto"/>
              <w:jc w:val="left"/>
            </w:pPr>
            <w:r>
              <w:rPr>
                <w:rFonts w:ascii="Calibri" w:hAnsi="Calibri"/>
                <w:b w:val="0"/>
                <w:sz w:val="19"/>
              </w:rPr>
              <w:t>Start/Stopp und gespeicherte Ergebnisse; Live-GUI optional</w:t>
            </w:r>
          </w:p>
        </w:tc>
        <w:tc>
          <w:tcPr>
            <w:tcW w:w="4422" w:type="dxa"/>
            <w:vAlign w:val="center"/>
          </w:tcPr>
          <w:p w14:paraId="24349F49" w14:textId="77777777" w:rsidR="00854F4D" w:rsidRDefault="007C4E7F">
            <w:pPr>
              <w:keepNext w:val="0"/>
              <w:keepLines/>
              <w:spacing w:before="40" w:after="40" w:line="240" w:lineRule="auto"/>
              <w:jc w:val="left"/>
            </w:pPr>
            <w:r>
              <w:rPr>
                <w:rFonts w:ascii="Calibri" w:hAnsi="Calibri"/>
                <w:b w:val="0"/>
                <w:sz w:val="19"/>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bookmarkStart w:id="10052" w:name="FinalHeading_10052"/>
      <w:pPr>
        <w:pStyle w:val="berschrift1"/>
        <w:numPr>
          <w:ilvl w:val="0"/>
          <w:numId w:val="7"/>
        </w:numPr>
      </w:pPr>
      <w:r>
        <w:t>Implementierung</w:t>
      </w:r>
      <w:bookmarkEnd w:id="10052"/>
    </w:p>
    <w:p>
      <w: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bookmarkStart w:id="10053" w:name="FinalHeading_10053"/>
      <w:pPr>
        <w:pStyle w:val="berschrift2"/>
        <w:numPr>
          <w:ilvl w:val="1"/>
          <w:numId w:val="7"/>
        </w:numPr>
      </w:pPr>
      <w:r>
        <w:t>Prüfstand, Aufbauversionen und Zustandsnachweise</w:t>
      </w:r>
      <w:bookmarkEnd w:id="10053"/>
    </w:p>
    <w:p>
      <w: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bookmarkStart w:id="10054" w:name="FinalCaption_10054"/>
      <w:pPr>
        <w:pStyle w:val="Tabellenbeschriftung"/>
      </w:pPr>
      <w:r>
        <w:t>Tabelle 6-1: Prüfstand und Bedeutung der dokumentierten Größen</w:t>
      </w:r>
      <w:bookmarkEnd w:id="10054"/>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Bestandteil</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Belegter Stand</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Aussagegrenze</w:t>
            </w:r>
          </w:p>
        </w:tc>
      </w:tr>
      <w:tr>
        <w:trPr>
          <w:cantSplit/>
        </w:trPr>
        <w:tc>
          <w:tcPr>
            <w:tcW w:type="dxa" w:w="1984"/>
            <w:vAlign w:val="center"/>
          </w:tcPr>
          <w:p>
            <w:pPr>
              <w:keepNext w:val="0"/>
              <w:keepLines/>
              <w:spacing w:line="240" w:lineRule="auto" w:before="40" w:after="40"/>
              <w:jc w:val="left"/>
            </w:pPr>
            <w:r>
              <w:rPr>
                <w:rFonts w:ascii="Calibri" w:hAnsi="Calibri"/>
                <w:b w:val="0"/>
                <w:sz w:val="19"/>
              </w:rPr>
              <w:t>Zielrechner</w:t>
            </w:r>
          </w:p>
        </w:tc>
        <w:tc>
          <w:tcPr>
            <w:tcW w:type="dxa" w:w="2665"/>
            <w:vAlign w:val="center"/>
          </w:tcPr>
          <w:p>
            <w:pPr>
              <w:keepNext w:val="0"/>
              <w:keepLines/>
              <w:spacing w:line="240" w:lineRule="auto" w:before="40" w:after="40"/>
              <w:jc w:val="left"/>
            </w:pPr>
            <w:r>
              <w:rPr>
                <w:rFonts w:ascii="Calibri" w:hAnsi="Calibri"/>
                <w:b w:val="0"/>
                <w:sz w:val="19"/>
              </w:rPr>
              <w:t>Raspberry Pi 5, ARM64, vier CPU-Kerne; lokale Python-Ausführung</w:t>
            </w:r>
          </w:p>
        </w:tc>
        <w:tc>
          <w:tcPr>
            <w:tcW w:type="dxa" w:w="4422"/>
            <w:vAlign w:val="center"/>
          </w:tcPr>
          <w:p>
            <w:pPr>
              <w:keepNext w:val="0"/>
              <w:keepLines/>
              <w:spacing w:line="240" w:lineRule="auto" w:before="40" w:after="40"/>
              <w:jc w:val="left"/>
            </w:pPr>
            <w:r>
              <w:rPr>
                <w:rFonts w:ascii="Calibri" w:hAnsi="Calibri"/>
                <w:b w:val="0"/>
                <w:sz w:val="19"/>
              </w:rPr>
              <w:t>Keine Messung an Mikrocontrollern oder anderer Edge-Hardware</w:t>
            </w:r>
          </w:p>
        </w:tc>
      </w:tr>
      <w:tr>
        <w:trPr>
          <w:cantSplit/>
        </w:trPr>
        <w:tc>
          <w:tcPr>
            <w:tcW w:type="dxa" w:w="1984"/>
            <w:vAlign w:val="center"/>
          </w:tcPr>
          <w:p>
            <w:pPr>
              <w:keepNext w:val="0"/>
              <w:keepLines/>
              <w:spacing w:line="240" w:lineRule="auto" w:before="40" w:after="40"/>
              <w:jc w:val="left"/>
            </w:pPr>
            <w:r>
              <w:rPr>
                <w:rFonts w:ascii="Calibri" w:hAnsi="Calibri"/>
                <w:b w:val="0"/>
                <w:sz w:val="19"/>
              </w:rPr>
              <w:t>Prüflüfter</w:t>
            </w:r>
          </w:p>
        </w:tc>
        <w:tc>
          <w:tcPr>
            <w:tcW w:type="dxa" w:w="2665"/>
            <w:vAlign w:val="center"/>
          </w:tcPr>
          <w:p>
            <w:pPr>
              <w:keepNext w:val="0"/>
              <w:keepLines/>
              <w:spacing w:line="240" w:lineRule="auto" w:before="40" w:after="40"/>
              <w:jc w:val="left"/>
            </w:pPr>
            <w:r>
              <w:rPr>
                <w:rFonts w:ascii="Calibri" w:hAnsi="Calibri"/>
                <w:b w:val="0"/>
                <w:sz w:val="19"/>
              </w:rPr>
              <w:t>ARCTIC P12 Pro PST, externe 12-V-Versorgung</w:t>
            </w:r>
          </w:p>
        </w:tc>
        <w:tc>
          <w:tcPr>
            <w:tcW w:type="dxa" w:w="4422"/>
            <w:vAlign w:val="center"/>
          </w:tcPr>
          <w:p>
            <w:pPr>
              <w:keepNext w:val="0"/>
              <w:keepLines/>
              <w:spacing w:line="240" w:lineRule="auto" w:before="40" w:after="40"/>
              <w:jc w:val="left"/>
            </w:pPr>
            <w:r>
              <w:rPr>
                <w:rFonts w:ascii="Calibri" w:hAnsi="Calibri"/>
                <w:b w:val="0"/>
                <w:sz w:val="19"/>
              </w:rPr>
              <w:t>Versorgung angeschlossen nach Nutzerangabe; Spannung nicht kontinuierlich gemessen</w:t>
            </w:r>
          </w:p>
        </w:tc>
      </w:tr>
      <w:tr>
        <w:trPr>
          <w:cantSplit/>
        </w:trPr>
        <w:tc>
          <w:tcPr>
            <w:tcW w:type="dxa" w:w="1984"/>
            <w:vAlign w:val="center"/>
          </w:tcPr>
          <w:p>
            <w:pPr>
              <w:keepNext w:val="0"/>
              <w:keepLines/>
              <w:spacing w:line="240" w:lineRule="auto" w:before="40" w:after="40"/>
              <w:jc w:val="left"/>
            </w:pPr>
            <w:r>
              <w:rPr>
                <w:rFonts w:ascii="Calibri" w:hAnsi="Calibri"/>
                <w:b w:val="0"/>
                <w:sz w:val="19"/>
              </w:rPr>
              <w:t>Sensor und Montage</w:t>
            </w:r>
          </w:p>
        </w:tc>
        <w:tc>
          <w:tcPr>
            <w:tcW w:type="dxa" w:w="2665"/>
            <w:vAlign w:val="center"/>
          </w:tcPr>
          <w:p>
            <w:pPr>
              <w:keepNext w:val="0"/>
              <w:keepLines/>
              <w:spacing w:line="240" w:lineRule="auto" w:before="40" w:after="40"/>
              <w:jc w:val="left"/>
            </w:pPr>
            <w:r>
              <w:rPr>
                <w:rFonts w:ascii="Calibri" w:hAnsi="Calibri"/>
                <w:b w:val="0"/>
                <w:sz w:val="19"/>
              </w:rPr>
              <w:t>ADXL345, zwei Schrauben am äußeren Lüfterrahmen, Platine schräg; aufrechter Aufbau v4</w:t>
            </w:r>
          </w:p>
        </w:tc>
        <w:tc>
          <w:tcPr>
            <w:tcW w:type="dxa" w:w="4422"/>
            <w:vAlign w:val="center"/>
          </w:tcPr>
          <w:p>
            <w:pPr>
              <w:keepNext w:val="0"/>
              <w:keepLines/>
              <w:spacing w:line="240" w:lineRule="auto" w:before="40" w:after="40"/>
              <w:jc w:val="left"/>
            </w:pPr>
            <w:r>
              <w:rPr>
                <w:rFonts w:ascii="Calibri" w:hAnsi="Calibri"/>
                <w:b w:val="0"/>
                <w:sz w:val="19"/>
              </w:rPr>
              <w:t>Orientierung und mechanische Übertragungsfunktion nicht kalibriert</w:t>
            </w:r>
          </w:p>
        </w:tc>
      </w:tr>
      <w:tr>
        <w:trPr>
          <w:cantSplit/>
        </w:trPr>
        <w:tc>
          <w:tcPr>
            <w:tcW w:type="dxa" w:w="1984"/>
            <w:vAlign w:val="center"/>
          </w:tcPr>
          <w:p>
            <w:pPr>
              <w:keepNext w:val="0"/>
              <w:keepLines/>
              <w:spacing w:line="240" w:lineRule="auto" w:before="40" w:after="40"/>
              <w:jc w:val="left"/>
            </w:pPr>
            <w:r>
              <w:rPr>
                <w:rFonts w:ascii="Calibri" w:hAnsi="Calibri"/>
                <w:b w:val="0"/>
                <w:sz w:val="19"/>
              </w:rPr>
              <w:t>Stellanschluss</w:t>
            </w:r>
          </w:p>
        </w:tc>
        <w:tc>
          <w:tcPr>
            <w:tcW w:type="dxa" w:w="2665"/>
            <w:vAlign w:val="center"/>
          </w:tcPr>
          <w:p>
            <w:pPr>
              <w:keepNext w:val="0"/>
              <w:keepLines/>
              <w:spacing w:line="240" w:lineRule="auto" w:before="40" w:after="40"/>
              <w:jc w:val="left"/>
            </w:pPr>
            <w:r>
              <w:rPr>
                <w:rFonts w:ascii="Calibri" w:hAnsi="Calibri"/>
                <w:b w:val="0"/>
                <w:sz w:val="19"/>
              </w:rPr>
              <w:t>BCM-GPIO18, physischer Pin 12; Hardware-PWM</w:t>
            </w:r>
          </w:p>
        </w:tc>
        <w:tc>
          <w:tcPr>
            <w:tcW w:type="dxa" w:w="4422"/>
            <w:vAlign w:val="center"/>
          </w:tcPr>
          <w:p>
            <w:pPr>
              <w:keepNext w:val="0"/>
              <w:keepLines/>
              <w:spacing w:line="240" w:lineRule="auto" w:before="40" w:after="40"/>
              <w:jc w:val="left"/>
            </w:pPr>
            <w:r>
              <w:rPr>
                <w:rFonts w:ascii="Calibri" w:hAnsi="Calibri"/>
                <w:b w:val="0"/>
                <w:sz w:val="19"/>
              </w:rPr>
              <w:t>Rückgelesene Einstellung ist keine elektrische Signal- oder Drehzahlmessung</w:t>
            </w:r>
          </w:p>
        </w:tc>
      </w:tr>
      <w:tr>
        <w:trPr>
          <w:cantSplit/>
        </w:trPr>
        <w:tc>
          <w:tcPr>
            <w:tcW w:type="dxa" w:w="1984"/>
            <w:vAlign w:val="center"/>
          </w:tcPr>
          <w:p>
            <w:pPr>
              <w:keepNext w:val="0"/>
              <w:keepLines/>
              <w:spacing w:line="240" w:lineRule="auto" w:before="40" w:after="40"/>
              <w:jc w:val="left"/>
            </w:pPr>
            <w:r>
              <w:rPr>
                <w:rFonts w:ascii="Calibri" w:hAnsi="Calibri"/>
                <w:b w:val="0"/>
                <w:sz w:val="19"/>
              </w:rPr>
              <w:t>Primärer Betriebspunkt</w:t>
            </w:r>
          </w:p>
        </w:tc>
        <w:tc>
          <w:tcPr>
            <w:tcW w:type="dxa" w:w="2665"/>
            <w:vAlign w:val="center"/>
          </w:tcPr>
          <w:p>
            <w:pPr>
              <w:keepNext w:val="0"/>
              <w:keepLines/>
              <w:spacing w:line="240" w:lineRule="auto" w:before="40" w:after="40"/>
              <w:jc w:val="left"/>
            </w:pPr>
            <w:r>
              <w:rPr>
                <w:rFonts w:ascii="Calibri" w:hAnsi="Calibri"/>
                <w:b w:val="0"/>
                <w:sz w:val="19"/>
              </w:rPr>
              <w:t>75 % Tastgrad, 25 kHz</w:t>
            </w:r>
          </w:p>
        </w:tc>
        <w:tc>
          <w:tcPr>
            <w:tcW w:type="dxa" w:w="4422"/>
            <w:vAlign w:val="center"/>
          </w:tcPr>
          <w:p>
            <w:pPr>
              <w:keepNext w:val="0"/>
              <w:keepLines/>
              <w:spacing w:line="240" w:lineRule="auto" w:before="40" w:after="40"/>
              <w:jc w:val="left"/>
            </w:pPr>
            <w:r>
              <w:rPr>
                <w:rFonts w:ascii="Calibri" w:hAnsi="Calibri"/>
                <w:b w:val="0"/>
                <w:sz w:val="19"/>
              </w:rPr>
              <w:t>Keine gemessene konstante Drehzahl</w:t>
            </w:r>
          </w:p>
        </w:tc>
      </w:tr>
      <w:tr>
        <w:trPr>
          <w:cantSplit/>
        </w:trPr>
        <w:tc>
          <w:tcPr>
            <w:tcW w:type="dxa" w:w="1984"/>
            <w:vAlign w:val="center"/>
          </w:tcPr>
          <w:p>
            <w:pPr>
              <w:keepNext w:val="0"/>
              <w:keepLines/>
              <w:spacing w:line="240" w:lineRule="auto" w:before="40" w:after="40"/>
              <w:jc w:val="left"/>
            </w:pPr>
            <w:r>
              <w:rPr>
                <w:rFonts w:ascii="Calibri" w:hAnsi="Calibri"/>
                <w:b w:val="0"/>
                <w:sz w:val="19"/>
              </w:rPr>
              <w:t>Zweiter Normalbetriebspunkt</w:t>
            </w:r>
          </w:p>
        </w:tc>
        <w:tc>
          <w:tcPr>
            <w:tcW w:type="dxa" w:w="2665"/>
            <w:vAlign w:val="center"/>
          </w:tcPr>
          <w:p>
            <w:pPr>
              <w:keepNext w:val="0"/>
              <w:keepLines/>
              <w:spacing w:line="240" w:lineRule="auto" w:before="40" w:after="40"/>
              <w:jc w:val="left"/>
            </w:pPr>
            <w:r>
              <w:rPr>
                <w:rFonts w:ascii="Calibri" w:hAnsi="Calibri"/>
                <w:b w:val="0"/>
                <w:sz w:val="19"/>
              </w:rPr>
              <w:t>50 % Tastgrad, 25 kHz; Aufbau unverändert</w:t>
            </w:r>
          </w:p>
        </w:tc>
        <w:tc>
          <w:tcPr>
            <w:tcW w:type="dxa" w:w="4422"/>
            <w:vAlign w:val="center"/>
          </w:tcPr>
          <w:p>
            <w:pPr>
              <w:keepNext w:val="0"/>
              <w:keepLines/>
              <w:spacing w:line="240" w:lineRule="auto" w:before="40" w:after="40"/>
              <w:jc w:val="left"/>
            </w:pPr>
            <w:r>
              <w:rPr>
                <w:rFonts w:ascii="Calibri" w:hAnsi="Calibri"/>
                <w:b w:val="0"/>
                <w:sz w:val="19"/>
              </w:rPr>
              <w:t>Normalbedingung; kein Fehlerlabel</w:t>
            </w:r>
          </w:p>
        </w:tc>
      </w:tr>
      <w:tr>
        <w:trPr>
          <w:cantSplit/>
        </w:trPr>
        <w:tc>
          <w:tcPr>
            <w:tcW w:type="dxa" w:w="1984"/>
            <w:vAlign w:val="center"/>
          </w:tcPr>
          <w:p>
            <w:pPr>
              <w:keepNext w:val="0"/>
              <w:keepLines/>
              <w:spacing w:line="240" w:lineRule="auto" w:before="40" w:after="40"/>
              <w:jc w:val="left"/>
            </w:pPr>
            <w:r>
              <w:rPr>
                <w:rFonts w:ascii="Calibri" w:hAnsi="Calibri"/>
                <w:b w:val="0"/>
                <w:sz w:val="19"/>
              </w:rPr>
              <w:t>Plattenzustand</w:t>
            </w:r>
          </w:p>
        </w:tc>
        <w:tc>
          <w:tcPr>
            <w:tcW w:type="dxa" w:w="2665"/>
            <w:vAlign w:val="center"/>
          </w:tcPr>
          <w:p>
            <w:pPr>
              <w:keepNext w:val="0"/>
              <w:keepLines/>
              <w:spacing w:line="240" w:lineRule="auto" w:before="40" w:after="40"/>
              <w:jc w:val="left"/>
            </w:pPr>
            <w:r>
              <w:rPr>
                <w:rFonts w:ascii="Calibri" w:hAnsi="Calibri"/>
                <w:b w:val="0"/>
                <w:sz w:val="19"/>
              </w:rPr>
              <w:t>Separate Platte, 120 × 120 mm, 100 mm vor dem Luftauslass, parallel ausgerichtet</w:t>
            </w:r>
          </w:p>
        </w:tc>
        <w:tc>
          <w:tcPr>
            <w:tcW w:type="dxa" w:w="4422"/>
            <w:vAlign w:val="center"/>
          </w:tcPr>
          <w:p>
            <w:pPr>
              <w:keepNext w:val="0"/>
              <w:keepLines/>
              <w:spacing w:line="240" w:lineRule="auto" w:before="40" w:after="40"/>
              <w:jc w:val="left"/>
            </w:pPr>
            <w:r>
              <w:rPr>
                <w:rFonts w:ascii="Calibri" w:hAnsi="Calibri"/>
                <w:b w:val="0"/>
                <w:sz w:val="19"/>
              </w:rPr>
              <w:t>Geometrie aus Nutzerangaben; keine Luftstrom- oder Druckmessung</w:t>
            </w:r>
          </w:p>
        </w:tc>
      </w:tr>
      <w:tr>
        <w:trPr>
          <w:cantSplit/>
        </w:trPr>
        <w:tc>
          <w:tcPr>
            <w:tcW w:type="dxa" w:w="1984"/>
            <w:vAlign w:val="center"/>
          </w:tcPr>
          <w:p>
            <w:pPr>
              <w:keepNext w:val="0"/>
              <w:keepLines/>
              <w:spacing w:line="240" w:lineRule="auto" w:before="40" w:after="40"/>
              <w:jc w:val="left"/>
            </w:pPr>
            <w:r>
              <w:rPr>
                <w:rFonts w:ascii="Calibri" w:hAnsi="Calibri"/>
                <w:b w:val="0"/>
                <w:sz w:val="19"/>
              </w:rPr>
              <w:t>Drehzahlerfassung</w:t>
            </w:r>
          </w:p>
        </w:tc>
        <w:tc>
          <w:tcPr>
            <w:tcW w:type="dxa" w:w="2665"/>
            <w:vAlign w:val="center"/>
          </w:tcPr>
          <w:p>
            <w:pPr>
              <w:keepNext w:val="0"/>
              <w:keepLines/>
              <w:spacing w:line="240" w:lineRule="auto" w:before="40" w:after="40"/>
              <w:jc w:val="left"/>
            </w:pPr>
            <w:r>
              <w:rPr>
                <w:rFonts w:ascii="Calibri" w:hAnsi="Calibri"/>
                <w:b w:val="0"/>
                <w:sz w:val="19"/>
              </w:rPr>
              <w:t>Kein eindeutig bestätigter separater Tachoeingang; RPM-Feld bleibt leer</w:t>
            </w:r>
          </w:p>
        </w:tc>
        <w:tc>
          <w:tcPr>
            <w:tcW w:type="dxa" w:w="4422"/>
            <w:vAlign w:val="center"/>
          </w:tcPr>
          <w:p>
            <w:pPr>
              <w:keepNext w:val="0"/>
              <w:keepLines/>
              <w:spacing w:line="240" w:lineRule="auto" w:before="40" w:after="40"/>
              <w:jc w:val="left"/>
            </w:pPr>
            <w:r>
              <w:rPr>
                <w:rFonts w:ascii="Calibri" w:hAnsi="Calibri"/>
                <w:b w:val="0"/>
                <w:sz w:val="19"/>
              </w:rPr>
              <w:t>Der in Kapitel 5 vorgesehene Drehzahlnachweis ist nicht erfüllt</w:t>
            </w:r>
          </w:p>
        </w:tc>
      </w:tr>
    </w:tbl>
    <w:p>
      <w:pPr>
        <w:spacing w:after="0"/>
      </w:pPr>
    </w:p>
    <w:p>
      <w: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bookmarkStart w:id="10055" w:name="FinalHeading_10055"/>
      <w:pPr>
        <w:pStyle w:val="berschrift2"/>
        <w:numPr>
          <w:ilvl w:val="1"/>
          <w:numId w:val="7"/>
        </w:numPr>
      </w:pPr>
      <w:r>
        <w:t>Hardware-PWM und Ablaufsteuerung</w:t>
      </w:r>
      <w:bookmarkEnd w:id="10055"/>
    </w:p>
    <w:p>
      <w: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sie während des Methodenvergleichs nicht. Damit hängt der beobachtete Betriebszustand nicht von dem jeweils untersuchten Verfahren ab.</w:t>
      </w:r>
    </w:p>
    <w:p>
      <w: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bookmarkStart w:id="10056" w:name="FinalHeading_10056"/>
      <w:pPr>
        <w:pStyle w:val="berschrift2"/>
        <w:numPr>
          <w:ilvl w:val="1"/>
          <w:numId w:val="7"/>
        </w:numPr>
      </w:pPr>
      <w:r>
        <w:t>Sensorerfassung, Zeitbasis und Qualitätskennzeichnung</w:t>
      </w:r>
      <w:bookmarkEnd w:id="10056"/>
    </w:p>
    <w:p>
      <w: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bookmarkStart w:id="10057" w:name="FinalCaption_10057"/>
      <w:pPr>
        <w:pStyle w:val="Tabellenbeschriftung"/>
      </w:pPr>
      <w:r>
        <w:t>Tabelle 6-2: Unveränderte Sensorkonfiguration der v4-Messkette</w:t>
      </w:r>
      <w:bookmarkEnd w:id="10057"/>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Parameter</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Einstellung bzw. Rücklesung</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Bedeutung</w:t>
            </w:r>
          </w:p>
        </w:tc>
      </w:tr>
      <w:tr>
        <w:trPr>
          <w:cantSplit/>
        </w:trPr>
        <w:tc>
          <w:tcPr>
            <w:tcW w:type="dxa" w:w="1984"/>
            <w:vAlign w:val="center"/>
          </w:tcPr>
          <w:p>
            <w:pPr>
              <w:keepNext w:val="0"/>
              <w:keepLines/>
              <w:spacing w:line="240" w:lineRule="auto" w:before="40" w:after="40"/>
              <w:jc w:val="left"/>
            </w:pPr>
            <w:r>
              <w:rPr>
                <w:rFonts w:ascii="Calibri" w:hAnsi="Calibri"/>
                <w:b w:val="0"/>
                <w:sz w:val="19"/>
              </w:rPr>
              <w:t>Schnittstelle</w:t>
            </w:r>
          </w:p>
        </w:tc>
        <w:tc>
          <w:tcPr>
            <w:tcW w:type="dxa" w:w="2665"/>
            <w:vAlign w:val="center"/>
          </w:tcPr>
          <w:p>
            <w:pPr>
              <w:keepNext w:val="0"/>
              <w:keepLines/>
              <w:spacing w:line="240" w:lineRule="auto" w:before="40" w:after="40"/>
              <w:jc w:val="left"/>
            </w:pPr>
            <w:r>
              <w:rPr>
                <w:rFonts w:ascii="Calibri" w:hAnsi="Calibri"/>
                <w:b w:val="0"/>
                <w:sz w:val="19"/>
              </w:rPr>
              <w:t>I²C-Bus 1; konfigurierter Bustakt 100 kHz</w:t>
            </w:r>
          </w:p>
        </w:tc>
        <w:tc>
          <w:tcPr>
            <w:tcW w:type="dxa" w:w="4422"/>
            <w:vAlign w:val="center"/>
          </w:tcPr>
          <w:p>
            <w:pPr>
              <w:keepNext w:val="0"/>
              <w:keepLines/>
              <w:spacing w:line="240" w:lineRule="auto" w:before="40" w:after="40"/>
              <w:jc w:val="left"/>
            </w:pPr>
            <w:r>
              <w:rPr>
                <w:rFonts w:ascii="Calibri" w:hAnsi="Calibri"/>
                <w:b w:val="0"/>
                <w:sz w:val="19"/>
              </w:rPr>
              <w:t>Keine elektrische Messung der SCL-Taktfrequenz</w:t>
            </w:r>
          </w:p>
        </w:tc>
      </w:tr>
      <w:tr>
        <w:trPr>
          <w:cantSplit/>
        </w:trPr>
        <w:tc>
          <w:tcPr>
            <w:tcW w:type="dxa" w:w="1984"/>
            <w:vAlign w:val="center"/>
          </w:tcPr>
          <w:p>
            <w:pPr>
              <w:keepNext w:val="0"/>
              <w:keepLines/>
              <w:spacing w:line="240" w:lineRule="auto" w:before="40" w:after="40"/>
              <w:jc w:val="left"/>
            </w:pPr>
            <w:r>
              <w:rPr>
                <w:rFonts w:ascii="Calibri" w:hAnsi="Calibri"/>
                <w:b w:val="0"/>
                <w:sz w:val="19"/>
              </w:rPr>
              <w:t>Nominelle ODR</w:t>
            </w:r>
          </w:p>
        </w:tc>
        <w:tc>
          <w:tcPr>
            <w:tcW w:type="dxa" w:w="2665"/>
            <w:vAlign w:val="center"/>
          </w:tcPr>
          <w:p>
            <w:pPr>
              <w:keepNext w:val="0"/>
              <w:keepLines/>
              <w:spacing w:line="240" w:lineRule="auto" w:before="40" w:after="40"/>
              <w:jc w:val="left"/>
            </w:pPr>
            <w:r>
              <w:rPr>
                <w:rFonts w:ascii="Calibri" w:hAnsi="Calibri"/>
                <w:b w:val="0"/>
                <w:sz w:val="19"/>
              </w:rPr>
              <w:t>200 Hz; Register BW_RATE = 0x0B</w:t>
            </w:r>
          </w:p>
        </w:tc>
        <w:tc>
          <w:tcPr>
            <w:tcW w:type="dxa" w:w="4422"/>
            <w:vAlign w:val="center"/>
          </w:tcPr>
          <w:p>
            <w:pPr>
              <w:keepNext w:val="0"/>
              <w:keepLines/>
              <w:spacing w:line="240" w:lineRule="auto" w:before="40" w:after="40"/>
              <w:jc w:val="left"/>
            </w:pPr>
            <w:r>
              <w:rPr>
                <w:rFonts w:ascii="Calibri" w:hAnsi="Calibri"/>
                <w:b w:val="0"/>
                <w:sz w:val="19"/>
              </w:rPr>
              <w:t>Sollwert der Sensorausgaberate</w:t>
            </w:r>
          </w:p>
        </w:tc>
      </w:tr>
      <w:tr>
        <w:trPr>
          <w:cantSplit/>
        </w:trPr>
        <w:tc>
          <w:tcPr>
            <w:tcW w:type="dxa" w:w="1984"/>
            <w:vAlign w:val="center"/>
          </w:tcPr>
          <w:p>
            <w:pPr>
              <w:keepNext w:val="0"/>
              <w:keepLines/>
              <w:spacing w:line="240" w:lineRule="auto" w:before="40" w:after="40"/>
              <w:jc w:val="left"/>
            </w:pPr>
            <w:r>
              <w:rPr>
                <w:rFonts w:ascii="Calibri" w:hAnsi="Calibri"/>
                <w:b w:val="0"/>
                <w:sz w:val="19"/>
              </w:rPr>
              <w:t>Messbereich</w:t>
            </w:r>
          </w:p>
        </w:tc>
        <w:tc>
          <w:tcPr>
            <w:tcW w:type="dxa" w:w="2665"/>
            <w:vAlign w:val="center"/>
          </w:tcPr>
          <w:p>
            <w:pPr>
              <w:keepNext w:val="0"/>
              <w:keepLines/>
              <w:spacing w:line="240" w:lineRule="auto" w:before="40" w:after="40"/>
              <w:jc w:val="left"/>
            </w:pPr>
            <w:r>
              <w:rPr>
                <w:rFonts w:ascii="Calibri" w:hAnsi="Calibri"/>
                <w:b w:val="0"/>
                <w:sz w:val="19"/>
              </w:rPr>
              <w:t>±2 g; DATA_FORMAT = 0x08</w:t>
            </w:r>
          </w:p>
        </w:tc>
        <w:tc>
          <w:tcPr>
            <w:tcW w:type="dxa" w:w="4422"/>
            <w:vAlign w:val="center"/>
          </w:tcPr>
          <w:p>
            <w:pPr>
              <w:keepNext w:val="0"/>
              <w:keepLines/>
              <w:spacing w:line="240" w:lineRule="auto" w:before="40" w:after="40"/>
              <w:jc w:val="left"/>
            </w:pPr>
            <w:r>
              <w:rPr>
                <w:rFonts w:ascii="Calibri" w:hAnsi="Calibri"/>
                <w:b w:val="0"/>
                <w:sz w:val="19"/>
              </w:rPr>
              <w:t>Full-Resolution-Modus</w:t>
            </w:r>
          </w:p>
        </w:tc>
      </w:tr>
      <w:tr>
        <w:trPr>
          <w:cantSplit/>
        </w:trPr>
        <w:tc>
          <w:tcPr>
            <w:tcW w:type="dxa" w:w="1984"/>
            <w:vAlign w:val="center"/>
          </w:tcPr>
          <w:p>
            <w:pPr>
              <w:keepNext w:val="0"/>
              <w:keepLines/>
              <w:spacing w:line="240" w:lineRule="auto" w:before="40" w:after="40"/>
              <w:jc w:val="left"/>
            </w:pPr>
            <w:r>
              <w:rPr>
                <w:rFonts w:ascii="Calibri" w:hAnsi="Calibri"/>
                <w:b w:val="0"/>
                <w:sz w:val="19"/>
              </w:rPr>
              <w:t>Umrechnung</w:t>
            </w:r>
          </w:p>
        </w:tc>
        <w:tc>
          <w:tcPr>
            <w:tcW w:type="dxa" w:w="2665"/>
            <w:vAlign w:val="center"/>
          </w:tcPr>
          <w:p>
            <w:pPr>
              <w:keepNext w:val="0"/>
              <w:keepLines/>
              <w:spacing w:line="240" w:lineRule="auto" w:before="40" w:after="40"/>
              <w:jc w:val="left"/>
            </w:pPr>
            <w:r>
              <w:rPr>
                <w:rFonts w:ascii="Calibri" w:hAnsi="Calibri"/>
                <w:b w:val="0"/>
                <w:sz w:val="19"/>
              </w:rPr>
              <w:t>0,0039 g je LSB</w:t>
            </w:r>
          </w:p>
        </w:tc>
        <w:tc>
          <w:tcPr>
            <w:tcW w:type="dxa" w:w="4422"/>
            <w:vAlign w:val="center"/>
          </w:tcPr>
          <w:p>
            <w:pPr>
              <w:keepNext w:val="0"/>
              <w:keepLines/>
              <w:spacing w:line="240" w:lineRule="auto" w:before="40" w:after="40"/>
              <w:jc w:val="left"/>
            </w:pPr>
            <w:r>
              <w:rPr>
                <w:rFonts w:ascii="Calibri" w:hAnsi="Calibri"/>
                <w:b w:val="0"/>
                <w:sz w:val="19"/>
              </w:rPr>
              <w:t>Nomineller Faktor; keine eigene Empfindlichkeitskalibrierung</w:t>
            </w:r>
          </w:p>
        </w:tc>
      </w:tr>
      <w:tr>
        <w:trPr>
          <w:cantSplit/>
        </w:trPr>
        <w:tc>
          <w:tcPr>
            <w:tcW w:type="dxa" w:w="1984"/>
            <w:vAlign w:val="center"/>
          </w:tcPr>
          <w:p>
            <w:pPr>
              <w:keepNext w:val="0"/>
              <w:keepLines/>
              <w:spacing w:line="240" w:lineRule="auto" w:before="40" w:after="40"/>
              <w:jc w:val="left"/>
            </w:pPr>
            <w:r>
              <w:rPr>
                <w:rFonts w:ascii="Calibri" w:hAnsi="Calibri"/>
                <w:b w:val="0"/>
                <w:sz w:val="19"/>
              </w:rPr>
              <w:t>Betriebsmodus</w:t>
            </w:r>
          </w:p>
        </w:tc>
        <w:tc>
          <w:tcPr>
            <w:tcW w:type="dxa" w:w="2665"/>
            <w:vAlign w:val="center"/>
          </w:tcPr>
          <w:p>
            <w:pPr>
              <w:keepNext w:val="0"/>
              <w:keepLines/>
              <w:spacing w:line="240" w:lineRule="auto" w:before="40" w:after="40"/>
              <w:jc w:val="left"/>
            </w:pPr>
            <w:r>
              <w:rPr>
                <w:rFonts w:ascii="Calibri" w:hAnsi="Calibri"/>
                <w:b w:val="0"/>
                <w:sz w:val="19"/>
              </w:rPr>
              <w:t>POWER_CTL = 0x08</w:t>
            </w:r>
          </w:p>
        </w:tc>
        <w:tc>
          <w:tcPr>
            <w:tcW w:type="dxa" w:w="4422"/>
            <w:vAlign w:val="center"/>
          </w:tcPr>
          <w:p>
            <w:pPr>
              <w:keepNext w:val="0"/>
              <w:keepLines/>
              <w:spacing w:line="240" w:lineRule="auto" w:before="40" w:after="40"/>
              <w:jc w:val="left"/>
            </w:pPr>
            <w:r>
              <w:rPr>
                <w:rFonts w:ascii="Calibri" w:hAnsi="Calibri"/>
                <w:b w:val="0"/>
                <w:sz w:val="19"/>
              </w:rPr>
              <w:t>Messbetrieb</w:t>
            </w:r>
          </w:p>
        </w:tc>
      </w:tr>
      <w:tr>
        <w:trPr>
          <w:cantSplit/>
        </w:trPr>
        <w:tc>
          <w:tcPr>
            <w:tcW w:type="dxa" w:w="1984"/>
            <w:vAlign w:val="center"/>
          </w:tcPr>
          <w:p>
            <w:pPr>
              <w:keepNext w:val="0"/>
              <w:keepLines/>
              <w:spacing w:line="240" w:lineRule="auto" w:before="40" w:after="40"/>
              <w:jc w:val="left"/>
            </w:pPr>
            <w:r>
              <w:rPr>
                <w:rFonts w:ascii="Calibri" w:hAnsi="Calibri"/>
                <w:b w:val="0"/>
                <w:sz w:val="19"/>
              </w:rPr>
              <w:t>FIFO</w:t>
            </w:r>
          </w:p>
        </w:tc>
        <w:tc>
          <w:tcPr>
            <w:tcW w:type="dxa" w:w="2665"/>
            <w:vAlign w:val="center"/>
          </w:tcPr>
          <w:p>
            <w:pPr>
              <w:keepNext w:val="0"/>
              <w:keepLines/>
              <w:spacing w:line="240" w:lineRule="auto" w:before="40" w:after="40"/>
              <w:jc w:val="left"/>
            </w:pPr>
            <w:r>
              <w:rPr>
                <w:rFonts w:ascii="Calibri" w:hAnsi="Calibri"/>
                <w:b w:val="0"/>
                <w:sz w:val="19"/>
              </w:rPr>
              <w:t>FIFO_CTL = 0x90</w:t>
            </w:r>
          </w:p>
        </w:tc>
        <w:tc>
          <w:tcPr>
            <w:tcW w:type="dxa" w:w="4422"/>
            <w:vAlign w:val="center"/>
          </w:tcPr>
          <w:p>
            <w:pPr>
              <w:keepNext w:val="0"/>
              <w:keepLines/>
              <w:spacing w:line="240" w:lineRule="auto" w:before="40" w:after="40"/>
              <w:jc w:val="left"/>
            </w:pPr>
            <w:r>
              <w:rPr>
                <w:rFonts w:ascii="Calibri" w:hAnsi="Calibri"/>
                <w:b w:val="0"/>
                <w:sz w:val="19"/>
              </w:rPr>
              <w:t>Stream-Modus mit konfiguriertem Schwellwert</w:t>
            </w:r>
          </w:p>
        </w:tc>
      </w:tr>
      <w:tr>
        <w:trPr>
          <w:cantSplit/>
        </w:trPr>
        <w:tc>
          <w:tcPr>
            <w:tcW w:type="dxa" w:w="1984"/>
            <w:vAlign w:val="center"/>
          </w:tcPr>
          <w:p>
            <w:pPr>
              <w:keepNext w:val="0"/>
              <w:keepLines/>
              <w:spacing w:line="240" w:lineRule="auto" w:before="40" w:after="40"/>
              <w:jc w:val="left"/>
            </w:pPr>
            <w:r>
              <w:rPr>
                <w:rFonts w:ascii="Calibri" w:hAnsi="Calibri"/>
                <w:b w:val="0"/>
                <w:sz w:val="19"/>
              </w:rPr>
              <w:t>Interruptfreigabe</w:t>
            </w:r>
          </w:p>
        </w:tc>
        <w:tc>
          <w:tcPr>
            <w:tcW w:type="dxa" w:w="2665"/>
            <w:vAlign w:val="center"/>
          </w:tcPr>
          <w:p>
            <w:pPr>
              <w:keepNext w:val="0"/>
              <w:keepLines/>
              <w:spacing w:line="240" w:lineRule="auto" w:before="40" w:after="40"/>
              <w:jc w:val="left"/>
            </w:pPr>
            <w:r>
              <w:rPr>
                <w:rFonts w:ascii="Calibri" w:hAnsi="Calibri"/>
                <w:b w:val="0"/>
                <w:sz w:val="19"/>
              </w:rPr>
              <w:t>INT_ENABLE = 0x00</w:t>
            </w:r>
          </w:p>
        </w:tc>
        <w:tc>
          <w:tcPr>
            <w:tcW w:type="dxa" w:w="4422"/>
            <w:vAlign w:val="center"/>
          </w:tcPr>
          <w:p>
            <w:pPr>
              <w:keepNext w:val="0"/>
              <w:keepLines/>
              <w:spacing w:line="240" w:lineRule="auto" w:before="40" w:after="40"/>
              <w:jc w:val="left"/>
            </w:pPr>
            <w:r>
              <w:rPr>
                <w:rFonts w:ascii="Calibri" w:hAnsi="Calibri"/>
                <w:b w:val="0"/>
                <w:sz w:val="19"/>
              </w:rPr>
              <w:t>Gepollte FIFO-Erfassung</w:t>
            </w:r>
          </w:p>
        </w:tc>
      </w:tr>
      <w:tr>
        <w:trPr>
          <w:cantSplit/>
        </w:trPr>
        <w:tc>
          <w:tcPr>
            <w:tcW w:type="dxa" w:w="1984"/>
            <w:vAlign w:val="center"/>
          </w:tcPr>
          <w:p>
            <w:pPr>
              <w:keepNext w:val="0"/>
              <w:keepLines/>
              <w:spacing w:line="240" w:lineRule="auto" w:before="40" w:after="40"/>
              <w:jc w:val="left"/>
            </w:pPr>
            <w:r>
              <w:rPr>
                <w:rFonts w:ascii="Calibri" w:hAnsi="Calibri"/>
                <w:b w:val="0"/>
                <w:sz w:val="19"/>
              </w:rPr>
              <w:t>Zeitstempel</w:t>
            </w:r>
          </w:p>
        </w:tc>
        <w:tc>
          <w:tcPr>
            <w:tcW w:type="dxa" w:w="2665"/>
            <w:vAlign w:val="center"/>
          </w:tcPr>
          <w:p>
            <w:pPr>
              <w:keepNext w:val="0"/>
              <w:keepLines/>
              <w:spacing w:line="240" w:lineRule="auto" w:before="40" w:after="40"/>
              <w:jc w:val="left"/>
            </w:pPr>
            <w:r>
              <w:rPr>
                <w:rFonts w:ascii="Calibri" w:hAnsi="Calibri"/>
                <w:b w:val="0"/>
                <w:sz w:val="19"/>
              </w:rPr>
              <w:t>Monotone Host-Zeit nach dem XYZ-Lesevorgang</w:t>
            </w:r>
          </w:p>
        </w:tc>
        <w:tc>
          <w:tcPr>
            <w:tcW w:type="dxa" w:w="4422"/>
            <w:vAlign w:val="center"/>
          </w:tcPr>
          <w:p>
            <w:pPr>
              <w:keepNext w:val="0"/>
              <w:keepLines/>
              <w:spacing w:line="240" w:lineRule="auto" w:before="40" w:after="40"/>
              <w:jc w:val="left"/>
            </w:pPr>
            <w:r>
              <w:rPr>
                <w:rFonts w:ascii="Calibri" w:hAnsi="Calibri"/>
                <w:b w:val="0"/>
                <w:sz w:val="19"/>
              </w:rPr>
              <w:t>Kein Zeitstempel der physikalischen Wandlung</w:t>
            </w:r>
          </w:p>
        </w:tc>
      </w:tr>
    </w:tbl>
    <w:p>
      <w:pPr>
        <w:spacing w:after="0"/>
      </w:pPr>
    </w:p>
    <w:p>
      <w: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bookmarkStart w:id="10058" w:name="FinalHeading_10058"/>
      <w:pPr>
        <w:pStyle w:val="berschrift2"/>
        <w:numPr>
          <w:ilvl w:val="1"/>
          <w:numId w:val="7"/>
        </w:numPr>
      </w:pPr>
      <w:r>
        <w:t>Gemeinsame Fensterbildung und Vorverarbeitung</w:t>
      </w:r>
      <w:bookmarkEnd w:id="10058"/>
    </w:p>
    <w:p>
      <w: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bookmarkStart w:id="10059" w:name="FinalHeading_10059"/>
      <w:pPr>
        <w:pStyle w:val="berschrift2"/>
        <w:numPr>
          <w:ilvl w:val="1"/>
          <w:numId w:val="7"/>
        </w:numPr>
      </w:pPr>
      <w:r>
        <w:t>Modellpaket, Training und Kalibrierung</w:t>
      </w:r>
      <w:bookmarkEnd w:id="10059"/>
    </w:p>
    <w:p>
      <w: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bookmarkStart w:id="10060" w:name="FinalCaption_10060"/>
      <w:pPr>
        <w:pStyle w:val="Tabellenbeschriftung"/>
      </w:pPr>
      <w:r>
        <w:t>Tabelle 6-3: Architektur des ausgeführten Autoencoders</w:t>
      </w:r>
      <w:bookmarkEnd w:id="10060"/>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Stufe</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Operation</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Ausgabeform ohne Batchdimension</w:t>
            </w:r>
          </w:p>
        </w:tc>
      </w:tr>
      <w:tr>
        <w:trPr>
          <w:cantSplit/>
        </w:trPr>
        <w:tc>
          <w:tcPr>
            <w:tcW w:type="dxa" w:w="1984"/>
            <w:vAlign w:val="center"/>
          </w:tcPr>
          <w:p>
            <w:pPr>
              <w:keepNext w:val="0"/>
              <w:keepLines/>
              <w:spacing w:line="240" w:lineRule="auto" w:before="40" w:after="40"/>
              <w:jc w:val="left"/>
            </w:pPr>
            <w:r>
              <w:rPr>
                <w:rFonts w:ascii="Calibri" w:hAnsi="Calibri"/>
                <w:b w:val="0"/>
                <w:sz w:val="19"/>
              </w:rPr>
              <w:t>Eingabe</w:t>
            </w:r>
          </w:p>
        </w:tc>
        <w:tc>
          <w:tcPr>
            <w:tcW w:type="dxa" w:w="2665"/>
            <w:vAlign w:val="center"/>
          </w:tcPr>
          <w:p>
            <w:pPr>
              <w:keepNext w:val="0"/>
              <w:keepLines/>
              <w:spacing w:line="240" w:lineRule="auto" w:before="40" w:after="40"/>
              <w:jc w:val="left"/>
            </w:pPr>
            <w:r>
              <w:rPr>
                <w:rFonts w:ascii="Calibri" w:hAnsi="Calibri"/>
                <w:b w:val="0"/>
                <w:sz w:val="19"/>
              </w:rPr>
              <w:t>Standardisierte XYZ-Werte</w:t>
            </w:r>
          </w:p>
        </w:tc>
        <w:tc>
          <w:tcPr>
            <w:tcW w:type="dxa" w:w="4422"/>
            <w:vAlign w:val="center"/>
          </w:tcPr>
          <w:p>
            <w:pPr>
              <w:keepNext w:val="0"/>
              <w:keepLines/>
              <w:spacing w:line="240" w:lineRule="auto" w:before="40" w:after="40"/>
              <w:jc w:val="left"/>
            </w:pPr>
            <w:r>
              <w:rPr>
                <w:rFonts w:ascii="Calibri" w:hAnsi="Calibri"/>
                <w:b w:val="0"/>
                <w:sz w:val="19"/>
              </w:rPr>
              <w:t>128 × 3</w:t>
            </w:r>
          </w:p>
        </w:tc>
      </w:tr>
      <w:tr>
        <w:trPr>
          <w:cantSplit/>
        </w:trPr>
        <w:tc>
          <w:tcPr>
            <w:tcW w:type="dxa" w:w="1984"/>
            <w:vAlign w:val="center"/>
          </w:tcPr>
          <w:p>
            <w:pPr>
              <w:keepNext w:val="0"/>
              <w:keepLines/>
              <w:spacing w:line="240" w:lineRule="auto" w:before="40" w:after="40"/>
              <w:jc w:val="left"/>
            </w:pPr>
            <w:r>
              <w:rPr>
                <w:rFonts w:ascii="Calibri" w:hAnsi="Calibri"/>
                <w:b w:val="0"/>
                <w:sz w:val="19"/>
              </w:rPr>
              <w:t>Encoder 1</w:t>
            </w:r>
          </w:p>
        </w:tc>
        <w:tc>
          <w:tcPr>
            <w:tcW w:type="dxa" w:w="2665"/>
            <w:vAlign w:val="center"/>
          </w:tcPr>
          <w:p>
            <w:pPr>
              <w:keepNext w:val="0"/>
              <w:keepLines/>
              <w:spacing w:line="240" w:lineRule="auto" w:before="40" w:after="40"/>
              <w:jc w:val="left"/>
            </w:pPr>
            <w:r>
              <w:rPr>
                <w:rFonts w:ascii="Calibri" w:hAnsi="Calibri"/>
                <w:b w:val="0"/>
                <w:sz w:val="19"/>
              </w:rPr>
              <w:t>Conv1D, 8 Filter, Kernel 5; MaxPooling 2</w:t>
            </w:r>
          </w:p>
        </w:tc>
        <w:tc>
          <w:tcPr>
            <w:tcW w:type="dxa" w:w="4422"/>
            <w:vAlign w:val="center"/>
          </w:tcPr>
          <w:p>
            <w:pPr>
              <w:keepNext w:val="0"/>
              <w:keepLines/>
              <w:spacing w:line="240" w:lineRule="auto" w:before="40" w:after="40"/>
              <w:jc w:val="left"/>
            </w:pPr>
            <w:r>
              <w:rPr>
                <w:rFonts w:ascii="Calibri" w:hAnsi="Calibri"/>
                <w:b w:val="0"/>
                <w:sz w:val="19"/>
              </w:rPr>
              <w:t>64 × 8</w:t>
            </w:r>
          </w:p>
        </w:tc>
      </w:tr>
      <w:tr>
        <w:trPr>
          <w:cantSplit/>
        </w:trPr>
        <w:tc>
          <w:tcPr>
            <w:tcW w:type="dxa" w:w="1984"/>
            <w:vAlign w:val="center"/>
          </w:tcPr>
          <w:p>
            <w:pPr>
              <w:keepNext w:val="0"/>
              <w:keepLines/>
              <w:spacing w:line="240" w:lineRule="auto" w:before="40" w:after="40"/>
              <w:jc w:val="left"/>
            </w:pPr>
            <w:r>
              <w:rPr>
                <w:rFonts w:ascii="Calibri" w:hAnsi="Calibri"/>
                <w:b w:val="0"/>
                <w:sz w:val="19"/>
              </w:rPr>
              <w:t>Encoder 2</w:t>
            </w:r>
          </w:p>
        </w:tc>
        <w:tc>
          <w:tcPr>
            <w:tcW w:type="dxa" w:w="2665"/>
            <w:vAlign w:val="center"/>
          </w:tcPr>
          <w:p>
            <w:pPr>
              <w:keepNext w:val="0"/>
              <w:keepLines/>
              <w:spacing w:line="240" w:lineRule="auto" w:before="40" w:after="40"/>
              <w:jc w:val="left"/>
            </w:pPr>
            <w:r>
              <w:rPr>
                <w:rFonts w:ascii="Calibri" w:hAnsi="Calibri"/>
                <w:b w:val="0"/>
                <w:sz w:val="19"/>
              </w:rPr>
              <w:t>Conv1D, 4 Filter, Kernel 3; MaxPooling 2</w:t>
            </w:r>
          </w:p>
        </w:tc>
        <w:tc>
          <w:tcPr>
            <w:tcW w:type="dxa" w:w="4422"/>
            <w:vAlign w:val="center"/>
          </w:tcPr>
          <w:p>
            <w:pPr>
              <w:keepNext w:val="0"/>
              <w:keepLines/>
              <w:spacing w:line="240" w:lineRule="auto" w:before="40" w:after="40"/>
              <w:jc w:val="left"/>
            </w:pPr>
            <w:r>
              <w:rPr>
                <w:rFonts w:ascii="Calibri" w:hAnsi="Calibri"/>
                <w:b w:val="0"/>
                <w:sz w:val="19"/>
              </w:rPr>
              <w:t>32 × 4</w:t>
            </w:r>
          </w:p>
        </w:tc>
      </w:tr>
      <w:tr>
        <w:trPr>
          <w:cantSplit/>
        </w:trPr>
        <w:tc>
          <w:tcPr>
            <w:tcW w:type="dxa" w:w="1984"/>
            <w:vAlign w:val="center"/>
          </w:tcPr>
          <w:p>
            <w:pPr>
              <w:keepNext w:val="0"/>
              <w:keepLines/>
              <w:spacing w:line="240" w:lineRule="auto" w:before="40" w:after="40"/>
              <w:jc w:val="left"/>
            </w:pPr>
            <w:r>
              <w:rPr>
                <w:rFonts w:ascii="Calibri" w:hAnsi="Calibri"/>
                <w:b w:val="0"/>
                <w:sz w:val="19"/>
              </w:rPr>
              <w:t>Decoder 1</w:t>
            </w:r>
          </w:p>
        </w:tc>
        <w:tc>
          <w:tcPr>
            <w:tcW w:type="dxa" w:w="2665"/>
            <w:vAlign w:val="center"/>
          </w:tcPr>
          <w:p>
            <w:pPr>
              <w:keepNext w:val="0"/>
              <w:keepLines/>
              <w:spacing w:line="240" w:lineRule="auto" w:before="40" w:after="40"/>
              <w:jc w:val="left"/>
            </w:pPr>
            <w:r>
              <w:rPr>
                <w:rFonts w:ascii="Calibri" w:hAnsi="Calibri"/>
                <w:b w:val="0"/>
                <w:sz w:val="19"/>
              </w:rPr>
              <w:t>Conv1D, 4 Filter, Kernel 3; Upsampling 2</w:t>
            </w:r>
          </w:p>
        </w:tc>
        <w:tc>
          <w:tcPr>
            <w:tcW w:type="dxa" w:w="4422"/>
            <w:vAlign w:val="center"/>
          </w:tcPr>
          <w:p>
            <w:pPr>
              <w:keepNext w:val="0"/>
              <w:keepLines/>
              <w:spacing w:line="240" w:lineRule="auto" w:before="40" w:after="40"/>
              <w:jc w:val="left"/>
            </w:pPr>
            <w:r>
              <w:rPr>
                <w:rFonts w:ascii="Calibri" w:hAnsi="Calibri"/>
                <w:b w:val="0"/>
                <w:sz w:val="19"/>
              </w:rPr>
              <w:t>64 × 4</w:t>
            </w:r>
          </w:p>
        </w:tc>
      </w:tr>
      <w:tr>
        <w:trPr>
          <w:cantSplit/>
        </w:trPr>
        <w:tc>
          <w:tcPr>
            <w:tcW w:type="dxa" w:w="1984"/>
            <w:vAlign w:val="center"/>
          </w:tcPr>
          <w:p>
            <w:pPr>
              <w:keepNext w:val="0"/>
              <w:keepLines/>
              <w:spacing w:line="240" w:lineRule="auto" w:before="40" w:after="40"/>
              <w:jc w:val="left"/>
            </w:pPr>
            <w:r>
              <w:rPr>
                <w:rFonts w:ascii="Calibri" w:hAnsi="Calibri"/>
                <w:b w:val="0"/>
                <w:sz w:val="19"/>
              </w:rPr>
              <w:t>Decoder 2</w:t>
            </w:r>
          </w:p>
        </w:tc>
        <w:tc>
          <w:tcPr>
            <w:tcW w:type="dxa" w:w="2665"/>
            <w:vAlign w:val="center"/>
          </w:tcPr>
          <w:p>
            <w:pPr>
              <w:keepNext w:val="0"/>
              <w:keepLines/>
              <w:spacing w:line="240" w:lineRule="auto" w:before="40" w:after="40"/>
              <w:jc w:val="left"/>
            </w:pPr>
            <w:r>
              <w:rPr>
                <w:rFonts w:ascii="Calibri" w:hAnsi="Calibri"/>
                <w:b w:val="0"/>
                <w:sz w:val="19"/>
              </w:rPr>
              <w:t>Conv1D, 8 Filter, Kernel 3; Upsampling 2</w:t>
            </w:r>
          </w:p>
        </w:tc>
        <w:tc>
          <w:tcPr>
            <w:tcW w:type="dxa" w:w="4422"/>
            <w:vAlign w:val="center"/>
          </w:tcPr>
          <w:p>
            <w:pPr>
              <w:keepNext w:val="0"/>
              <w:keepLines/>
              <w:spacing w:line="240" w:lineRule="auto" w:before="40" w:after="40"/>
              <w:jc w:val="left"/>
            </w:pPr>
            <w:r>
              <w:rPr>
                <w:rFonts w:ascii="Calibri" w:hAnsi="Calibri"/>
                <w:b w:val="0"/>
                <w:sz w:val="19"/>
              </w:rPr>
              <w:t>128 × 8</w:t>
            </w:r>
          </w:p>
        </w:tc>
      </w:tr>
      <w:tr>
        <w:trPr>
          <w:cantSplit/>
        </w:trPr>
        <w:tc>
          <w:tcPr>
            <w:tcW w:type="dxa" w:w="1984"/>
            <w:vAlign w:val="center"/>
          </w:tcPr>
          <w:p>
            <w:pPr>
              <w:keepNext w:val="0"/>
              <w:keepLines/>
              <w:spacing w:line="240" w:lineRule="auto" w:before="40" w:after="40"/>
              <w:jc w:val="left"/>
            </w:pPr>
            <w:r>
              <w:rPr>
                <w:rFonts w:ascii="Calibri" w:hAnsi="Calibri"/>
                <w:b w:val="0"/>
                <w:sz w:val="19"/>
              </w:rPr>
              <w:t>Rekonstruktion</w:t>
            </w:r>
          </w:p>
        </w:tc>
        <w:tc>
          <w:tcPr>
            <w:tcW w:type="dxa" w:w="2665"/>
            <w:vAlign w:val="center"/>
          </w:tcPr>
          <w:p>
            <w:pPr>
              <w:keepNext w:val="0"/>
              <w:keepLines/>
              <w:spacing w:line="240" w:lineRule="auto" w:before="40" w:after="40"/>
              <w:jc w:val="left"/>
            </w:pPr>
            <w:r>
              <w:rPr>
                <w:rFonts w:ascii="Calibri" w:hAnsi="Calibri"/>
                <w:b w:val="0"/>
                <w:sz w:val="19"/>
              </w:rPr>
              <w:t>Conv1D, 3 Filter, Kernel 5; linear</w:t>
            </w:r>
          </w:p>
        </w:tc>
        <w:tc>
          <w:tcPr>
            <w:tcW w:type="dxa" w:w="4422"/>
            <w:vAlign w:val="center"/>
          </w:tcPr>
          <w:p>
            <w:pPr>
              <w:keepNext w:val="0"/>
              <w:keepLines/>
              <w:spacing w:line="240" w:lineRule="auto" w:before="40" w:after="40"/>
              <w:jc w:val="left"/>
            </w:pPr>
            <w:r>
              <w:rPr>
                <w:rFonts w:ascii="Calibri" w:hAnsi="Calibri"/>
                <w:b w:val="0"/>
                <w:sz w:val="19"/>
              </w:rPr>
              <w:t>128 × 3</w:t>
            </w:r>
          </w:p>
        </w:tc>
      </w:tr>
    </w:tbl>
    <w:p>
      <w:pPr>
        <w:spacing w:after="0"/>
      </w:pPr>
    </w:p>
    <w:p>
      <w: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bookmarkStart w:id="10061" w:name="FinalCaption_10061"/>
      <w:pPr>
        <w:pStyle w:val="Tabellenbeschriftung"/>
      </w:pPr>
      <w:r>
        <w:t>Tabelle 6-4: Scores und eingefrorene Entscheidungsschwellen</w:t>
      </w:r>
      <w:bookmarkEnd w:id="10061"/>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Methode</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Berechnung bzw. Modell</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Schwelle</w:t>
            </w:r>
          </w:p>
        </w:tc>
      </w:tr>
      <w:tr>
        <w:trPr>
          <w:cantSplit/>
        </w:trPr>
        <w:tc>
          <w:tcPr>
            <w:tcW w:type="dxa" w:w="1984"/>
            <w:vAlign w:val="center"/>
          </w:tcPr>
          <w:p>
            <w:pPr>
              <w:keepNext w:val="0"/>
              <w:keepLines/>
              <w:spacing w:line="240" w:lineRule="auto" w:before="40" w:after="40"/>
              <w:jc w:val="left"/>
            </w:pPr>
            <w:r>
              <w:rPr>
                <w:rFonts w:ascii="Calibri" w:hAnsi="Calibri"/>
                <w:b w:val="0"/>
                <w:sz w:val="19"/>
              </w:rPr>
              <w:t>RMS</w:t>
            </w:r>
          </w:p>
        </w:tc>
        <w:tc>
          <w:tcPr>
            <w:tcW w:type="dxa" w:w="2665"/>
            <w:vAlign w:val="center"/>
          </w:tcPr>
          <w:p>
            <w:pPr>
              <w:keepNext w:val="0"/>
              <w:keepLines/>
              <w:spacing w:line="240" w:lineRule="auto" w:before="40" w:after="40"/>
              <w:jc w:val="left"/>
            </w:pPr>
            <w:r>
              <w:rPr>
                <w:rFonts w:ascii="Calibri" w:hAnsi="Calibri"/>
                <w:b w:val="0"/>
                <w:sz w:val="19"/>
              </w:rPr>
              <w:t>Quadratwurzel des Mittelwerts aller 384 quadrierten standardisierten Werte</w:t>
            </w:r>
          </w:p>
        </w:tc>
        <w:tc>
          <w:tcPr>
            <w:tcW w:type="dxa" w:w="4422"/>
            <w:vAlign w:val="center"/>
          </w:tcPr>
          <w:p>
            <w:pPr>
              <w:keepNext w:val="0"/>
              <w:keepLines/>
              <w:spacing w:line="240" w:lineRule="auto" w:before="40" w:after="40"/>
              <w:jc w:val="left"/>
            </w:pPr>
            <w:r>
              <w:rPr>
                <w:rFonts w:ascii="Calibri" w:hAnsi="Calibri"/>
                <w:b w:val="0"/>
                <w:sz w:val="19"/>
              </w:rPr>
              <w:t>1,2747695377</w:t>
            </w:r>
          </w:p>
        </w:tc>
      </w:tr>
      <w:tr>
        <w:trPr>
          <w:cantSplit/>
        </w:trPr>
        <w:tc>
          <w:tcPr>
            <w:tcW w:type="dxa" w:w="1984"/>
            <w:vAlign w:val="center"/>
          </w:tcPr>
          <w:p>
            <w:pPr>
              <w:keepNext w:val="0"/>
              <w:keepLines/>
              <w:spacing w:line="240" w:lineRule="auto" w:before="40" w:after="40"/>
              <w:jc w:val="left"/>
            </w:pPr>
            <w:r>
              <w:rPr>
                <w:rFonts w:ascii="Calibri" w:hAnsi="Calibri"/>
                <w:b w:val="0"/>
                <w:sz w:val="19"/>
              </w:rPr>
              <w:t>Isolation Forest</w:t>
            </w:r>
          </w:p>
        </w:tc>
        <w:tc>
          <w:tcPr>
            <w:tcW w:type="dxa" w:w="2665"/>
            <w:vAlign w:val="center"/>
          </w:tcPr>
          <w:p>
            <w:pPr>
              <w:keepNext w:val="0"/>
              <w:keepLines/>
              <w:spacing w:line="240" w:lineRule="auto" w:before="40" w:after="40"/>
              <w:jc w:val="left"/>
            </w:pPr>
            <w:r>
              <w:rPr>
                <w:rFonts w:ascii="Calibri" w:hAnsi="Calibri"/>
                <w:b w:val="0"/>
                <w:sz w:val="19"/>
              </w:rPr>
              <w:t>200 Bäume; 384 Werte in fester Reihenfolge; negatives score_samples</w:t>
            </w:r>
          </w:p>
        </w:tc>
        <w:tc>
          <w:tcPr>
            <w:tcW w:type="dxa" w:w="4422"/>
            <w:vAlign w:val="center"/>
          </w:tcPr>
          <w:p>
            <w:pPr>
              <w:keepNext w:val="0"/>
              <w:keepLines/>
              <w:spacing w:line="240" w:lineRule="auto" w:before="40" w:after="40"/>
              <w:jc w:val="left"/>
            </w:pPr>
            <w:r>
              <w:rPr>
                <w:rFonts w:ascii="Calibri" w:hAnsi="Calibri"/>
                <w:b w:val="0"/>
                <w:sz w:val="19"/>
              </w:rPr>
              <w:t>0,5045395247</w:t>
            </w:r>
          </w:p>
        </w:tc>
      </w:tr>
      <w:tr>
        <w:trPr>
          <w:cantSplit/>
        </w:trPr>
        <w:tc>
          <w:tcPr>
            <w:tcW w:type="dxa" w:w="1984"/>
            <w:vAlign w:val="center"/>
          </w:tcPr>
          <w:p>
            <w:pPr>
              <w:keepNext w:val="0"/>
              <w:keepLines/>
              <w:spacing w:line="240" w:lineRule="auto" w:before="40" w:after="40"/>
              <w:jc w:val="left"/>
            </w:pPr>
            <w:r>
              <w:rPr>
                <w:rFonts w:ascii="Calibri" w:hAnsi="Calibri"/>
                <w:b w:val="0"/>
                <w:sz w:val="19"/>
              </w:rPr>
              <w:t>TFLite-Autoencoder</w:t>
            </w:r>
          </w:p>
        </w:tc>
        <w:tc>
          <w:tcPr>
            <w:tcW w:type="dxa" w:w="2665"/>
            <w:vAlign w:val="center"/>
          </w:tcPr>
          <w:p>
            <w:pPr>
              <w:keepNext w:val="0"/>
              <w:keepLines/>
              <w:spacing w:line="240" w:lineRule="auto" w:before="40" w:after="40"/>
              <w:jc w:val="left"/>
            </w:pPr>
            <w:r>
              <w:rPr>
                <w:rFonts w:ascii="Calibri" w:hAnsi="Calibri"/>
                <w:b w:val="0"/>
                <w:sz w:val="19"/>
              </w:rPr>
              <w:t>Mittlerer quadratischer Rekonstruktionsfehler über alle 128 × 3 Werte</w:t>
            </w:r>
          </w:p>
        </w:tc>
        <w:tc>
          <w:tcPr>
            <w:tcW w:type="dxa" w:w="4422"/>
            <w:vAlign w:val="center"/>
          </w:tcPr>
          <w:p>
            <w:pPr>
              <w:keepNext w:val="0"/>
              <w:keepLines/>
              <w:spacing w:line="240" w:lineRule="auto" w:before="40" w:after="40"/>
              <w:jc w:val="left"/>
            </w:pPr>
            <w:r>
              <w:rPr>
                <w:rFonts w:ascii="Calibri" w:hAnsi="Calibri"/>
                <w:b w:val="0"/>
                <w:sz w:val="19"/>
              </w:rPr>
              <w:t>0,5443579661</w:t>
            </w:r>
          </w:p>
        </w:tc>
      </w:tr>
    </w:tbl>
    <w:p>
      <w:pPr>
        <w:spacing w:after="0"/>
      </w:pPr>
    </w:p>
    <w:p>
      <w: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bookmarkStart w:id="10062" w:name="FinalHeading_10062"/>
      <w:pPr>
        <w:pStyle w:val="berschrift2"/>
        <w:numPr>
          <w:ilvl w:val="1"/>
          <w:numId w:val="7"/>
        </w:numPr>
      </w:pPr>
      <w:r>
        <w:t>Lokaler Datenweg und Ressourceninstrumentierung</w:t>
      </w:r>
      <w:bookmarkEnd w:id="10062"/>
    </w:p>
    <w:p>
      <w: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bookmarkStart w:id="10063" w:name="FinalCaption_10063"/>
      <w:pPr>
        <w:pStyle w:val="Tabellenbeschriftung"/>
      </w:pPr>
      <w:r>
        <w:t>Tabelle 6-5: Komponenten des geprüften Datenwegs</w:t>
      </w:r>
      <w:bookmarkEnd w:id="10063"/>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Aufgabe</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Zentrale Module</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Funktion</w:t>
            </w:r>
          </w:p>
        </w:tc>
      </w:tr>
      <w:tr>
        <w:trPr>
          <w:cantSplit/>
        </w:trPr>
        <w:tc>
          <w:tcPr>
            <w:tcW w:type="dxa" w:w="1984"/>
            <w:vAlign w:val="center"/>
          </w:tcPr>
          <w:p>
            <w:pPr>
              <w:keepNext w:val="0"/>
              <w:keepLines/>
              <w:spacing w:line="240" w:lineRule="auto" w:before="40" w:after="40"/>
              <w:jc w:val="left"/>
            </w:pPr>
            <w:r>
              <w:rPr>
                <w:rFonts w:ascii="Calibri" w:hAnsi="Calibri"/>
                <w:b w:val="0"/>
                <w:sz w:val="19"/>
              </w:rPr>
              <w:t>Erfassung</w:t>
            </w:r>
          </w:p>
        </w:tc>
        <w:tc>
          <w:tcPr>
            <w:tcW w:type="dxa" w:w="2665"/>
            <w:vAlign w:val="center"/>
          </w:tcPr>
          <w:p>
            <w:pPr>
              <w:keepNext w:val="0"/>
              <w:keepLines/>
              <w:spacing w:line="240" w:lineRule="auto" w:before="40" w:after="40"/>
              <w:jc w:val="left"/>
            </w:pPr>
            <w:r>
              <w:rPr>
                <w:rFonts w:ascii="Calibri" w:hAnsi="Calibri"/>
                <w:b w:val="0"/>
                <w:sz w:val="19"/>
              </w:rPr>
              <w:t>adxl345.py; collect_real_data.py; pilot_sensor_source.py</w:t>
            </w:r>
          </w:p>
        </w:tc>
        <w:tc>
          <w:tcPr>
            <w:tcW w:type="dxa" w:w="4422"/>
            <w:vAlign w:val="center"/>
          </w:tcPr>
          <w:p>
            <w:pPr>
              <w:keepNext w:val="0"/>
              <w:keepLines/>
              <w:spacing w:line="240" w:lineRule="auto" w:before="40" w:after="40"/>
              <w:jc w:val="left"/>
            </w:pPr>
            <w:r>
              <w:rPr>
                <w:rFonts w:ascii="Calibri" w:hAnsi="Calibri"/>
                <w:b w:val="0"/>
                <w:sz w:val="19"/>
              </w:rPr>
              <w:t>Sensor konfigurieren, FIFO auslesen, Rohdaten und Qualität speichern</w:t>
            </w:r>
          </w:p>
        </w:tc>
      </w:tr>
      <w:tr>
        <w:trPr>
          <w:cantSplit/>
        </w:trPr>
        <w:tc>
          <w:tcPr>
            <w:tcW w:type="dxa" w:w="1984"/>
            <w:vAlign w:val="center"/>
          </w:tcPr>
          <w:p>
            <w:pPr>
              <w:keepNext w:val="0"/>
              <w:keepLines/>
              <w:spacing w:line="240" w:lineRule="auto" w:before="40" w:after="40"/>
              <w:jc w:val="left"/>
            </w:pPr>
            <w:r>
              <w:rPr>
                <w:rFonts w:ascii="Calibri" w:hAnsi="Calibri"/>
                <w:b w:val="0"/>
                <w:sz w:val="19"/>
              </w:rPr>
              <w:t>Aktuator</w:t>
            </w:r>
          </w:p>
        </w:tc>
        <w:tc>
          <w:tcPr>
            <w:tcW w:type="dxa" w:w="2665"/>
            <w:vAlign w:val="center"/>
          </w:tcPr>
          <w:p>
            <w:pPr>
              <w:keepNext w:val="0"/>
              <w:keepLines/>
              <w:spacing w:line="240" w:lineRule="auto" w:before="40" w:after="40"/>
              <w:jc w:val="left"/>
            </w:pPr>
            <w:r>
              <w:rPr>
                <w:rFonts w:ascii="Calibri" w:hAnsi="Calibri"/>
                <w:b w:val="0"/>
                <w:sz w:val="19"/>
              </w:rPr>
              <w:t>fan_pwm.py; Messablaufprogramme</w:t>
            </w:r>
          </w:p>
        </w:tc>
        <w:tc>
          <w:tcPr>
            <w:tcW w:type="dxa" w:w="4422"/>
            <w:vAlign w:val="center"/>
          </w:tcPr>
          <w:p>
            <w:pPr>
              <w:keepNext w:val="0"/>
              <w:keepLines/>
              <w:spacing w:line="240" w:lineRule="auto" w:before="40" w:after="40"/>
              <w:jc w:val="left"/>
            </w:pPr>
            <w:r>
              <w:rPr>
                <w:rFonts w:ascii="Calibri" w:hAnsi="Calibri"/>
                <w:b w:val="0"/>
                <w:sz w:val="19"/>
              </w:rPr>
              <w:t>Hardware-PWM prüfen, setzen und ausdrücklich auf 0 % zurückstellen</w:t>
            </w:r>
          </w:p>
        </w:tc>
      </w:tr>
      <w:tr>
        <w:trPr>
          <w:cantSplit/>
        </w:trPr>
        <w:tc>
          <w:tcPr>
            <w:tcW w:type="dxa" w:w="1984"/>
            <w:vAlign w:val="center"/>
          </w:tcPr>
          <w:p>
            <w:pPr>
              <w:keepNext w:val="0"/>
              <w:keepLines/>
              <w:spacing w:line="240" w:lineRule="auto" w:before="40" w:after="40"/>
              <w:jc w:val="left"/>
            </w:pPr>
            <w:r>
              <w:rPr>
                <w:rFonts w:ascii="Calibri" w:hAnsi="Calibri"/>
                <w:b w:val="0"/>
                <w:sz w:val="19"/>
              </w:rPr>
              <w:t>Datenaufbereitung</w:t>
            </w:r>
          </w:p>
        </w:tc>
        <w:tc>
          <w:tcPr>
            <w:tcW w:type="dxa" w:w="2665"/>
            <w:vAlign w:val="center"/>
          </w:tcPr>
          <w:p>
            <w:pPr>
              <w:keepNext w:val="0"/>
              <w:keepLines/>
              <w:spacing w:line="240" w:lineRule="auto" w:before="40" w:after="40"/>
              <w:jc w:val="left"/>
            </w:pPr>
            <w:r>
              <w:rPr>
                <w:rFonts w:ascii="Calibri" w:hAnsi="Calibri"/>
                <w:b w:val="0"/>
                <w:sz w:val="19"/>
              </w:rPr>
              <w:t>prepare_pilot_dataset.py</w:t>
            </w:r>
          </w:p>
        </w:tc>
        <w:tc>
          <w:tcPr>
            <w:tcW w:type="dxa" w:w="4422"/>
            <w:vAlign w:val="center"/>
          </w:tcPr>
          <w:p>
            <w:pPr>
              <w:keepNext w:val="0"/>
              <w:keepLines/>
              <w:spacing w:line="240" w:lineRule="auto" w:before="40" w:after="40"/>
              <w:jc w:val="left"/>
            </w:pPr>
            <w:r>
              <w:rPr>
                <w:rFonts w:ascii="Calibri" w:hAnsi="Calibri"/>
                <w:b w:val="0"/>
                <w:sz w:val="19"/>
              </w:rPr>
              <w:t>Aufnahmeweise Zuordnung und kanonische Float64/Float32-Fenster</w:t>
            </w:r>
          </w:p>
        </w:tc>
      </w:tr>
      <w:tr>
        <w:trPr>
          <w:cantSplit/>
        </w:trPr>
        <w:tc>
          <w:tcPr>
            <w:tcW w:type="dxa" w:w="1984"/>
            <w:vAlign w:val="center"/>
          </w:tcPr>
          <w:p>
            <w:pPr>
              <w:keepNext w:val="0"/>
              <w:keepLines/>
              <w:spacing w:line="240" w:lineRule="auto" w:before="40" w:after="40"/>
              <w:jc w:val="left"/>
            </w:pPr>
            <w:r>
              <w:rPr>
                <w:rFonts w:ascii="Calibri" w:hAnsi="Calibri"/>
                <w:b w:val="0"/>
                <w:sz w:val="19"/>
              </w:rPr>
              <w:t>Gemeinsamer Vergleich</w:t>
            </w:r>
          </w:p>
        </w:tc>
        <w:tc>
          <w:tcPr>
            <w:tcW w:type="dxa" w:w="2665"/>
            <w:vAlign w:val="center"/>
          </w:tcPr>
          <w:p>
            <w:pPr>
              <w:keepNext w:val="0"/>
              <w:keepLines/>
              <w:spacing w:line="240" w:lineRule="auto" w:before="40" w:after="40"/>
              <w:jc w:val="left"/>
            </w:pPr>
            <w:r>
              <w:rPr>
                <w:rFonts w:ascii="Calibri" w:hAnsi="Calibri"/>
                <w:b w:val="0"/>
                <w:sz w:val="19"/>
              </w:rPr>
              <w:t>pilot_method_comparison.py; common_comparison.py</w:t>
            </w:r>
          </w:p>
        </w:tc>
        <w:tc>
          <w:tcPr>
            <w:tcW w:type="dxa" w:w="4422"/>
            <w:vAlign w:val="center"/>
          </w:tcPr>
          <w:p>
            <w:pPr>
              <w:keepNext w:val="0"/>
              <w:keepLines/>
              <w:spacing w:line="240" w:lineRule="auto" w:before="40" w:after="40"/>
              <w:jc w:val="left"/>
            </w:pPr>
            <w:r>
              <w:rPr>
                <w:rFonts w:ascii="Calibri" w:hAnsi="Calibri"/>
                <w:b w:val="0"/>
                <w:sz w:val="19"/>
              </w:rPr>
              <w:t>Gespeicherte Skalierung, drei Scores und feste Schwellen</w:t>
            </w:r>
          </w:p>
        </w:tc>
      </w:tr>
      <w:tr>
        <w:trPr>
          <w:cantSplit/>
        </w:trPr>
        <w:tc>
          <w:tcPr>
            <w:tcW w:type="dxa" w:w="1984"/>
            <w:vAlign w:val="center"/>
          </w:tcPr>
          <w:p>
            <w:pPr>
              <w:keepNext w:val="0"/>
              <w:keepLines/>
              <w:spacing w:line="240" w:lineRule="auto" w:before="40" w:after="40"/>
              <w:jc w:val="left"/>
            </w:pPr>
            <w:r>
              <w:rPr>
                <w:rFonts w:ascii="Calibri" w:hAnsi="Calibri"/>
                <w:b w:val="0"/>
                <w:sz w:val="19"/>
              </w:rPr>
              <w:t>Unabhängiger Import</w:t>
            </w:r>
          </w:p>
        </w:tc>
        <w:tc>
          <w:tcPr>
            <w:tcW w:type="dxa" w:w="2665"/>
            <w:vAlign w:val="center"/>
          </w:tcPr>
          <w:p>
            <w:pPr>
              <w:keepNext w:val="0"/>
              <w:keepLines/>
              <w:spacing w:line="240" w:lineRule="auto" w:before="40" w:after="40"/>
              <w:jc w:val="left"/>
            </w:pPr>
            <w:r>
              <w:rPr>
                <w:rFonts w:ascii="Calibri" w:hAnsi="Calibri"/>
                <w:b w:val="0"/>
                <w:sz w:val="19"/>
              </w:rPr>
              <w:t>independent_normal_test.py; controlled_airflow_test.py; second_pwm_normal_test.py</w:t>
            </w:r>
          </w:p>
        </w:tc>
        <w:tc>
          <w:tcPr>
            <w:tcW w:type="dxa" w:w="4422"/>
            <w:vAlign w:val="center"/>
          </w:tcPr>
          <w:p>
            <w:pPr>
              <w:keepNext w:val="0"/>
              <w:keepLines/>
              <w:spacing w:line="240" w:lineRule="auto" w:before="40" w:after="40"/>
              <w:jc w:val="left"/>
            </w:pPr>
            <w:r>
              <w:rPr>
                <w:rFonts w:ascii="Calibri" w:hAnsi="Calibri"/>
                <w:b w:val="0"/>
                <w:sz w:val="19"/>
              </w:rPr>
              <w:t>Herkunft, Zeitabschnitt, Zustandslabel und Datenqualität prüfen</w:t>
            </w:r>
          </w:p>
        </w:tc>
      </w:tr>
      <w:tr>
        <w:trPr>
          <w:cantSplit/>
        </w:trPr>
        <w:tc>
          <w:tcPr>
            <w:tcW w:type="dxa" w:w="1984"/>
            <w:vAlign w:val="center"/>
          </w:tcPr>
          <w:p>
            <w:pPr>
              <w:keepNext w:val="0"/>
              <w:keepLines/>
              <w:spacing w:line="240" w:lineRule="auto" w:before="40" w:after="40"/>
              <w:jc w:val="left"/>
            </w:pPr>
            <w:r>
              <w:rPr>
                <w:rFonts w:ascii="Calibri" w:hAnsi="Calibri"/>
                <w:b w:val="0"/>
                <w:sz w:val="19"/>
              </w:rPr>
              <w:t>Lokale Ausführung</w:t>
            </w:r>
          </w:p>
        </w:tc>
        <w:tc>
          <w:tcPr>
            <w:tcW w:type="dxa" w:w="2665"/>
            <w:vAlign w:val="center"/>
          </w:tcPr>
          <w:p>
            <w:pPr>
              <w:keepNext w:val="0"/>
              <w:keepLines/>
              <w:spacing w:line="240" w:lineRule="auto" w:before="40" w:after="40"/>
              <w:jc w:val="left"/>
            </w:pPr>
            <w:r>
              <w:rPr>
                <w:rFonts w:ascii="Calibri" w:hAnsi="Calibri"/>
                <w:b w:val="0"/>
                <w:sz w:val="19"/>
              </w:rPr>
              <w:t>pilot_stream_final.py; pilot_runtime_final.py; pilot_recorder_final.py</w:t>
            </w:r>
          </w:p>
        </w:tc>
        <w:tc>
          <w:tcPr>
            <w:tcW w:type="dxa" w:w="4422"/>
            <w:vAlign w:val="center"/>
          </w:tcPr>
          <w:p>
            <w:pPr>
              <w:keepNext w:val="0"/>
              <w:keepLines/>
              <w:spacing w:line="240" w:lineRule="auto" w:before="40" w:after="40"/>
              <w:jc w:val="left"/>
            </w:pPr>
            <w:r>
              <w:rPr>
                <w:rFonts w:ascii="Calibri" w:hAnsi="Calibri"/>
                <w:b w:val="0"/>
                <w:sz w:val="19"/>
              </w:rPr>
              <w:t>Begrenzte Queue, unveränderter Modellweg und getrennte Zeitmessung</w:t>
            </w:r>
          </w:p>
        </w:tc>
      </w:tr>
      <w:tr>
        <w:trPr>
          <w:cantSplit/>
        </w:trPr>
        <w:tc>
          <w:tcPr>
            <w:tcW w:type="dxa" w:w="1984"/>
            <w:vAlign w:val="center"/>
          </w:tcPr>
          <w:p>
            <w:pPr>
              <w:keepNext w:val="0"/>
              <w:keepLines/>
              <w:spacing w:line="240" w:lineRule="auto" w:before="40" w:after="40"/>
              <w:jc w:val="left"/>
            </w:pPr>
            <w:r>
              <w:rPr>
                <w:rFonts w:ascii="Calibri" w:hAnsi="Calibri"/>
                <w:b w:val="0"/>
                <w:sz w:val="19"/>
              </w:rPr>
              <w:t>Laufzeitversuch</w:t>
            </w:r>
          </w:p>
        </w:tc>
        <w:tc>
          <w:tcPr>
            <w:tcW w:type="dxa" w:w="2665"/>
            <w:vAlign w:val="center"/>
          </w:tcPr>
          <w:p>
            <w:pPr>
              <w:keepNext w:val="0"/>
              <w:keepLines/>
              <w:spacing w:line="240" w:lineRule="auto" w:before="40" w:after="40"/>
              <w:jc w:val="left"/>
            </w:pPr>
            <w:r>
              <w:rPr>
                <w:rFonts w:ascii="Calibri" w:hAnsi="Calibri"/>
                <w:b w:val="0"/>
                <w:sz w:val="19"/>
              </w:rPr>
              <w:t>run_final_runtime_evidence.py</w:t>
            </w:r>
          </w:p>
        </w:tc>
        <w:tc>
          <w:tcPr>
            <w:tcW w:type="dxa" w:w="4422"/>
            <w:vAlign w:val="center"/>
          </w:tcPr>
          <w:p>
            <w:pPr>
              <w:keepNext w:val="0"/>
              <w:keepLines/>
              <w:spacing w:line="240" w:lineRule="auto" w:before="40" w:after="40"/>
              <w:jc w:val="left"/>
            </w:pPr>
            <w:r>
              <w:rPr>
                <w:rFonts w:ascii="Calibri" w:hAnsi="Calibri"/>
                <w:b w:val="0"/>
                <w:sz w:val="19"/>
              </w:rPr>
              <w:t>Ein protokollierter Prozess je Methode und Lauf; kein Wiederholungsstart nach Fehler</w:t>
            </w:r>
          </w:p>
        </w:tc>
      </w:tr>
    </w:tbl>
    <w:p>
      <w:pPr>
        <w:spacing w:after="0"/>
      </w:pPr>
    </w:p>
    <w:p>
      <w: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bookmarkStart w:id="10064" w:name="FinalHeading_10064"/>
      <w:pPr>
        <w:pStyle w:val="berschrift2"/>
        <w:numPr>
          <w:ilvl w:val="1"/>
          <w:numId w:val="7"/>
        </w:numPr>
      </w:pPr>
      <w:r>
        <w:t>Festgelegte Versuche und Nachweisgrenzen</w:t>
      </w:r>
      <w:bookmarkEnd w:id="10064"/>
    </w:p>
    <w:p>
      <w:r>
        <w:t>Die unabhängigen Normaltests umfassen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r>
        <w:t>Die Softwareprüfung des abschließenden Livewegs umfasst 18 gezielte Tests. Sie prüft die Übereinstimmung der Scores auf realen eingefrorenen Referenzfenstern sowie Fehlerpfade für Datenqualität, Überlast und geordnetes Beenden. Die zusätzlichen Hardwareläufe liefern den Nachweis der tatsächlichen lokalen Verarbeitung. Eine nachgewiesene Defektklasse, eine unabhängige Drehzahlmessung und eine vollständig kalibrierte physikalische Zeitbasis gehören weiterhin zu den offenen Nachweisen. Kapitel 7 bewertet die Anforderungen deshalb einzeln und setzt eine erfolgreiche Programmausführung nicht mit der vollständigen Erfüllung aller MUSS-Anforderungen gleich.</w:t>
      </w:r>
    </w:p>
    <w:p>
      <w:bookmarkStart w:id="10065" w:name="FinalHeading_10065"/>
      <w:pPr>
        <w:pStyle w:val="berschrift1"/>
        <w:numPr>
          <w:ilvl w:val="0"/>
          <w:numId w:val="7"/>
        </w:numPr>
      </w:pPr>
      <w:r>
        <w:t>Evaluation und Ergebnisse</w:t>
      </w:r>
      <w:bookmarkEnd w:id="10065"/>
    </w:p>
    <w:p>
      <w: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bookmarkStart w:id="10066" w:name="FinalHeading_10066"/>
      <w:pPr>
        <w:pStyle w:val="berschrift2"/>
        <w:numPr>
          <w:ilvl w:val="1"/>
          <w:numId w:val="7"/>
        </w:numPr>
      </w:pPr>
      <w:r>
        <w:t>Datenbasis und Auswertungseinheit</w:t>
      </w:r>
      <w:bookmarkEnd w:id="10066"/>
    </w:p>
    <w:p>
      <w:bookmarkStart w:id="10067" w:name="FinalCaption_10067"/>
      <w:pPr>
        <w:pStyle w:val="Tabellenbeschriftung"/>
      </w:pPr>
      <w:r>
        <w:t>Tabelle 7-1: Aufnahmen für Entwicklung und unabhängige Erkennungsprüfung</w:t>
      </w:r>
      <w:bookmarkEnd w:id="10067"/>
    </w:p>
    <w:tbl>
      <w:tblPr>
        <w:jc w:val="center"/>
        <w:tblLayout w:type="fixed"/>
        <w:tblLook w:firstColumn="1" w:firstRow="1" w:lastColumn="0" w:lastRow="0" w:noHBand="0" w:noVBand="1" w:val="04A0"/>
        <w:tblStyle w:val="Tabellenraster"/>
        <w:tblW w:w="9071" w:type="dxa"/>
      </w:tblPr>
      <w:tblGrid>
        <w:gridCol w:w="1701"/>
        <w:gridCol w:w="2098"/>
        <w:gridCol w:w="2098"/>
        <w:gridCol w:w="3175"/>
      </w:tblGrid>
      <w:tr>
        <w:trPr>
          <w:cantSplit/>
          <w:tblHeader/>
        </w:trPr>
        <w:tc>
          <w:tcPr>
            <w:tcW w:type="dxa" w:w="1701"/>
            <w:vAlign w:val="center"/>
            <w:shd w:fill="E7EDF2" w:val="clear"/>
            <w:shd w:fill="E7EDF2" w:val="clear"/>
          </w:tcPr>
          <w:p>
            <w:pPr>
              <w:keepNext/>
              <w:keepLines/>
              <w:spacing w:line="240" w:lineRule="auto" w:before="40" w:after="40"/>
              <w:jc w:val="left"/>
            </w:pPr>
            <w:r>
              <w:rPr>
                <w:rFonts w:ascii="Calibri" w:hAnsi="Calibri"/>
                <w:b/>
                <w:sz w:val="19"/>
              </w:rPr>
              <w:t>Gruppe</w:t>
            </w:r>
          </w:p>
        </w:tc>
        <w:tc>
          <w:tcPr>
            <w:tcW w:type="dxa" w:w="2098"/>
            <w:vAlign w:val="center"/>
            <w:shd w:fill="E7EDF2" w:val="clear"/>
            <w:shd w:fill="E7EDF2" w:val="clear"/>
          </w:tcPr>
          <w:p>
            <w:pPr>
              <w:keepNext/>
              <w:keepLines/>
              <w:spacing w:line="240" w:lineRule="auto" w:before="40" w:after="40"/>
              <w:jc w:val="left"/>
            </w:pPr>
            <w:r>
              <w:rPr>
                <w:rFonts w:ascii="Calibri" w:hAnsi="Calibri"/>
                <w:b/>
                <w:sz w:val="19"/>
              </w:rPr>
              <w:t>Vollständige Aufnahmen</w:t>
            </w:r>
          </w:p>
        </w:tc>
        <w:tc>
          <w:tcPr>
            <w:tcW w:type="dxa" w:w="2098"/>
            <w:vAlign w:val="center"/>
            <w:shd w:fill="E7EDF2" w:val="clear"/>
            <w:shd w:fill="E7EDF2" w:val="clear"/>
          </w:tcPr>
          <w:p>
            <w:pPr>
              <w:keepNext/>
              <w:keepLines/>
              <w:spacing w:line="240" w:lineRule="auto" w:before="40" w:after="40"/>
              <w:jc w:val="left"/>
            </w:pPr>
            <w:r>
              <w:rPr>
                <w:rFonts w:ascii="Calibri" w:hAnsi="Calibri"/>
                <w:b/>
                <w:sz w:val="19"/>
              </w:rPr>
              <w:t>Verwendung</w:t>
            </w:r>
          </w:p>
        </w:tc>
        <w:tc>
          <w:tcPr>
            <w:tcW w:type="dxa" w:w="3175"/>
            <w:vAlign w:val="center"/>
            <w:shd w:fill="E7EDF2" w:val="clear"/>
            <w:shd w:fill="E7EDF2" w:val="clear"/>
          </w:tcPr>
          <w:p>
            <w:pPr>
              <w:keepNext/>
              <w:keepLines/>
              <w:spacing w:line="240" w:lineRule="auto" w:before="40" w:after="40"/>
              <w:jc w:val="left"/>
            </w:pPr>
            <w:r>
              <w:rPr>
                <w:rFonts w:ascii="Calibri" w:hAnsi="Calibri"/>
                <w:b/>
                <w:sz w:val="19"/>
              </w:rPr>
              <w:t>Vollständige 128er-Fenster</w:t>
            </w:r>
          </w:p>
        </w:tc>
      </w:tr>
      <w:tr>
        <w:trPr>
          <w:cantSplit/>
        </w:trPr>
        <w:tc>
          <w:tcPr>
            <w:tcW w:type="dxa" w:w="1701"/>
            <w:vAlign w:val="center"/>
          </w:tcPr>
          <w:p>
            <w:pPr>
              <w:keepNext w:val="0"/>
              <w:keepLines/>
              <w:spacing w:line="240" w:lineRule="auto" w:before="40" w:after="40"/>
              <w:jc w:val="left"/>
            </w:pPr>
            <w:r>
              <w:rPr>
                <w:rFonts w:ascii="Calibri" w:hAnsi="Calibri"/>
                <w:b w:val="0"/>
                <w:sz w:val="19"/>
              </w:rPr>
              <w:t>Normales Training, 75 %</w:t>
            </w:r>
          </w:p>
        </w:tc>
        <w:tc>
          <w:tcPr>
            <w:tcW w:type="dxa" w:w="2098"/>
            <w:vAlign w:val="center"/>
          </w:tcPr>
          <w:p>
            <w:pPr>
              <w:keepNext w:val="0"/>
              <w:keepLines/>
              <w:spacing w:line="240" w:lineRule="auto" w:before="40" w:after="40"/>
              <w:jc w:val="left"/>
            </w:pPr>
            <w:r>
              <w:rPr>
                <w:rFonts w:ascii="Calibri" w:hAnsi="Calibri"/>
                <w:b w:val="0"/>
                <w:sz w:val="19"/>
              </w:rPr>
              <w:t>2 × 300 s</w:t>
            </w:r>
          </w:p>
        </w:tc>
        <w:tc>
          <w:tcPr>
            <w:tcW w:type="dxa" w:w="2098"/>
            <w:vAlign w:val="center"/>
          </w:tcPr>
          <w:p>
            <w:pPr>
              <w:keepNext w:val="0"/>
              <w:keepLines/>
              <w:spacing w:line="240" w:lineRule="auto" w:before="40" w:after="40"/>
              <w:jc w:val="left"/>
            </w:pPr>
            <w:r>
              <w:rPr>
                <w:rFonts w:ascii="Calibri" w:hAnsi="Calibri"/>
                <w:b w:val="0"/>
                <w:sz w:val="19"/>
              </w:rPr>
              <w:t>Modell- und Scaleranpassung</w:t>
            </w:r>
          </w:p>
        </w:tc>
        <w:tc>
          <w:tcPr>
            <w:tcW w:type="dxa" w:w="3175"/>
            <w:vAlign w:val="center"/>
          </w:tcPr>
          <w:p>
            <w:pPr>
              <w:keepNext w:val="0"/>
              <w:keepLines/>
              <w:spacing w:line="240" w:lineRule="auto" w:before="40" w:after="40"/>
              <w:jc w:val="left"/>
            </w:pPr>
            <w:r>
              <w:rPr>
                <w:rFonts w:ascii="Calibri" w:hAnsi="Calibri"/>
                <w:b w:val="0"/>
                <w:sz w:val="19"/>
              </w:rPr>
              <w:t>388</w:t>
            </w:r>
          </w:p>
        </w:tc>
      </w:tr>
      <w:tr>
        <w:trPr>
          <w:cantSplit/>
        </w:trPr>
        <w:tc>
          <w:tcPr>
            <w:tcW w:type="dxa" w:w="1701"/>
            <w:vAlign w:val="center"/>
          </w:tcPr>
          <w:p>
            <w:pPr>
              <w:keepNext w:val="0"/>
              <w:keepLines/>
              <w:spacing w:line="240" w:lineRule="auto" w:before="40" w:after="40"/>
              <w:jc w:val="left"/>
            </w:pPr>
            <w:r>
              <w:rPr>
                <w:rFonts w:ascii="Calibri" w:hAnsi="Calibri"/>
                <w:b w:val="0"/>
                <w:sz w:val="19"/>
              </w:rPr>
              <w:t>Normale Validierung, 75 %</w:t>
            </w:r>
          </w:p>
        </w:tc>
        <w:tc>
          <w:tcPr>
            <w:tcW w:type="dxa" w:w="2098"/>
            <w:vAlign w:val="center"/>
          </w:tcPr>
          <w:p>
            <w:pPr>
              <w:keepNext w:val="0"/>
              <w:keepLines/>
              <w:spacing w:line="240" w:lineRule="auto" w:before="40" w:after="40"/>
              <w:jc w:val="left"/>
            </w:pPr>
            <w:r>
              <w:rPr>
                <w:rFonts w:ascii="Calibri" w:hAnsi="Calibri"/>
                <w:b w:val="0"/>
                <w:sz w:val="19"/>
              </w:rPr>
              <w:t>1 × 300 s</w:t>
            </w:r>
          </w:p>
        </w:tc>
        <w:tc>
          <w:tcPr>
            <w:tcW w:type="dxa" w:w="2098"/>
            <w:vAlign w:val="center"/>
          </w:tcPr>
          <w:p>
            <w:pPr>
              <w:keepNext w:val="0"/>
              <w:keepLines/>
              <w:spacing w:line="240" w:lineRule="auto" w:before="40" w:after="40"/>
              <w:jc w:val="left"/>
            </w:pPr>
            <w:r>
              <w:rPr>
                <w:rFonts w:ascii="Calibri" w:hAnsi="Calibri"/>
                <w:b w:val="0"/>
                <w:sz w:val="19"/>
              </w:rPr>
              <w:t>Entwicklungsprüfung und Schwellen</w:t>
            </w:r>
          </w:p>
        </w:tc>
        <w:tc>
          <w:tcPr>
            <w:tcW w:type="dxa" w:w="3175"/>
            <w:vAlign w:val="center"/>
          </w:tcPr>
          <w:p>
            <w:pPr>
              <w:keepNext w:val="0"/>
              <w:keepLines/>
              <w:spacing w:line="240" w:lineRule="auto" w:before="40" w:after="40"/>
              <w:jc w:val="left"/>
            </w:pPr>
            <w:r>
              <w:rPr>
                <w:rFonts w:ascii="Calibri" w:hAnsi="Calibri"/>
                <w:b w:val="0"/>
                <w:sz w:val="19"/>
              </w:rPr>
              <w:t>194</w:t>
            </w:r>
          </w:p>
        </w:tc>
      </w:tr>
      <w:tr>
        <w:trPr>
          <w:cantSplit/>
        </w:trPr>
        <w:tc>
          <w:tcPr>
            <w:tcW w:type="dxa" w:w="1701"/>
            <w:vAlign w:val="center"/>
          </w:tcPr>
          <w:p>
            <w:pPr>
              <w:keepNext w:val="0"/>
              <w:keepLines/>
              <w:spacing w:line="240" w:lineRule="auto" w:before="40" w:after="40"/>
              <w:jc w:val="left"/>
            </w:pPr>
            <w:r>
              <w:rPr>
                <w:rFonts w:ascii="Calibri" w:hAnsi="Calibri"/>
                <w:b w:val="0"/>
                <w:sz w:val="19"/>
              </w:rPr>
              <w:t>Erste unabhängige Normaltests, 75 %</w:t>
            </w:r>
          </w:p>
        </w:tc>
        <w:tc>
          <w:tcPr>
            <w:tcW w:type="dxa" w:w="2098"/>
            <w:vAlign w:val="center"/>
          </w:tcPr>
          <w:p>
            <w:pPr>
              <w:keepNext w:val="0"/>
              <w:keepLines/>
              <w:spacing w:line="240" w:lineRule="auto" w:before="40" w:after="40"/>
              <w:jc w:val="left"/>
            </w:pPr>
            <w:r>
              <w:rPr>
                <w:rFonts w:ascii="Calibri" w:hAnsi="Calibri"/>
                <w:b w:val="0"/>
                <w:sz w:val="19"/>
              </w:rPr>
              <w:t>3 × 300 s</w:t>
            </w:r>
          </w:p>
        </w:tc>
        <w:tc>
          <w:tcPr>
            <w:tcW w:type="dxa" w:w="2098"/>
            <w:vAlign w:val="center"/>
          </w:tcPr>
          <w:p>
            <w:pPr>
              <w:keepNext w:val="0"/>
              <w:keepLines/>
              <w:spacing w:line="240" w:lineRule="auto" w:before="40" w:after="40"/>
              <w:jc w:val="left"/>
            </w:pPr>
            <w:r>
              <w:rPr>
                <w:rFonts w:ascii="Calibri" w:hAnsi="Calibri"/>
                <w:b w:val="0"/>
                <w:sz w:val="19"/>
              </w:rPr>
              <w:t>Fehlalarmprüfung</w:t>
            </w:r>
          </w:p>
        </w:tc>
        <w:tc>
          <w:tcPr>
            <w:tcW w:type="dxa" w:w="3175"/>
            <w:vAlign w:val="center"/>
          </w:tcPr>
          <w:p>
            <w:pPr>
              <w:keepNext w:val="0"/>
              <w:keepLines/>
              <w:spacing w:line="240" w:lineRule="auto" w:before="40" w:after="40"/>
              <w:jc w:val="left"/>
            </w:pPr>
            <w:r>
              <w:rPr>
                <w:rFonts w:ascii="Calibri" w:hAnsi="Calibri"/>
                <w:b w:val="0"/>
                <w:sz w:val="19"/>
              </w:rPr>
              <w:t>582</w:t>
            </w:r>
          </w:p>
        </w:tc>
      </w:tr>
      <w:tr>
        <w:trPr>
          <w:cantSplit/>
        </w:trPr>
        <w:tc>
          <w:tcPr>
            <w:tcW w:type="dxa" w:w="1701"/>
            <w:vAlign w:val="center"/>
          </w:tcPr>
          <w:p>
            <w:pPr>
              <w:keepNext w:val="0"/>
              <w:keepLines/>
              <w:spacing w:line="240" w:lineRule="auto" w:before="40" w:after="40"/>
              <w:jc w:val="left"/>
            </w:pPr>
            <w:r>
              <w:rPr>
                <w:rFonts w:ascii="Calibri" w:hAnsi="Calibri"/>
                <w:b w:val="0"/>
                <w:sz w:val="19"/>
              </w:rPr>
              <w:t>Zusätzliche Normalreferenz vom 11.09., 75 %</w:t>
            </w:r>
          </w:p>
        </w:tc>
        <w:tc>
          <w:tcPr>
            <w:tcW w:type="dxa" w:w="2098"/>
            <w:vAlign w:val="center"/>
          </w:tcPr>
          <w:p>
            <w:pPr>
              <w:keepNext w:val="0"/>
              <w:keepLines/>
              <w:spacing w:line="240" w:lineRule="auto" w:before="40" w:after="40"/>
              <w:jc w:val="left"/>
            </w:pPr>
            <w:r>
              <w:rPr>
                <w:rFonts w:ascii="Calibri" w:hAnsi="Calibri"/>
                <w:b w:val="0"/>
                <w:sz w:val="19"/>
              </w:rPr>
              <w:t>1 × 300 s</w:t>
            </w:r>
          </w:p>
        </w:tc>
        <w:tc>
          <w:tcPr>
            <w:tcW w:type="dxa" w:w="2098"/>
            <w:vAlign w:val="center"/>
          </w:tcPr>
          <w:p>
            <w:pPr>
              <w:keepNext w:val="0"/>
              <w:keepLines/>
              <w:spacing w:line="240" w:lineRule="auto" w:before="40" w:after="40"/>
              <w:jc w:val="left"/>
            </w:pPr>
            <w:r>
              <w:rPr>
                <w:rFonts w:ascii="Calibri" w:hAnsi="Calibri"/>
                <w:b w:val="0"/>
                <w:sz w:val="19"/>
              </w:rPr>
              <w:t>Eigenständiger Test; anschließender Plattenstart abgebrochen</w:t>
            </w:r>
          </w:p>
        </w:tc>
        <w:tc>
          <w:tcPr>
            <w:tcW w:type="dxa" w:w="3175"/>
            <w:vAlign w:val="center"/>
          </w:tcPr>
          <w:p>
            <w:pPr>
              <w:keepNext w:val="0"/>
              <w:keepLines/>
              <w:spacing w:line="240" w:lineRule="auto" w:before="40" w:after="40"/>
              <w:jc w:val="left"/>
            </w:pPr>
            <w:r>
              <w:rPr>
                <w:rFonts w:ascii="Calibri" w:hAnsi="Calibri"/>
                <w:b w:val="0"/>
                <w:sz w:val="19"/>
              </w:rPr>
              <w:t>194</w:t>
            </w:r>
          </w:p>
        </w:tc>
      </w:tr>
      <w:tr>
        <w:trPr>
          <w:cantSplit/>
        </w:trPr>
        <w:tc>
          <w:tcPr>
            <w:tcW w:type="dxa" w:w="1701"/>
            <w:vAlign w:val="center"/>
          </w:tcPr>
          <w:p>
            <w:pPr>
              <w:keepNext w:val="0"/>
              <w:keepLines/>
              <w:spacing w:line="240" w:lineRule="auto" w:before="40" w:after="40"/>
              <w:jc w:val="left"/>
            </w:pPr>
            <w:r>
              <w:rPr>
                <w:rFonts w:ascii="Calibri" w:hAnsi="Calibri"/>
                <w:b w:val="0"/>
                <w:sz w:val="19"/>
              </w:rPr>
              <w:t>Folge vom 12.09.: Normal → Platte → Normal, 75 %</w:t>
            </w:r>
          </w:p>
        </w:tc>
        <w:tc>
          <w:tcPr>
            <w:tcW w:type="dxa" w:w="2098"/>
            <w:vAlign w:val="center"/>
          </w:tcPr>
          <w:p>
            <w:pPr>
              <w:keepNext w:val="0"/>
              <w:keepLines/>
              <w:spacing w:line="240" w:lineRule="auto" w:before="40" w:after="40"/>
              <w:jc w:val="left"/>
            </w:pPr>
            <w:r>
              <w:rPr>
                <w:rFonts w:ascii="Calibri" w:hAnsi="Calibri"/>
                <w:b w:val="0"/>
                <w:sz w:val="19"/>
              </w:rPr>
              <w:t>3 × 300 s</w:t>
            </w:r>
          </w:p>
        </w:tc>
        <w:tc>
          <w:tcPr>
            <w:tcW w:type="dxa" w:w="2098"/>
            <w:vAlign w:val="center"/>
          </w:tcPr>
          <w:p>
            <w:pPr>
              <w:keepNext w:val="0"/>
              <w:keepLines/>
              <w:spacing w:line="240" w:lineRule="auto" w:before="40" w:after="40"/>
              <w:jc w:val="left"/>
            </w:pPr>
            <w:r>
              <w:rPr>
                <w:rFonts w:ascii="Calibri" w:hAnsi="Calibri"/>
                <w:b w:val="0"/>
                <w:sz w:val="19"/>
              </w:rPr>
              <w:t>Zwei Normalreferenzen und ein veränderter Zustand</w:t>
            </w:r>
          </w:p>
        </w:tc>
        <w:tc>
          <w:tcPr>
            <w:tcW w:type="dxa" w:w="3175"/>
            <w:vAlign w:val="center"/>
          </w:tcPr>
          <w:p>
            <w:pPr>
              <w:keepNext w:val="0"/>
              <w:keepLines/>
              <w:spacing w:line="240" w:lineRule="auto" w:before="40" w:after="40"/>
              <w:jc w:val="left"/>
            </w:pPr>
            <w:r>
              <w:rPr>
                <w:rFonts w:ascii="Calibri" w:hAnsi="Calibri"/>
                <w:b w:val="0"/>
                <w:sz w:val="19"/>
              </w:rPr>
              <w:t>582</w:t>
            </w:r>
          </w:p>
        </w:tc>
      </w:tr>
      <w:tr>
        <w:trPr>
          <w:cantSplit/>
        </w:trPr>
        <w:tc>
          <w:tcPr>
            <w:tcW w:type="dxa" w:w="1701"/>
            <w:vAlign w:val="center"/>
          </w:tcPr>
          <w:p>
            <w:pPr>
              <w:keepNext w:val="0"/>
              <w:keepLines/>
              <w:spacing w:line="240" w:lineRule="auto" w:before="40" w:after="40"/>
              <w:jc w:val="left"/>
            </w:pPr>
            <w:r>
              <w:rPr>
                <w:rFonts w:ascii="Calibri" w:hAnsi="Calibri"/>
                <w:b w:val="0"/>
                <w:sz w:val="19"/>
              </w:rPr>
              <w:t>Zweiter Normalbetriebspunkt, 50 %</w:t>
            </w:r>
          </w:p>
        </w:tc>
        <w:tc>
          <w:tcPr>
            <w:tcW w:type="dxa" w:w="2098"/>
            <w:vAlign w:val="center"/>
          </w:tcPr>
          <w:p>
            <w:pPr>
              <w:keepNext w:val="0"/>
              <w:keepLines/>
              <w:spacing w:line="240" w:lineRule="auto" w:before="40" w:after="40"/>
              <w:jc w:val="left"/>
            </w:pPr>
            <w:r>
              <w:rPr>
                <w:rFonts w:ascii="Calibri" w:hAnsi="Calibri"/>
                <w:b w:val="0"/>
                <w:sz w:val="19"/>
              </w:rPr>
              <w:t>3 × 300 s</w:t>
            </w:r>
          </w:p>
        </w:tc>
        <w:tc>
          <w:tcPr>
            <w:tcW w:type="dxa" w:w="2098"/>
            <w:vAlign w:val="center"/>
          </w:tcPr>
          <w:p>
            <w:pPr>
              <w:keepNext w:val="0"/>
              <w:keepLines/>
              <w:spacing w:line="240" w:lineRule="auto" w:before="40" w:after="40"/>
              <w:jc w:val="left"/>
            </w:pPr>
            <w:r>
              <w:rPr>
                <w:rFonts w:ascii="Calibri" w:hAnsi="Calibri"/>
                <w:b w:val="0"/>
                <w:sz w:val="19"/>
              </w:rPr>
              <w:t>Unverändertes Paket unter geänderter Normalbedingung</w:t>
            </w:r>
          </w:p>
        </w:tc>
        <w:tc>
          <w:tcPr>
            <w:tcW w:type="dxa" w:w="3175"/>
            <w:vAlign w:val="center"/>
          </w:tcPr>
          <w:p>
            <w:pPr>
              <w:keepNext w:val="0"/>
              <w:keepLines/>
              <w:spacing w:line="240" w:lineRule="auto" w:before="40" w:after="40"/>
              <w:jc w:val="left"/>
            </w:pPr>
            <w:r>
              <w:rPr>
                <w:rFonts w:ascii="Calibri" w:hAnsi="Calibri"/>
                <w:b w:val="0"/>
                <w:sz w:val="19"/>
              </w:rPr>
              <w:t>582</w:t>
            </w:r>
          </w:p>
        </w:tc>
      </w:tr>
    </w:tbl>
    <w:p>
      <w:pPr>
        <w:spacing w:after="0"/>
      </w:pPr>
    </w:p>
    <w:p>
      <w: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bookmarkStart w:id="10068" w:name="FinalHeading_10068"/>
      <w:pPr>
        <w:pStyle w:val="berschrift2"/>
        <w:numPr>
          <w:ilvl w:val="1"/>
          <w:numId w:val="7"/>
        </w:numPr>
      </w:pPr>
      <w:r>
        <w:t>Erfassungsqualität und physikalische Zeitbasis</w:t>
      </w:r>
      <w:bookmarkEnd w:id="10068"/>
    </w:p>
    <w:p>
      <w: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bookmarkStart w:id="10069" w:name="FinalHeading_10069"/>
      <w:pPr>
        <w:pStyle w:val="berschrift2"/>
        <w:numPr>
          <w:ilvl w:val="1"/>
          <w:numId w:val="7"/>
        </w:numPr>
      </w:pPr>
      <w:r>
        <w:t>Fehlalarme bei unverändertem Normalbetrieb</w:t>
      </w:r>
      <w:bookmarkEnd w:id="10069"/>
    </w:p>
    <w:p>
      <w:bookmarkStart w:id="10070" w:name="FinalCaption_10070"/>
      <w:pPr>
        <w:pStyle w:val="Tabellenbeschriftung"/>
      </w:pPr>
      <w:r>
        <w:t>Tabelle 7-2: Unabhängige Normalaufnahmen bei 75 % PWM</w:t>
      </w:r>
      <w:bookmarkEnd w:id="10070"/>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Aufnahme</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gültig / ungültig</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RMS: Fehlalarme</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Isolation Forest: Fehlalarme</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Autoencoder: Fehlalarme</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Normaltest 1, 11.09.</w:t>
            </w:r>
          </w:p>
        </w:tc>
        <w:tc>
          <w:tcPr>
            <w:tcW w:type="dxa" w:w="1417"/>
            <w:vAlign w:val="center"/>
          </w:tcPr>
          <w:p>
            <w:pPr>
              <w:keepNext w:val="0"/>
              <w:keepLines/>
              <w:spacing w:line="240" w:lineRule="auto" w:before="40" w:after="40"/>
              <w:jc w:val="left"/>
            </w:pPr>
            <w:r>
              <w:rPr>
                <w:rFonts w:ascii="Calibri" w:hAnsi="Calibri"/>
                <w:b w:val="0"/>
                <w:sz w:val="19"/>
              </w:rPr>
              <w:t>194 / 0</w:t>
            </w:r>
          </w:p>
        </w:tc>
        <w:tc>
          <w:tcPr>
            <w:tcW w:type="dxa" w:w="1701"/>
            <w:vAlign w:val="center"/>
          </w:tcPr>
          <w:p>
            <w:pPr>
              <w:keepNext w:val="0"/>
              <w:keepLines/>
              <w:spacing w:line="240" w:lineRule="auto" w:before="40" w:after="40"/>
              <w:jc w:val="left"/>
            </w:pPr>
            <w:r>
              <w:rPr>
                <w:rFonts w:ascii="Calibri" w:hAnsi="Calibri"/>
                <w:b w:val="0"/>
                <w:sz w:val="19"/>
              </w:rPr>
              <w:t>57 (29,38 %)</w:t>
            </w:r>
          </w:p>
        </w:tc>
        <w:tc>
          <w:tcPr>
            <w:tcW w:type="dxa" w:w="1814"/>
            <w:vAlign w:val="center"/>
          </w:tcPr>
          <w:p>
            <w:pPr>
              <w:keepNext w:val="0"/>
              <w:keepLines/>
              <w:spacing w:line="240" w:lineRule="auto" w:before="40" w:after="40"/>
              <w:jc w:val="left"/>
            </w:pPr>
            <w:r>
              <w:rPr>
                <w:rFonts w:ascii="Calibri" w:hAnsi="Calibri"/>
                <w:b w:val="0"/>
                <w:sz w:val="19"/>
              </w:rPr>
              <w:t>34 (17,53 %)</w:t>
            </w:r>
          </w:p>
        </w:tc>
        <w:tc>
          <w:tcPr>
            <w:tcW w:type="dxa" w:w="1871"/>
            <w:vAlign w:val="center"/>
          </w:tcPr>
          <w:p>
            <w:pPr>
              <w:keepNext w:val="0"/>
              <w:keepLines/>
              <w:spacing w:line="240" w:lineRule="auto" w:before="40" w:after="40"/>
              <w:jc w:val="left"/>
            </w:pPr>
            <w:r>
              <w:rPr>
                <w:rFonts w:ascii="Calibri" w:hAnsi="Calibri"/>
                <w:b w:val="0"/>
                <w:sz w:val="19"/>
              </w:rPr>
              <w:t>0 (0,00 %)</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Normaltest 2, 11.09.</w:t>
            </w:r>
          </w:p>
        </w:tc>
        <w:tc>
          <w:tcPr>
            <w:tcW w:type="dxa" w:w="1417"/>
            <w:vAlign w:val="center"/>
          </w:tcPr>
          <w:p>
            <w:pPr>
              <w:keepNext w:val="0"/>
              <w:keepLines/>
              <w:spacing w:line="240" w:lineRule="auto" w:before="40" w:after="40"/>
              <w:jc w:val="left"/>
            </w:pPr>
            <w:r>
              <w:rPr>
                <w:rFonts w:ascii="Calibri" w:hAnsi="Calibri"/>
                <w:b w:val="0"/>
                <w:sz w:val="19"/>
              </w:rPr>
              <w:t>194 / 0</w:t>
            </w:r>
          </w:p>
        </w:tc>
        <w:tc>
          <w:tcPr>
            <w:tcW w:type="dxa" w:w="1701"/>
            <w:vAlign w:val="center"/>
          </w:tcPr>
          <w:p>
            <w:pPr>
              <w:keepNext w:val="0"/>
              <w:keepLines/>
              <w:spacing w:line="240" w:lineRule="auto" w:before="40" w:after="40"/>
              <w:jc w:val="left"/>
            </w:pPr>
            <w:r>
              <w:rPr>
                <w:rFonts w:ascii="Calibri" w:hAnsi="Calibri"/>
                <w:b w:val="0"/>
                <w:sz w:val="19"/>
              </w:rPr>
              <w:t>0 (0,00 %)</w:t>
            </w:r>
          </w:p>
        </w:tc>
        <w:tc>
          <w:tcPr>
            <w:tcW w:type="dxa" w:w="1814"/>
            <w:vAlign w:val="center"/>
          </w:tcPr>
          <w:p>
            <w:pPr>
              <w:keepNext w:val="0"/>
              <w:keepLines/>
              <w:spacing w:line="240" w:lineRule="auto" w:before="40" w:after="40"/>
              <w:jc w:val="left"/>
            </w:pPr>
            <w:r>
              <w:rPr>
                <w:rFonts w:ascii="Calibri" w:hAnsi="Calibri"/>
                <w:b w:val="0"/>
                <w:sz w:val="19"/>
              </w:rPr>
              <w:t>0 (0,00 %)</w:t>
            </w:r>
          </w:p>
        </w:tc>
        <w:tc>
          <w:tcPr>
            <w:tcW w:type="dxa" w:w="1871"/>
            <w:vAlign w:val="center"/>
          </w:tcPr>
          <w:p>
            <w:pPr>
              <w:keepNext w:val="0"/>
              <w:keepLines/>
              <w:spacing w:line="240" w:lineRule="auto" w:before="40" w:after="40"/>
              <w:jc w:val="left"/>
            </w:pPr>
            <w:r>
              <w:rPr>
                <w:rFonts w:ascii="Calibri" w:hAnsi="Calibri"/>
                <w:b w:val="0"/>
                <w:sz w:val="19"/>
              </w:rPr>
              <w:t>0 (0,00 %)</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Normaltest 3, 11.09.</w:t>
            </w:r>
          </w:p>
        </w:tc>
        <w:tc>
          <w:tcPr>
            <w:tcW w:type="dxa" w:w="1417"/>
            <w:vAlign w:val="center"/>
          </w:tcPr>
          <w:p>
            <w:pPr>
              <w:keepNext w:val="0"/>
              <w:keepLines/>
              <w:spacing w:line="240" w:lineRule="auto" w:before="40" w:after="40"/>
              <w:jc w:val="left"/>
            </w:pPr>
            <w:r>
              <w:rPr>
                <w:rFonts w:ascii="Calibri" w:hAnsi="Calibri"/>
                <w:b w:val="0"/>
                <w:sz w:val="19"/>
              </w:rPr>
              <w:t>194 / 0</w:t>
            </w:r>
          </w:p>
        </w:tc>
        <w:tc>
          <w:tcPr>
            <w:tcW w:type="dxa" w:w="1701"/>
            <w:vAlign w:val="center"/>
          </w:tcPr>
          <w:p>
            <w:pPr>
              <w:keepNext w:val="0"/>
              <w:keepLines/>
              <w:spacing w:line="240" w:lineRule="auto" w:before="40" w:after="40"/>
              <w:jc w:val="left"/>
            </w:pPr>
            <w:r>
              <w:rPr>
                <w:rFonts w:ascii="Calibri" w:hAnsi="Calibri"/>
                <w:b w:val="0"/>
                <w:sz w:val="19"/>
              </w:rPr>
              <w:t>0 (0,00 %)</w:t>
            </w:r>
          </w:p>
        </w:tc>
        <w:tc>
          <w:tcPr>
            <w:tcW w:type="dxa" w:w="1814"/>
            <w:vAlign w:val="center"/>
          </w:tcPr>
          <w:p>
            <w:pPr>
              <w:keepNext w:val="0"/>
              <w:keepLines/>
              <w:spacing w:line="240" w:lineRule="auto" w:before="40" w:after="40"/>
              <w:jc w:val="left"/>
            </w:pPr>
            <w:r>
              <w:rPr>
                <w:rFonts w:ascii="Calibri" w:hAnsi="Calibri"/>
                <w:b w:val="0"/>
                <w:sz w:val="19"/>
              </w:rPr>
              <w:t>0 (0,00 %)</w:t>
            </w:r>
          </w:p>
        </w:tc>
        <w:tc>
          <w:tcPr>
            <w:tcW w:type="dxa" w:w="1871"/>
            <w:vAlign w:val="center"/>
          </w:tcPr>
          <w:p>
            <w:pPr>
              <w:keepNext w:val="0"/>
              <w:keepLines/>
              <w:spacing w:line="240" w:lineRule="auto" w:before="40" w:after="40"/>
              <w:jc w:val="left"/>
            </w:pPr>
            <w:r>
              <w:rPr>
                <w:rFonts w:ascii="Calibri" w:hAnsi="Calibri"/>
                <w:b w:val="0"/>
                <w:sz w:val="19"/>
              </w:rPr>
              <w:t>0 (0,00 %)</w:t>
            </w:r>
          </w:p>
        </w:tc>
      </w:tr>
      <w:tr>
        <w:trPr>
          <w:cantSplit/>
        </w:trPr>
        <w:tc>
          <w:tcPr>
            <w:tcW w:type="dxa" w:w="2268"/>
            <w:vAlign w:val="center"/>
          </w:tcPr>
          <w:p>
            <w:pPr>
              <w:keepNext w:val="0"/>
              <w:keepLines/>
              <w:spacing w:line="240" w:lineRule="auto" w:before="40" w:after="40"/>
              <w:jc w:val="left"/>
            </w:pPr>
            <w:r>
              <w:rPr>
                <w:rFonts w:ascii="Calibri" w:hAnsi="Calibri"/>
                <w:b w:val="0"/>
                <w:sz w:val="19"/>
              </w:rPr>
              <w:t>Zusätzliche Normalreferenz, 11.09.</w:t>
            </w:r>
          </w:p>
        </w:tc>
        <w:tc>
          <w:tcPr>
            <w:tcW w:type="dxa" w:w="1417"/>
            <w:vAlign w:val="center"/>
          </w:tcPr>
          <w:p>
            <w:pPr>
              <w:keepNext w:val="0"/>
              <w:keepLines/>
              <w:spacing w:line="240" w:lineRule="auto" w:before="40" w:after="40"/>
              <w:jc w:val="left"/>
            </w:pPr>
            <w:r>
              <w:rPr>
                <w:rFonts w:ascii="Calibri" w:hAnsi="Calibri"/>
                <w:b w:val="0"/>
                <w:sz w:val="19"/>
              </w:rPr>
              <w:t>194 / 0</w:t>
            </w:r>
          </w:p>
        </w:tc>
        <w:tc>
          <w:tcPr>
            <w:tcW w:type="dxa" w:w="1701"/>
            <w:vAlign w:val="center"/>
          </w:tcPr>
          <w:p>
            <w:pPr>
              <w:keepNext w:val="0"/>
              <w:keepLines/>
              <w:spacing w:line="240" w:lineRule="auto" w:before="40" w:after="40"/>
              <w:jc w:val="left"/>
            </w:pPr>
            <w:r>
              <w:rPr>
                <w:rFonts w:ascii="Calibri" w:hAnsi="Calibri"/>
                <w:b w:val="0"/>
                <w:sz w:val="19"/>
              </w:rPr>
              <w:t>2 (1,03 %)</w:t>
            </w:r>
          </w:p>
        </w:tc>
        <w:tc>
          <w:tcPr>
            <w:tcW w:type="dxa" w:w="1814"/>
            <w:vAlign w:val="center"/>
          </w:tcPr>
          <w:p>
            <w:pPr>
              <w:keepNext w:val="0"/>
              <w:keepLines/>
              <w:spacing w:line="240" w:lineRule="auto" w:before="40" w:after="40"/>
              <w:jc w:val="left"/>
            </w:pPr>
            <w:r>
              <w:rPr>
                <w:rFonts w:ascii="Calibri" w:hAnsi="Calibri"/>
                <w:b w:val="0"/>
                <w:sz w:val="19"/>
              </w:rPr>
              <w:t>1 (0,52 %)</w:t>
            </w:r>
          </w:p>
        </w:tc>
        <w:tc>
          <w:tcPr>
            <w:tcW w:type="dxa" w:w="1871"/>
            <w:vAlign w:val="center"/>
          </w:tcPr>
          <w:p>
            <w:pPr>
              <w:keepNext w:val="0"/>
              <w:keepLines/>
              <w:spacing w:line="240" w:lineRule="auto" w:before="40" w:after="40"/>
              <w:jc w:val="left"/>
            </w:pPr>
            <w:r>
              <w:rPr>
                <w:rFonts w:ascii="Calibri" w:hAnsi="Calibri"/>
                <w:b w:val="0"/>
                <w:sz w:val="19"/>
              </w:rPr>
              <w:t>9 (4,64 %)</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normal_before, 12.09.</w:t>
            </w:r>
          </w:p>
        </w:tc>
        <w:tc>
          <w:tcPr>
            <w:tcW w:type="dxa" w:w="1417"/>
            <w:vAlign w:val="center"/>
          </w:tcPr>
          <w:p>
            <w:pPr>
              <w:keepNext w:val="0"/>
              <w:keepLines/>
              <w:spacing w:line="240" w:lineRule="auto" w:before="40" w:after="40"/>
              <w:jc w:val="left"/>
            </w:pPr>
            <w:r>
              <w:rPr>
                <w:rFonts w:ascii="Calibri" w:hAnsi="Calibri"/>
                <w:b w:val="0"/>
                <w:sz w:val="19"/>
              </w:rPr>
              <w:t>194 / 0</w:t>
            </w:r>
          </w:p>
        </w:tc>
        <w:tc>
          <w:tcPr>
            <w:tcW w:type="dxa" w:w="1701"/>
            <w:vAlign w:val="center"/>
          </w:tcPr>
          <w:p>
            <w:pPr>
              <w:keepNext w:val="0"/>
              <w:keepLines/>
              <w:spacing w:line="240" w:lineRule="auto" w:before="40" w:after="40"/>
              <w:jc w:val="left"/>
            </w:pPr>
            <w:r>
              <w:rPr>
                <w:rFonts w:ascii="Calibri" w:hAnsi="Calibri"/>
                <w:b w:val="0"/>
                <w:sz w:val="19"/>
              </w:rPr>
              <w:t>1 (0,52 %)</w:t>
            </w:r>
          </w:p>
        </w:tc>
        <w:tc>
          <w:tcPr>
            <w:tcW w:type="dxa" w:w="1814"/>
            <w:vAlign w:val="center"/>
          </w:tcPr>
          <w:p>
            <w:pPr>
              <w:keepNext w:val="0"/>
              <w:keepLines/>
              <w:spacing w:line="240" w:lineRule="auto" w:before="40" w:after="40"/>
              <w:jc w:val="left"/>
            </w:pPr>
            <w:r>
              <w:rPr>
                <w:rFonts w:ascii="Calibri" w:hAnsi="Calibri"/>
                <w:b w:val="0"/>
                <w:sz w:val="19"/>
              </w:rPr>
              <w:t>0 (0,00 %)</w:t>
            </w:r>
          </w:p>
        </w:tc>
        <w:tc>
          <w:tcPr>
            <w:tcW w:type="dxa" w:w="1871"/>
            <w:vAlign w:val="center"/>
          </w:tcPr>
          <w:p>
            <w:pPr>
              <w:keepNext w:val="0"/>
              <w:keepLines/>
              <w:spacing w:line="240" w:lineRule="auto" w:before="40" w:after="40"/>
              <w:jc w:val="left"/>
            </w:pPr>
            <w:r>
              <w:rPr>
                <w:rFonts w:ascii="Calibri" w:hAnsi="Calibri"/>
                <w:b w:val="0"/>
                <w:sz w:val="19"/>
              </w:rPr>
              <w:t>51 (26,29 %)</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normal_after, 12.09.</w:t>
            </w:r>
          </w:p>
        </w:tc>
        <w:tc>
          <w:tcPr>
            <w:tcW w:type="dxa" w:w="1417"/>
            <w:vAlign w:val="center"/>
          </w:tcPr>
          <w:p>
            <w:pPr>
              <w:keepNext w:val="0"/>
              <w:keepLines/>
              <w:spacing w:line="240" w:lineRule="auto" w:before="40" w:after="40"/>
              <w:jc w:val="left"/>
            </w:pPr>
            <w:r>
              <w:rPr>
                <w:rFonts w:ascii="Calibri" w:hAnsi="Calibri"/>
                <w:b w:val="0"/>
                <w:sz w:val="19"/>
              </w:rPr>
              <w:t>194 / 0</w:t>
            </w:r>
          </w:p>
        </w:tc>
        <w:tc>
          <w:tcPr>
            <w:tcW w:type="dxa" w:w="1701"/>
            <w:vAlign w:val="center"/>
          </w:tcPr>
          <w:p>
            <w:pPr>
              <w:keepNext w:val="0"/>
              <w:keepLines/>
              <w:spacing w:line="240" w:lineRule="auto" w:before="40" w:after="40"/>
              <w:jc w:val="left"/>
            </w:pPr>
            <w:r>
              <w:rPr>
                <w:rFonts w:ascii="Calibri" w:hAnsi="Calibri"/>
                <w:b w:val="0"/>
                <w:sz w:val="19"/>
              </w:rPr>
              <w:t>0 (0,00 %)</w:t>
            </w:r>
          </w:p>
        </w:tc>
        <w:tc>
          <w:tcPr>
            <w:tcW w:type="dxa" w:w="1814"/>
            <w:vAlign w:val="center"/>
          </w:tcPr>
          <w:p>
            <w:pPr>
              <w:keepNext w:val="0"/>
              <w:keepLines/>
              <w:spacing w:line="240" w:lineRule="auto" w:before="40" w:after="40"/>
              <w:jc w:val="left"/>
            </w:pPr>
            <w:r>
              <w:rPr>
                <w:rFonts w:ascii="Calibri" w:hAnsi="Calibri"/>
                <w:b w:val="0"/>
                <w:sz w:val="19"/>
              </w:rPr>
              <w:t>0 (0,00 %)</w:t>
            </w:r>
          </w:p>
        </w:tc>
        <w:tc>
          <w:tcPr>
            <w:tcW w:type="dxa" w:w="1871"/>
            <w:vAlign w:val="center"/>
          </w:tcPr>
          <w:p>
            <w:pPr>
              <w:keepNext w:val="0"/>
              <w:keepLines/>
              <w:spacing w:line="240" w:lineRule="auto" w:before="40" w:after="40"/>
              <w:jc w:val="left"/>
            </w:pPr>
            <w:r>
              <w:rPr>
                <w:rFonts w:ascii="Calibri" w:hAnsi="Calibri"/>
                <w:b w:val="0"/>
                <w:sz w:val="19"/>
              </w:rPr>
              <w:t>4 (2,06 %)</w:t>
            </w:r>
          </w:p>
        </w:tc>
      </w:tr>
      <w:tr>
        <w:trPr>
          <w:cantSplit/>
        </w:trPr>
        <w:tc>
          <w:tcPr>
            <w:tcW w:type="dxa" w:w="2268"/>
            <w:vAlign w:val="center"/>
          </w:tcPr>
          <w:p>
            <w:pPr>
              <w:keepNext w:val="0"/>
              <w:keepLines/>
              <w:spacing w:line="240" w:lineRule="auto" w:before="40" w:after="40"/>
              <w:jc w:val="left"/>
            </w:pPr>
            <w:r>
              <w:rPr>
                <w:rFonts w:ascii="Calibri" w:hAnsi="Calibri"/>
                <w:b w:val="0"/>
                <w:sz w:val="19"/>
              </w:rPr>
              <w:t>Zusammengefasst</w:t>
            </w:r>
          </w:p>
        </w:tc>
        <w:tc>
          <w:tcPr>
            <w:tcW w:type="dxa" w:w="1417"/>
            <w:vAlign w:val="center"/>
          </w:tcPr>
          <w:p>
            <w:pPr>
              <w:keepNext w:val="0"/>
              <w:keepLines/>
              <w:spacing w:line="240" w:lineRule="auto" w:before="40" w:after="40"/>
              <w:jc w:val="left"/>
            </w:pPr>
            <w:r>
              <w:rPr>
                <w:rFonts w:ascii="Calibri" w:hAnsi="Calibri"/>
                <w:b w:val="0"/>
                <w:sz w:val="19"/>
              </w:rPr>
              <w:t>1.164 / 0</w:t>
            </w:r>
          </w:p>
        </w:tc>
        <w:tc>
          <w:tcPr>
            <w:tcW w:type="dxa" w:w="1701"/>
            <w:vAlign w:val="center"/>
          </w:tcPr>
          <w:p>
            <w:pPr>
              <w:keepNext w:val="0"/>
              <w:keepLines/>
              <w:spacing w:line="240" w:lineRule="auto" w:before="40" w:after="40"/>
              <w:jc w:val="left"/>
            </w:pPr>
            <w:r>
              <w:rPr>
                <w:rFonts w:ascii="Calibri" w:hAnsi="Calibri"/>
                <w:b w:val="0"/>
                <w:sz w:val="19"/>
              </w:rPr>
              <w:t>60 (5,15 %)</w:t>
            </w:r>
          </w:p>
        </w:tc>
        <w:tc>
          <w:tcPr>
            <w:tcW w:type="dxa" w:w="1814"/>
            <w:vAlign w:val="center"/>
          </w:tcPr>
          <w:p>
            <w:pPr>
              <w:keepNext w:val="0"/>
              <w:keepLines/>
              <w:spacing w:line="240" w:lineRule="auto" w:before="40" w:after="40"/>
              <w:jc w:val="left"/>
            </w:pPr>
            <w:r>
              <w:rPr>
                <w:rFonts w:ascii="Calibri" w:hAnsi="Calibri"/>
                <w:b w:val="0"/>
                <w:sz w:val="19"/>
              </w:rPr>
              <w:t>35 (3,01 %)</w:t>
            </w:r>
          </w:p>
        </w:tc>
        <w:tc>
          <w:tcPr>
            <w:tcW w:type="dxa" w:w="1871"/>
            <w:vAlign w:val="center"/>
          </w:tcPr>
          <w:p>
            <w:pPr>
              <w:keepNext w:val="0"/>
              <w:keepLines/>
              <w:spacing w:line="240" w:lineRule="auto" w:before="40" w:after="40"/>
              <w:jc w:val="left"/>
            </w:pPr>
            <w:r>
              <w:rPr>
                <w:rFonts w:ascii="Calibri" w:hAnsi="Calibri"/>
                <w:b w:val="0"/>
                <w:sz w:val="19"/>
              </w:rPr>
              <w:t>64 (5,50 %)</w:t>
            </w:r>
          </w:p>
        </w:tc>
      </w:tr>
    </w:tbl>
    <w:p>
      <w:pPr>
        <w:spacing w:after="0"/>
      </w:pPr>
    </w:p>
    <w:p>
      <w: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bookmarkStart w:id="10071" w:name="FinalHeading_10071"/>
      <w:pPr>
        <w:pStyle w:val="berschrift2"/>
        <w:numPr>
          <w:ilvl w:val="1"/>
          <w:numId w:val="7"/>
        </w:numPr>
      </w:pPr>
      <w:r>
        <w:t>Kontrollierte Luftstromveränderung und Rückkehrreferenz</w:t>
      </w:r>
      <w:bookmarkEnd w:id="10071"/>
    </w:p>
    <w:p>
      <w: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bookmarkStart w:id="10072" w:name="FinalCaption_10072"/>
      <w:pPr>
        <w:pStyle w:val="Tabellenbeschriftung"/>
      </w:pPr>
      <w:r>
        <w:t>Tabelle 7-3: Entscheidungen der drei Methoden in der vollständigen Plattenfolge</w:t>
      </w:r>
      <w:bookmarkEnd w:id="10072"/>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Zustand</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gültige Fenster</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RMS: auffällig</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Isolation Forest: auffällig</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Autoencoder: auffällig</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 vorher</w:t>
            </w:r>
          </w:p>
        </w:tc>
        <w:tc>
          <w:tcPr>
            <w:tcW w:type="dxa" w:w="1417"/>
            <w:vAlign w:val="center"/>
          </w:tcPr>
          <w:p>
            <w:pPr>
              <w:keepNext w:val="0"/>
              <w:keepLines/>
              <w:spacing w:line="240" w:lineRule="auto" w:before="40" w:after="40"/>
              <w:jc w:val="left"/>
            </w:pPr>
            <w:r>
              <w:rPr>
                <w:rFonts w:ascii="Calibri" w:hAnsi="Calibri"/>
                <w:b w:val="0"/>
                <w:sz w:val="19"/>
              </w:rPr>
              <w:t>194</w:t>
            </w:r>
          </w:p>
        </w:tc>
        <w:tc>
          <w:tcPr>
            <w:tcW w:type="dxa" w:w="1701"/>
            <w:vAlign w:val="center"/>
          </w:tcPr>
          <w:p>
            <w:pPr>
              <w:keepNext w:val="0"/>
              <w:keepLines/>
              <w:spacing w:line="240" w:lineRule="auto" w:before="40" w:after="40"/>
              <w:jc w:val="left"/>
            </w:pPr>
            <w:r>
              <w:rPr>
                <w:rFonts w:ascii="Calibri" w:hAnsi="Calibri"/>
                <w:b w:val="0"/>
                <w:sz w:val="19"/>
              </w:rPr>
              <w:t>1 (0,52 %)</w:t>
            </w:r>
          </w:p>
        </w:tc>
        <w:tc>
          <w:tcPr>
            <w:tcW w:type="dxa" w:w="1814"/>
            <w:vAlign w:val="center"/>
          </w:tcPr>
          <w:p>
            <w:pPr>
              <w:keepNext w:val="0"/>
              <w:keepLines/>
              <w:spacing w:line="240" w:lineRule="auto" w:before="40" w:after="40"/>
              <w:jc w:val="left"/>
            </w:pPr>
            <w:r>
              <w:rPr>
                <w:rFonts w:ascii="Calibri" w:hAnsi="Calibri"/>
                <w:b w:val="0"/>
                <w:sz w:val="19"/>
              </w:rPr>
              <w:t>0 (0,00 %)</w:t>
            </w:r>
          </w:p>
        </w:tc>
        <w:tc>
          <w:tcPr>
            <w:tcW w:type="dxa" w:w="1871"/>
            <w:vAlign w:val="center"/>
          </w:tcPr>
          <w:p>
            <w:pPr>
              <w:keepNext w:val="0"/>
              <w:keepLines/>
              <w:spacing w:line="240" w:lineRule="auto" w:before="40" w:after="40"/>
              <w:jc w:val="left"/>
            </w:pPr>
            <w:r>
              <w:rPr>
                <w:rFonts w:ascii="Calibri" w:hAnsi="Calibri"/>
                <w:b w:val="0"/>
                <w:sz w:val="19"/>
              </w:rPr>
              <w:t>51 (26,29 %)</w:t>
            </w:r>
          </w:p>
        </w:tc>
      </w:tr>
      <w:tr>
        <w:trPr>
          <w:cantSplit/>
        </w:trPr>
        <w:tc>
          <w:tcPr>
            <w:tcW w:type="dxa" w:w="2268"/>
            <w:vAlign w:val="center"/>
          </w:tcPr>
          <w:p>
            <w:pPr>
              <w:keepNext w:val="0"/>
              <w:keepLines/>
              <w:spacing w:line="240" w:lineRule="auto" w:before="40" w:after="40"/>
              <w:jc w:val="left"/>
            </w:pPr>
            <w:r>
              <w:rPr>
                <w:rFonts w:ascii="Calibri" w:hAnsi="Calibri"/>
                <w:b w:val="0"/>
                <w:sz w:val="19"/>
              </w:rPr>
              <w:t>Luftstrom verändert</w:t>
            </w:r>
          </w:p>
        </w:tc>
        <w:tc>
          <w:tcPr>
            <w:tcW w:type="dxa" w:w="1417"/>
            <w:vAlign w:val="center"/>
          </w:tcPr>
          <w:p>
            <w:pPr>
              <w:keepNext w:val="0"/>
              <w:keepLines/>
              <w:spacing w:line="240" w:lineRule="auto" w:before="40" w:after="40"/>
              <w:jc w:val="left"/>
            </w:pPr>
            <w:r>
              <w:rPr>
                <w:rFonts w:ascii="Calibri" w:hAnsi="Calibri"/>
                <w:b w:val="0"/>
                <w:sz w:val="19"/>
              </w:rPr>
              <w:t>194</w:t>
            </w:r>
          </w:p>
        </w:tc>
        <w:tc>
          <w:tcPr>
            <w:tcW w:type="dxa" w:w="1701"/>
            <w:vAlign w:val="center"/>
          </w:tcPr>
          <w:p>
            <w:pPr>
              <w:keepNext w:val="0"/>
              <w:keepLines/>
              <w:spacing w:line="240" w:lineRule="auto" w:before="40" w:after="40"/>
              <w:jc w:val="left"/>
            </w:pPr>
            <w:r>
              <w:rPr>
                <w:rFonts w:ascii="Calibri" w:hAnsi="Calibri"/>
                <w:b w:val="0"/>
                <w:sz w:val="19"/>
              </w:rPr>
              <w:t>7 (3,61 %)</w:t>
            </w:r>
          </w:p>
        </w:tc>
        <w:tc>
          <w:tcPr>
            <w:tcW w:type="dxa" w:w="1814"/>
            <w:vAlign w:val="center"/>
          </w:tcPr>
          <w:p>
            <w:pPr>
              <w:keepNext w:val="0"/>
              <w:keepLines/>
              <w:spacing w:line="240" w:lineRule="auto" w:before="40" w:after="40"/>
              <w:jc w:val="left"/>
            </w:pPr>
            <w:r>
              <w:rPr>
                <w:rFonts w:ascii="Calibri" w:hAnsi="Calibri"/>
                <w:b w:val="0"/>
                <w:sz w:val="19"/>
              </w:rPr>
              <w:t>4 (2,06 %)</w:t>
            </w:r>
          </w:p>
        </w:tc>
        <w:tc>
          <w:tcPr>
            <w:tcW w:type="dxa" w:w="1871"/>
            <w:vAlign w:val="center"/>
          </w:tcPr>
          <w:p>
            <w:pPr>
              <w:keepNext w:val="0"/>
              <w:keepLines/>
              <w:spacing w:line="240" w:lineRule="auto" w:before="40" w:after="40"/>
              <w:jc w:val="left"/>
            </w:pPr>
            <w:r>
              <w:rPr>
                <w:rFonts w:ascii="Calibri" w:hAnsi="Calibri"/>
                <w:b w:val="0"/>
                <w:sz w:val="19"/>
              </w:rPr>
              <w:t>0 (0,00 %)</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 nachher</w:t>
            </w:r>
          </w:p>
        </w:tc>
        <w:tc>
          <w:tcPr>
            <w:tcW w:type="dxa" w:w="1417"/>
            <w:vAlign w:val="center"/>
          </w:tcPr>
          <w:p>
            <w:pPr>
              <w:keepNext w:val="0"/>
              <w:keepLines/>
              <w:spacing w:line="240" w:lineRule="auto" w:before="40" w:after="40"/>
              <w:jc w:val="left"/>
            </w:pPr>
            <w:r>
              <w:rPr>
                <w:rFonts w:ascii="Calibri" w:hAnsi="Calibri"/>
                <w:b w:val="0"/>
                <w:sz w:val="19"/>
              </w:rPr>
              <w:t>194</w:t>
            </w:r>
          </w:p>
        </w:tc>
        <w:tc>
          <w:tcPr>
            <w:tcW w:type="dxa" w:w="1701"/>
            <w:vAlign w:val="center"/>
          </w:tcPr>
          <w:p>
            <w:pPr>
              <w:keepNext w:val="0"/>
              <w:keepLines/>
              <w:spacing w:line="240" w:lineRule="auto" w:before="40" w:after="40"/>
              <w:jc w:val="left"/>
            </w:pPr>
            <w:r>
              <w:rPr>
                <w:rFonts w:ascii="Calibri" w:hAnsi="Calibri"/>
                <w:b w:val="0"/>
                <w:sz w:val="19"/>
              </w:rPr>
              <w:t>0 (0,00 %)</w:t>
            </w:r>
          </w:p>
        </w:tc>
        <w:tc>
          <w:tcPr>
            <w:tcW w:type="dxa" w:w="1814"/>
            <w:vAlign w:val="center"/>
          </w:tcPr>
          <w:p>
            <w:pPr>
              <w:keepNext w:val="0"/>
              <w:keepLines/>
              <w:spacing w:line="240" w:lineRule="auto" w:before="40" w:after="40"/>
              <w:jc w:val="left"/>
            </w:pPr>
            <w:r>
              <w:rPr>
                <w:rFonts w:ascii="Calibri" w:hAnsi="Calibri"/>
                <w:b w:val="0"/>
                <w:sz w:val="19"/>
              </w:rPr>
              <w:t>0 (0,00 %)</w:t>
            </w:r>
          </w:p>
        </w:tc>
        <w:tc>
          <w:tcPr>
            <w:tcW w:type="dxa" w:w="1871"/>
            <w:vAlign w:val="center"/>
          </w:tcPr>
          <w:p>
            <w:pPr>
              <w:keepNext w:val="0"/>
              <w:keepLines/>
              <w:spacing w:line="240" w:lineRule="auto" w:before="40" w:after="40"/>
              <w:jc w:val="left"/>
            </w:pPr>
            <w:r>
              <w:rPr>
                <w:rFonts w:ascii="Calibri" w:hAnsi="Calibri"/>
                <w:b w:val="0"/>
                <w:sz w:val="19"/>
              </w:rPr>
              <w:t>4 (2,06 %)</w:t>
            </w:r>
          </w:p>
        </w:tc>
      </w:tr>
    </w:tbl>
    <w:p>
      <w:pPr>
        <w:spacing w:after="0"/>
      </w:pPr>
    </w:p>
    <w:p>
      <w: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bookmarkStart w:id="10073" w:name="FinalCaption_10073"/>
      <w:pPr>
        <w:pStyle w:val="Tabellenbeschriftung"/>
      </w:pPr>
      <w:r>
        <w:t>Tabelle 7-4: Physikalischer Vektor-AC-RMS der 5-s-Abschnitte von 180 bis 300 s</w:t>
      </w:r>
      <w:bookmarkEnd w:id="10073"/>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Zustand</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Mittelwert [mg]</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Streuung der 24 Abschnitte [mg]</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beobachteter Bereich [mg]</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lineare Steigung [mg/min]</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 vorher</w:t>
            </w:r>
          </w:p>
        </w:tc>
        <w:tc>
          <w:tcPr>
            <w:tcW w:type="dxa" w:w="1417"/>
            <w:vAlign w:val="center"/>
          </w:tcPr>
          <w:p>
            <w:pPr>
              <w:keepNext w:val="0"/>
              <w:keepLines/>
              <w:spacing w:line="240" w:lineRule="auto" w:before="40" w:after="40"/>
              <w:jc w:val="left"/>
            </w:pPr>
            <w:r>
              <w:rPr>
                <w:rFonts w:ascii="Calibri" w:hAnsi="Calibri"/>
                <w:b w:val="0"/>
                <w:sz w:val="19"/>
              </w:rPr>
              <w:t>28,458</w:t>
            </w:r>
          </w:p>
        </w:tc>
        <w:tc>
          <w:tcPr>
            <w:tcW w:type="dxa" w:w="1701"/>
            <w:vAlign w:val="center"/>
          </w:tcPr>
          <w:p>
            <w:pPr>
              <w:keepNext w:val="0"/>
              <w:keepLines/>
              <w:spacing w:line="240" w:lineRule="auto" w:before="40" w:after="40"/>
              <w:jc w:val="left"/>
            </w:pPr>
            <w:r>
              <w:rPr>
                <w:rFonts w:ascii="Calibri" w:hAnsi="Calibri"/>
                <w:b w:val="0"/>
                <w:sz w:val="19"/>
              </w:rPr>
              <w:t>1,618</w:t>
            </w:r>
          </w:p>
        </w:tc>
        <w:tc>
          <w:tcPr>
            <w:tcW w:type="dxa" w:w="1814"/>
            <w:vAlign w:val="center"/>
          </w:tcPr>
          <w:p>
            <w:pPr>
              <w:keepNext w:val="0"/>
              <w:keepLines/>
              <w:spacing w:line="240" w:lineRule="auto" w:before="40" w:after="40"/>
              <w:jc w:val="left"/>
            </w:pPr>
            <w:r>
              <w:rPr>
                <w:rFonts w:ascii="Calibri" w:hAnsi="Calibri"/>
                <w:b w:val="0"/>
                <w:sz w:val="19"/>
              </w:rPr>
              <w:t>26,593–33,214</w:t>
            </w:r>
          </w:p>
        </w:tc>
        <w:tc>
          <w:tcPr>
            <w:tcW w:type="dxa" w:w="1871"/>
            <w:vAlign w:val="center"/>
          </w:tcPr>
          <w:p>
            <w:pPr>
              <w:keepNext w:val="0"/>
              <w:keepLines/>
              <w:spacing w:line="240" w:lineRule="auto" w:before="40" w:after="40"/>
              <w:jc w:val="left"/>
            </w:pPr>
            <w:r>
              <w:rPr>
                <w:rFonts w:ascii="Calibri" w:hAnsi="Calibri"/>
                <w:b w:val="0"/>
                <w:sz w:val="19"/>
              </w:rPr>
              <w:t>−0,707</w:t>
            </w:r>
          </w:p>
        </w:tc>
      </w:tr>
      <w:tr>
        <w:trPr>
          <w:cantSplit/>
        </w:trPr>
        <w:tc>
          <w:tcPr>
            <w:tcW w:type="dxa" w:w="2268"/>
            <w:vAlign w:val="center"/>
          </w:tcPr>
          <w:p>
            <w:pPr>
              <w:keepNext w:val="0"/>
              <w:keepLines/>
              <w:spacing w:line="240" w:lineRule="auto" w:before="40" w:after="40"/>
              <w:jc w:val="left"/>
            </w:pPr>
            <w:r>
              <w:rPr>
                <w:rFonts w:ascii="Calibri" w:hAnsi="Calibri"/>
                <w:b w:val="0"/>
                <w:sz w:val="19"/>
              </w:rPr>
              <w:t>Luftstrom verändert</w:t>
            </w:r>
          </w:p>
        </w:tc>
        <w:tc>
          <w:tcPr>
            <w:tcW w:type="dxa" w:w="1417"/>
            <w:vAlign w:val="center"/>
          </w:tcPr>
          <w:p>
            <w:pPr>
              <w:keepNext w:val="0"/>
              <w:keepLines/>
              <w:spacing w:line="240" w:lineRule="auto" w:before="40" w:after="40"/>
              <w:jc w:val="left"/>
            </w:pPr>
            <w:r>
              <w:rPr>
                <w:rFonts w:ascii="Calibri" w:hAnsi="Calibri"/>
                <w:b w:val="0"/>
                <w:sz w:val="19"/>
              </w:rPr>
              <w:t>38,053</w:t>
            </w:r>
          </w:p>
        </w:tc>
        <w:tc>
          <w:tcPr>
            <w:tcW w:type="dxa" w:w="1701"/>
            <w:vAlign w:val="center"/>
          </w:tcPr>
          <w:p>
            <w:pPr>
              <w:keepNext w:val="0"/>
              <w:keepLines/>
              <w:spacing w:line="240" w:lineRule="auto" w:before="40" w:after="40"/>
              <w:jc w:val="left"/>
            </w:pPr>
            <w:r>
              <w:rPr>
                <w:rFonts w:ascii="Calibri" w:hAnsi="Calibri"/>
                <w:b w:val="0"/>
                <w:sz w:val="19"/>
              </w:rPr>
              <w:t>1,299</w:t>
            </w:r>
          </w:p>
        </w:tc>
        <w:tc>
          <w:tcPr>
            <w:tcW w:type="dxa" w:w="1814"/>
            <w:vAlign w:val="center"/>
          </w:tcPr>
          <w:p>
            <w:pPr>
              <w:keepNext w:val="0"/>
              <w:keepLines/>
              <w:spacing w:line="240" w:lineRule="auto" w:before="40" w:after="40"/>
              <w:jc w:val="left"/>
            </w:pPr>
            <w:r>
              <w:rPr>
                <w:rFonts w:ascii="Calibri" w:hAnsi="Calibri"/>
                <w:b w:val="0"/>
                <w:sz w:val="19"/>
              </w:rPr>
              <w:t>36,386–41,676</w:t>
            </w:r>
          </w:p>
        </w:tc>
        <w:tc>
          <w:tcPr>
            <w:tcW w:type="dxa" w:w="1871"/>
            <w:vAlign w:val="center"/>
          </w:tcPr>
          <w:p>
            <w:pPr>
              <w:keepNext w:val="0"/>
              <w:keepLines/>
              <w:spacing w:line="240" w:lineRule="auto" w:before="40" w:after="40"/>
              <w:jc w:val="left"/>
            </w:pPr>
            <w:r>
              <w:rPr>
                <w:rFonts w:ascii="Calibri" w:hAnsi="Calibri"/>
                <w:b w:val="0"/>
                <w:sz w:val="19"/>
              </w:rPr>
              <w:t>−0,903</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 nachher</w:t>
            </w:r>
          </w:p>
        </w:tc>
        <w:tc>
          <w:tcPr>
            <w:tcW w:type="dxa" w:w="1417"/>
            <w:vAlign w:val="center"/>
          </w:tcPr>
          <w:p>
            <w:pPr>
              <w:keepNext w:val="0"/>
              <w:keepLines/>
              <w:spacing w:line="240" w:lineRule="auto" w:before="40" w:after="40"/>
              <w:jc w:val="left"/>
            </w:pPr>
            <w:r>
              <w:rPr>
                <w:rFonts w:ascii="Calibri" w:hAnsi="Calibri"/>
                <w:b w:val="0"/>
                <w:sz w:val="19"/>
              </w:rPr>
              <w:t>32,074</w:t>
            </w:r>
          </w:p>
        </w:tc>
        <w:tc>
          <w:tcPr>
            <w:tcW w:type="dxa" w:w="1701"/>
            <w:vAlign w:val="center"/>
          </w:tcPr>
          <w:p>
            <w:pPr>
              <w:keepNext w:val="0"/>
              <w:keepLines/>
              <w:spacing w:line="240" w:lineRule="auto" w:before="40" w:after="40"/>
              <w:jc w:val="left"/>
            </w:pPr>
            <w:r>
              <w:rPr>
                <w:rFonts w:ascii="Calibri" w:hAnsi="Calibri"/>
                <w:b w:val="0"/>
                <w:sz w:val="19"/>
              </w:rPr>
              <w:t>2,781</w:t>
            </w:r>
          </w:p>
        </w:tc>
        <w:tc>
          <w:tcPr>
            <w:tcW w:type="dxa" w:w="1814"/>
            <w:vAlign w:val="center"/>
          </w:tcPr>
          <w:p>
            <w:pPr>
              <w:keepNext w:val="0"/>
              <w:keepLines/>
              <w:spacing w:line="240" w:lineRule="auto" w:before="40" w:after="40"/>
              <w:jc w:val="left"/>
            </w:pPr>
            <w:r>
              <w:rPr>
                <w:rFonts w:ascii="Calibri" w:hAnsi="Calibri"/>
                <w:b w:val="0"/>
                <w:sz w:val="19"/>
              </w:rPr>
              <w:t>26,866–35,349</w:t>
            </w:r>
          </w:p>
        </w:tc>
        <w:tc>
          <w:tcPr>
            <w:tcW w:type="dxa" w:w="1871"/>
            <w:vAlign w:val="center"/>
          </w:tcPr>
          <w:p>
            <w:pPr>
              <w:keepNext w:val="0"/>
              <w:keepLines/>
              <w:spacing w:line="240" w:lineRule="auto" w:before="40" w:after="40"/>
              <w:jc w:val="left"/>
            </w:pPr>
            <w:r>
              <w:rPr>
                <w:rFonts w:ascii="Calibri" w:hAnsi="Calibri"/>
                <w:b w:val="0"/>
                <w:sz w:val="19"/>
              </w:rPr>
              <w:t>−0,544</w:t>
            </w:r>
          </w:p>
        </w:tc>
      </w:tr>
    </w:tbl>
    <w:p>
      <w:pPr>
        <w:spacing w:after="0"/>
      </w:pPr>
    </w:p>
    <w:p>
      <w:pPr>
        <w:keepNext/>
        <w:jc w:val="center"/>
      </w:pPr>
      <w:r>
        <w:drawing>
          <wp:inline xmlns:a="http://schemas.openxmlformats.org/drawingml/2006/main" xmlns:pic="http://schemas.openxmlformats.org/drawingml/2006/picture">
            <wp:extent cx="5760000" cy="3840000"/>
            <wp:docPr id="24" name="Picture 24"/>
            <wp:cNvGraphicFramePr>
              <a:graphicFrameLocks noChangeAspect="1"/>
            </wp:cNvGraphicFramePr>
            <a:graphic>
              <a:graphicData uri="http://schemas.openxmlformats.org/drawingml/2006/picture">
                <pic:pic>
                  <pic:nvPicPr>
                    <pic:cNvPr id="0" name="rms_5s.png"/>
                    <pic:cNvPicPr/>
                  </pic:nvPicPr>
                  <pic:blipFill>
                    <a:blip r:embed="rId75"/>
                    <a:stretch>
                      <a:fillRect/>
                    </a:stretch>
                  </pic:blipFill>
                  <pic:spPr>
                    <a:xfrm>
                      <a:off x="0" y="0"/>
                      <a:ext cx="5760000" cy="3840000"/>
                    </a:xfrm>
                    <a:prstGeom prst="rect"/>
                  </pic:spPr>
                </pic:pic>
              </a:graphicData>
            </a:graphic>
          </wp:inline>
        </w:drawing>
      </w:r>
    </w:p>
    <w:p>
      <w:bookmarkStart w:id="10074" w:name="FinalCaption_10074"/>
      <w:pPr>
        <w:pStyle w:val="Abbildungsbeschriftung"/>
        <w:keepNext w:val="0"/>
      </w:pPr>
      <w:r>
        <w:t>Abbildung 7-1: Vollständige 5-s-RMS-Verläufe der unabhängigen Folge Normal → Platte → Normal. Die Markierung bei 180 s kennzeichnet den vorab gewählten Prüfabschnitt. Quelle: eigene Messungen vom 12.09.2026.</w:t>
      </w:r>
      <w:bookmarkEnd w:id="10074"/>
    </w:p>
    <w:p>
      <w: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bookmarkStart w:id="10075" w:name="FinalHeading_10075"/>
      <w:pPr>
        <w:pStyle w:val="berschrift2"/>
        <w:numPr>
          <w:ilvl w:val="1"/>
          <w:numId w:val="7"/>
        </w:numPr>
      </w:pPr>
      <w:r>
        <w:t>Explorative Fehleranalyse der Modellentscheidungen</w:t>
      </w:r>
      <w:bookmarkEnd w:id="10075"/>
    </w:p>
    <w:p>
      <w: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7-1 dargestellten 5-s-Kennwerte wurden nicht als Modellscores eingesetzt.</w:t>
      </w:r>
    </w:p>
    <w:p>
      <w: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bookmarkStart w:id="10076" w:name="FinalCaption_10076"/>
      <w:pPr>
        <w:pStyle w:val="Tabellenbeschriftung"/>
      </w:pPr>
      <w:r>
        <w:t>Tabelle 7-5: Mittlerer Autoencoder-Rekonstruktionsfehler je Achse auf identischen Modellfenstern</w:t>
      </w:r>
      <w:bookmarkEnd w:id="10076"/>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Zustand</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MSE X</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MSE Y</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MSE Z</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gesamter MSE</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 vorher</w:t>
            </w:r>
          </w:p>
        </w:tc>
        <w:tc>
          <w:tcPr>
            <w:tcW w:type="dxa" w:w="1417"/>
            <w:vAlign w:val="center"/>
          </w:tcPr>
          <w:p>
            <w:pPr>
              <w:keepNext w:val="0"/>
              <w:keepLines/>
              <w:spacing w:line="240" w:lineRule="auto" w:before="40" w:after="40"/>
              <w:jc w:val="left"/>
            </w:pPr>
            <w:r>
              <w:rPr>
                <w:rFonts w:ascii="Calibri" w:hAnsi="Calibri"/>
                <w:b w:val="0"/>
                <w:sz w:val="19"/>
              </w:rPr>
              <w:t>0,824745</w:t>
            </w:r>
          </w:p>
        </w:tc>
        <w:tc>
          <w:tcPr>
            <w:tcW w:type="dxa" w:w="1701"/>
            <w:vAlign w:val="center"/>
          </w:tcPr>
          <w:p>
            <w:pPr>
              <w:keepNext w:val="0"/>
              <w:keepLines/>
              <w:spacing w:line="240" w:lineRule="auto" w:before="40" w:after="40"/>
              <w:jc w:val="left"/>
            </w:pPr>
            <w:r>
              <w:rPr>
                <w:rFonts w:ascii="Calibri" w:hAnsi="Calibri"/>
                <w:b w:val="0"/>
                <w:sz w:val="19"/>
              </w:rPr>
              <w:t>0,538481</w:t>
            </w:r>
          </w:p>
        </w:tc>
        <w:tc>
          <w:tcPr>
            <w:tcW w:type="dxa" w:w="1814"/>
            <w:vAlign w:val="center"/>
          </w:tcPr>
          <w:p>
            <w:pPr>
              <w:keepNext w:val="0"/>
              <w:keepLines/>
              <w:spacing w:line="240" w:lineRule="auto" w:before="40" w:after="40"/>
              <w:jc w:val="left"/>
            </w:pPr>
            <w:r>
              <w:rPr>
                <w:rFonts w:ascii="Calibri" w:hAnsi="Calibri"/>
                <w:b w:val="0"/>
                <w:sz w:val="19"/>
              </w:rPr>
              <w:t>0,175125</w:t>
            </w:r>
          </w:p>
        </w:tc>
        <w:tc>
          <w:tcPr>
            <w:tcW w:type="dxa" w:w="1871"/>
            <w:vAlign w:val="center"/>
          </w:tcPr>
          <w:p>
            <w:pPr>
              <w:keepNext w:val="0"/>
              <w:keepLines/>
              <w:spacing w:line="240" w:lineRule="auto" w:before="40" w:after="40"/>
              <w:jc w:val="left"/>
            </w:pPr>
            <w:r>
              <w:rPr>
                <w:rFonts w:ascii="Calibri" w:hAnsi="Calibri"/>
                <w:b w:val="0"/>
                <w:sz w:val="19"/>
              </w:rPr>
              <w:t>0,5128</w:t>
            </w:r>
          </w:p>
        </w:tc>
      </w:tr>
      <w:tr>
        <w:trPr>
          <w:cantSplit/>
        </w:trPr>
        <w:tc>
          <w:tcPr>
            <w:tcW w:type="dxa" w:w="2268"/>
            <w:vAlign w:val="center"/>
          </w:tcPr>
          <w:p>
            <w:pPr>
              <w:keepNext w:val="0"/>
              <w:keepLines/>
              <w:spacing w:line="240" w:lineRule="auto" w:before="40" w:after="40"/>
              <w:jc w:val="left"/>
            </w:pPr>
            <w:r>
              <w:rPr>
                <w:rFonts w:ascii="Calibri" w:hAnsi="Calibri"/>
                <w:b w:val="0"/>
                <w:sz w:val="19"/>
              </w:rPr>
              <w:t>Luftstrom verändert</w:t>
            </w:r>
          </w:p>
        </w:tc>
        <w:tc>
          <w:tcPr>
            <w:tcW w:type="dxa" w:w="1417"/>
            <w:vAlign w:val="center"/>
          </w:tcPr>
          <w:p>
            <w:pPr>
              <w:keepNext w:val="0"/>
              <w:keepLines/>
              <w:spacing w:line="240" w:lineRule="auto" w:before="40" w:after="40"/>
              <w:jc w:val="left"/>
            </w:pPr>
            <w:r>
              <w:rPr>
                <w:rFonts w:ascii="Calibri" w:hAnsi="Calibri"/>
                <w:b w:val="0"/>
                <w:sz w:val="19"/>
              </w:rPr>
              <w:t>0,621914</w:t>
            </w:r>
          </w:p>
        </w:tc>
        <w:tc>
          <w:tcPr>
            <w:tcW w:type="dxa" w:w="1701"/>
            <w:vAlign w:val="center"/>
          </w:tcPr>
          <w:p>
            <w:pPr>
              <w:keepNext w:val="0"/>
              <w:keepLines/>
              <w:spacing w:line="240" w:lineRule="auto" w:before="40" w:after="40"/>
              <w:jc w:val="left"/>
            </w:pPr>
            <w:r>
              <w:rPr>
                <w:rFonts w:ascii="Calibri" w:hAnsi="Calibri"/>
                <w:b w:val="0"/>
                <w:sz w:val="19"/>
              </w:rPr>
              <w:t>0,473663</w:t>
            </w:r>
          </w:p>
        </w:tc>
        <w:tc>
          <w:tcPr>
            <w:tcW w:type="dxa" w:w="1814"/>
            <w:vAlign w:val="center"/>
          </w:tcPr>
          <w:p>
            <w:pPr>
              <w:keepNext w:val="0"/>
              <w:keepLines/>
              <w:spacing w:line="240" w:lineRule="auto" w:before="40" w:after="40"/>
              <w:jc w:val="left"/>
            </w:pPr>
            <w:r>
              <w:rPr>
                <w:rFonts w:ascii="Calibri" w:hAnsi="Calibri"/>
                <w:b w:val="0"/>
                <w:sz w:val="19"/>
              </w:rPr>
              <w:t>0,184719</w:t>
            </w:r>
          </w:p>
        </w:tc>
        <w:tc>
          <w:tcPr>
            <w:tcW w:type="dxa" w:w="1871"/>
            <w:vAlign w:val="center"/>
          </w:tcPr>
          <w:p>
            <w:pPr>
              <w:keepNext w:val="0"/>
              <w:keepLines/>
              <w:spacing w:line="240" w:lineRule="auto" w:before="40" w:after="40"/>
              <w:jc w:val="left"/>
            </w:pPr>
            <w:r>
              <w:rPr>
                <w:rFonts w:ascii="Calibri" w:hAnsi="Calibri"/>
                <w:b w:val="0"/>
                <w:sz w:val="19"/>
              </w:rPr>
              <w:t>0,4268</w:t>
            </w:r>
          </w:p>
        </w:tc>
      </w:tr>
    </w:tbl>
    <w:p>
      <w:pPr>
        <w:spacing w:after="0"/>
      </w:pPr>
    </w:p>
    <w:p>
      <w:r>
        <w:t>Der Gesamtfehler ist das arithmetische Mittel der drei Achsenfehler. Der mit Platte geringfügig höhere Z-Fehler wird durch kleinere X- und Y-Fehler überkompensiert. Die gespeicherte obere Schwelle von rund 0,54436 wird deshalb seltener und in dieser Aufnahme überhaupt nicht überschritten. Ein größerer physischer Vektor-RMS muss bei dieser Vorverarbeitung und diesem Modell somit keinen größeren Anomaliescore verursachen. Auch der RMS-Modellscore wird aus standardisierten Werten berechnet und ist nicht identisch mit dem physischen Vektor-AC-RMS.</w:t>
      </w:r>
    </w:p>
    <w:p>
      <w:pPr>
        <w:keepNext/>
        <w:jc w:val="center"/>
      </w:pPr>
      <w:r>
        <w:drawing>
          <wp:inline xmlns:a="http://schemas.openxmlformats.org/drawingml/2006/main" xmlns:pic="http://schemas.openxmlformats.org/drawingml/2006/picture">
            <wp:extent cx="5760000" cy="5241873"/>
            <wp:docPr id="25" name="Picture 25"/>
            <wp:cNvGraphicFramePr>
              <a:graphicFrameLocks noChangeAspect="1"/>
            </wp:cNvGraphicFramePr>
            <a:graphic>
              <a:graphicData uri="http://schemas.openxmlformats.org/drawingml/2006/picture">
                <pic:pic>
                  <pic:nvPicPr>
                    <pic:cNvPr id="0" name="axis_decomposition.png"/>
                    <pic:cNvPicPr/>
                  </pic:nvPicPr>
                  <pic:blipFill>
                    <a:blip r:embed="rId76"/>
                    <a:stretch>
                      <a:fillRect/>
                    </a:stretch>
                  </pic:blipFill>
                  <pic:spPr>
                    <a:xfrm>
                      <a:off x="0" y="0"/>
                      <a:ext cx="5760000" cy="5241873"/>
                    </a:xfrm>
                    <a:prstGeom prst="rect"/>
                  </pic:spPr>
                </pic:pic>
              </a:graphicData>
            </a:graphic>
          </wp:inline>
        </w:drawing>
      </w:r>
    </w:p>
    <w:p>
      <w:bookmarkStart w:id="10077" w:name="FinalCaption_10077"/>
      <w:pPr>
        <w:pStyle w:val="Abbildungsbeschriftung"/>
        <w:keepNext w:val="0"/>
      </w:pPr>
      <w:r>
        <w:t>Abbildung 7-2: Achsenbeiträge zur physischen Energie, zur standardisierten Energie und zum Autoencoder-Fehler auf denselben 128er-Fenstern. Dargestellt sind Mittelwerte je Aufnahme; sie ersetzen nicht die Entscheidungen einzelner Fenster. Quelle: eigene explorative Auswertung.</w:t>
      </w:r>
      <w:bookmarkEnd w:id="10077"/>
    </w:p>
    <w:p>
      <w:r>
        <w:t>Vierzig der 51 Autoencoder-Fehlalarme in normal_before liegen in den ersten 60 s des ausgewerteten Abschnitts, also zwischen 180 und 240 s ab dem Stellbefehl. Innerhalb dieser Aufnahme besteht ein starker positiver Zusammenhang des Fehlers mit der X-Schwingungsstärke; die explorativ berechnete Korrelation beträgt ungefähr 0,82. Mit der Z-Schwingungsstärke besteht kein vergleichbar ausgeprägter Zusammenhang. Die Fehlalarme kennzeichnen daher keine einfache Überschreitung der Gesamtvibration.</w:t>
      </w:r>
    </w:p>
    <w:p>
      <w: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bookmarkStart w:id="10078" w:name="FinalHeading_10078"/>
      <w:pPr>
        <w:pStyle w:val="berschrift2"/>
        <w:numPr>
          <w:ilvl w:val="1"/>
          <w:numId w:val="7"/>
        </w:numPr>
      </w:pPr>
      <w:r>
        <w:t>Zweiter normaler Betriebspunkt bei 50 % PWM</w:t>
      </w:r>
      <w:bookmarkEnd w:id="10078"/>
    </w:p>
    <w:p>
      <w: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bookmarkStart w:id="10079" w:name="FinalCaption_10079"/>
      <w:pPr>
        <w:pStyle w:val="Tabellenbeschriftung"/>
      </w:pPr>
      <w:r>
        <w:t>Tabelle 7-6: Fehlalarme im zweiten normalen Betriebspunkt</w:t>
      </w:r>
      <w:bookmarkEnd w:id="10079"/>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Aufnahme</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gültig / ungültig</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RMS</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Isolation Forest</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Autoencoder</w:t>
            </w:r>
          </w:p>
        </w:tc>
      </w:tr>
      <w:tr>
        <w:trPr>
          <w:cantSplit/>
        </w:trPr>
        <w:tc>
          <w:tcPr>
            <w:tcW w:type="dxa" w:w="2268"/>
            <w:vAlign w:val="center"/>
          </w:tcPr>
          <w:p>
            <w:pPr>
              <w:keepNext w:val="0"/>
              <w:keepLines/>
              <w:spacing w:line="240" w:lineRule="auto" w:before="40" w:after="40"/>
              <w:jc w:val="left"/>
            </w:pPr>
            <w:r>
              <w:rPr>
                <w:rFonts w:ascii="Calibri" w:hAnsi="Calibri"/>
                <w:b w:val="0"/>
                <w:sz w:val="19"/>
              </w:rPr>
              <w:t>50 %, Lauf 1</w:t>
            </w:r>
          </w:p>
        </w:tc>
        <w:tc>
          <w:tcPr>
            <w:tcW w:type="dxa" w:w="1417"/>
            <w:vAlign w:val="center"/>
          </w:tcPr>
          <w:p>
            <w:pPr>
              <w:keepNext w:val="0"/>
              <w:keepLines/>
              <w:spacing w:line="240" w:lineRule="auto" w:before="40" w:after="40"/>
              <w:jc w:val="left"/>
            </w:pPr>
            <w:r>
              <w:rPr>
                <w:rFonts w:ascii="Calibri" w:hAnsi="Calibri"/>
                <w:b w:val="0"/>
                <w:sz w:val="19"/>
              </w:rPr>
              <w:t>194 / 0</w:t>
            </w:r>
          </w:p>
        </w:tc>
        <w:tc>
          <w:tcPr>
            <w:tcW w:type="dxa" w:w="1701"/>
            <w:vAlign w:val="center"/>
          </w:tcPr>
          <w:p>
            <w:pPr>
              <w:keepNext w:val="0"/>
              <w:keepLines/>
              <w:spacing w:line="240" w:lineRule="auto" w:before="40" w:after="40"/>
              <w:jc w:val="left"/>
            </w:pPr>
            <w:r>
              <w:rPr>
                <w:rFonts w:ascii="Calibri" w:hAnsi="Calibri"/>
                <w:b w:val="0"/>
                <w:sz w:val="19"/>
              </w:rPr>
              <w:t>1 (0,52 %)</w:t>
            </w:r>
          </w:p>
        </w:tc>
        <w:tc>
          <w:tcPr>
            <w:tcW w:type="dxa" w:w="1814"/>
            <w:vAlign w:val="center"/>
          </w:tcPr>
          <w:p>
            <w:pPr>
              <w:keepNext w:val="0"/>
              <w:keepLines/>
              <w:spacing w:line="240" w:lineRule="auto" w:before="40" w:after="40"/>
              <w:jc w:val="left"/>
            </w:pPr>
            <w:r>
              <w:rPr>
                <w:rFonts w:ascii="Calibri" w:hAnsi="Calibri"/>
                <w:b w:val="0"/>
                <w:sz w:val="19"/>
              </w:rPr>
              <w:t>0 (0,00 %)</w:t>
            </w:r>
          </w:p>
        </w:tc>
        <w:tc>
          <w:tcPr>
            <w:tcW w:type="dxa" w:w="1871"/>
            <w:vAlign w:val="center"/>
          </w:tcPr>
          <w:p>
            <w:pPr>
              <w:keepNext w:val="0"/>
              <w:keepLines/>
              <w:spacing w:line="240" w:lineRule="auto" w:before="40" w:after="40"/>
              <w:jc w:val="left"/>
            </w:pPr>
            <w:r>
              <w:rPr>
                <w:rFonts w:ascii="Calibri" w:hAnsi="Calibri"/>
                <w:b w:val="0"/>
                <w:sz w:val="19"/>
              </w:rPr>
              <w:t>17 (8,76 %)</w:t>
            </w:r>
          </w:p>
        </w:tc>
      </w:tr>
      <w:tr>
        <w:trPr>
          <w:cantSplit/>
        </w:trPr>
        <w:tc>
          <w:tcPr>
            <w:tcW w:type="dxa" w:w="2268"/>
            <w:vAlign w:val="center"/>
          </w:tcPr>
          <w:p>
            <w:pPr>
              <w:keepNext w:val="0"/>
              <w:keepLines/>
              <w:spacing w:line="240" w:lineRule="auto" w:before="40" w:after="40"/>
              <w:jc w:val="left"/>
            </w:pPr>
            <w:r>
              <w:rPr>
                <w:rFonts w:ascii="Calibri" w:hAnsi="Calibri"/>
                <w:b w:val="0"/>
                <w:sz w:val="19"/>
              </w:rPr>
              <w:t>50 %, Lauf 2</w:t>
            </w:r>
          </w:p>
        </w:tc>
        <w:tc>
          <w:tcPr>
            <w:tcW w:type="dxa" w:w="1417"/>
            <w:vAlign w:val="center"/>
          </w:tcPr>
          <w:p>
            <w:pPr>
              <w:keepNext w:val="0"/>
              <w:keepLines/>
              <w:spacing w:line="240" w:lineRule="auto" w:before="40" w:after="40"/>
              <w:jc w:val="left"/>
            </w:pPr>
            <w:r>
              <w:rPr>
                <w:rFonts w:ascii="Calibri" w:hAnsi="Calibri"/>
                <w:b w:val="0"/>
                <w:sz w:val="19"/>
              </w:rPr>
              <w:t>194 / 0</w:t>
            </w:r>
          </w:p>
        </w:tc>
        <w:tc>
          <w:tcPr>
            <w:tcW w:type="dxa" w:w="1701"/>
            <w:vAlign w:val="center"/>
          </w:tcPr>
          <w:p>
            <w:pPr>
              <w:keepNext w:val="0"/>
              <w:keepLines/>
              <w:spacing w:line="240" w:lineRule="auto" w:before="40" w:after="40"/>
              <w:jc w:val="left"/>
            </w:pPr>
            <w:r>
              <w:rPr>
                <w:rFonts w:ascii="Calibri" w:hAnsi="Calibri"/>
                <w:b w:val="0"/>
                <w:sz w:val="19"/>
              </w:rPr>
              <w:t>2 (1,03 %)</w:t>
            </w:r>
          </w:p>
        </w:tc>
        <w:tc>
          <w:tcPr>
            <w:tcW w:type="dxa" w:w="1814"/>
            <w:vAlign w:val="center"/>
          </w:tcPr>
          <w:p>
            <w:pPr>
              <w:keepNext w:val="0"/>
              <w:keepLines/>
              <w:spacing w:line="240" w:lineRule="auto" w:before="40" w:after="40"/>
              <w:jc w:val="left"/>
            </w:pPr>
            <w:r>
              <w:rPr>
                <w:rFonts w:ascii="Calibri" w:hAnsi="Calibri"/>
                <w:b w:val="0"/>
                <w:sz w:val="19"/>
              </w:rPr>
              <w:t>1 (0,52 %)</w:t>
            </w:r>
          </w:p>
        </w:tc>
        <w:tc>
          <w:tcPr>
            <w:tcW w:type="dxa" w:w="1871"/>
            <w:vAlign w:val="center"/>
          </w:tcPr>
          <w:p>
            <w:pPr>
              <w:keepNext w:val="0"/>
              <w:keepLines/>
              <w:spacing w:line="240" w:lineRule="auto" w:before="40" w:after="40"/>
              <w:jc w:val="left"/>
            </w:pPr>
            <w:r>
              <w:rPr>
                <w:rFonts w:ascii="Calibri" w:hAnsi="Calibri"/>
                <w:b w:val="0"/>
                <w:sz w:val="19"/>
              </w:rPr>
              <w:t>11 (5,67 %)</w:t>
            </w:r>
          </w:p>
        </w:tc>
      </w:tr>
      <w:tr>
        <w:trPr>
          <w:cantSplit/>
        </w:trPr>
        <w:tc>
          <w:tcPr>
            <w:tcW w:type="dxa" w:w="2268"/>
            <w:vAlign w:val="center"/>
          </w:tcPr>
          <w:p>
            <w:pPr>
              <w:keepNext w:val="0"/>
              <w:keepLines/>
              <w:spacing w:line="240" w:lineRule="auto" w:before="40" w:after="40"/>
              <w:jc w:val="left"/>
            </w:pPr>
            <w:r>
              <w:rPr>
                <w:rFonts w:ascii="Calibri" w:hAnsi="Calibri"/>
                <w:b w:val="0"/>
                <w:sz w:val="19"/>
              </w:rPr>
              <w:t>50 %, Lauf 3</w:t>
            </w:r>
          </w:p>
        </w:tc>
        <w:tc>
          <w:tcPr>
            <w:tcW w:type="dxa" w:w="1417"/>
            <w:vAlign w:val="center"/>
          </w:tcPr>
          <w:p>
            <w:pPr>
              <w:keepNext w:val="0"/>
              <w:keepLines/>
              <w:spacing w:line="240" w:lineRule="auto" w:before="40" w:after="40"/>
              <w:jc w:val="left"/>
            </w:pPr>
            <w:r>
              <w:rPr>
                <w:rFonts w:ascii="Calibri" w:hAnsi="Calibri"/>
                <w:b w:val="0"/>
                <w:sz w:val="19"/>
              </w:rPr>
              <w:t>194 / 0</w:t>
            </w:r>
          </w:p>
        </w:tc>
        <w:tc>
          <w:tcPr>
            <w:tcW w:type="dxa" w:w="1701"/>
            <w:vAlign w:val="center"/>
          </w:tcPr>
          <w:p>
            <w:pPr>
              <w:keepNext w:val="0"/>
              <w:keepLines/>
              <w:spacing w:line="240" w:lineRule="auto" w:before="40" w:after="40"/>
              <w:jc w:val="left"/>
            </w:pPr>
            <w:r>
              <w:rPr>
                <w:rFonts w:ascii="Calibri" w:hAnsi="Calibri"/>
                <w:b w:val="0"/>
                <w:sz w:val="19"/>
              </w:rPr>
              <w:t>0 (0,00 %)</w:t>
            </w:r>
          </w:p>
        </w:tc>
        <w:tc>
          <w:tcPr>
            <w:tcW w:type="dxa" w:w="1814"/>
            <w:vAlign w:val="center"/>
          </w:tcPr>
          <w:p>
            <w:pPr>
              <w:keepNext w:val="0"/>
              <w:keepLines/>
              <w:spacing w:line="240" w:lineRule="auto" w:before="40" w:after="40"/>
              <w:jc w:val="left"/>
            </w:pPr>
            <w:r>
              <w:rPr>
                <w:rFonts w:ascii="Calibri" w:hAnsi="Calibri"/>
                <w:b w:val="0"/>
                <w:sz w:val="19"/>
              </w:rPr>
              <w:t>0 (0,00 %)</w:t>
            </w:r>
          </w:p>
        </w:tc>
        <w:tc>
          <w:tcPr>
            <w:tcW w:type="dxa" w:w="1871"/>
            <w:vAlign w:val="center"/>
          </w:tcPr>
          <w:p>
            <w:pPr>
              <w:keepNext w:val="0"/>
              <w:keepLines/>
              <w:spacing w:line="240" w:lineRule="auto" w:before="40" w:after="40"/>
              <w:jc w:val="left"/>
            </w:pPr>
            <w:r>
              <w:rPr>
                <w:rFonts w:ascii="Calibri" w:hAnsi="Calibri"/>
                <w:b w:val="0"/>
                <w:sz w:val="19"/>
              </w:rPr>
              <w:t>7 (3,61 %)</w:t>
            </w:r>
          </w:p>
        </w:tc>
      </w:tr>
      <w:tr>
        <w:trPr>
          <w:cantSplit/>
        </w:trPr>
        <w:tc>
          <w:tcPr>
            <w:tcW w:type="dxa" w:w="2268"/>
            <w:vAlign w:val="center"/>
          </w:tcPr>
          <w:p>
            <w:pPr>
              <w:keepNext w:val="0"/>
              <w:keepLines/>
              <w:spacing w:line="240" w:lineRule="auto" w:before="40" w:after="40"/>
              <w:jc w:val="left"/>
            </w:pPr>
            <w:r>
              <w:rPr>
                <w:rFonts w:ascii="Calibri" w:hAnsi="Calibri"/>
                <w:b w:val="0"/>
                <w:sz w:val="19"/>
              </w:rPr>
              <w:t>50 %, zusammen</w:t>
            </w:r>
          </w:p>
        </w:tc>
        <w:tc>
          <w:tcPr>
            <w:tcW w:type="dxa" w:w="1417"/>
            <w:vAlign w:val="center"/>
          </w:tcPr>
          <w:p>
            <w:pPr>
              <w:keepNext w:val="0"/>
              <w:keepLines/>
              <w:spacing w:line="240" w:lineRule="auto" w:before="40" w:after="40"/>
              <w:jc w:val="left"/>
            </w:pPr>
            <w:r>
              <w:rPr>
                <w:rFonts w:ascii="Calibri" w:hAnsi="Calibri"/>
                <w:b w:val="0"/>
                <w:sz w:val="19"/>
              </w:rPr>
              <w:t>582 / 0</w:t>
            </w:r>
          </w:p>
        </w:tc>
        <w:tc>
          <w:tcPr>
            <w:tcW w:type="dxa" w:w="1701"/>
            <w:vAlign w:val="center"/>
          </w:tcPr>
          <w:p>
            <w:pPr>
              <w:keepNext w:val="0"/>
              <w:keepLines/>
              <w:spacing w:line="240" w:lineRule="auto" w:before="40" w:after="40"/>
              <w:jc w:val="left"/>
            </w:pPr>
            <w:r>
              <w:rPr>
                <w:rFonts w:ascii="Calibri" w:hAnsi="Calibri"/>
                <w:b w:val="0"/>
                <w:sz w:val="19"/>
              </w:rPr>
              <w:t>3 (0,52 %)</w:t>
            </w:r>
          </w:p>
        </w:tc>
        <w:tc>
          <w:tcPr>
            <w:tcW w:type="dxa" w:w="1814"/>
            <w:vAlign w:val="center"/>
          </w:tcPr>
          <w:p>
            <w:pPr>
              <w:keepNext w:val="0"/>
              <w:keepLines/>
              <w:spacing w:line="240" w:lineRule="auto" w:before="40" w:after="40"/>
              <w:jc w:val="left"/>
            </w:pPr>
            <w:r>
              <w:rPr>
                <w:rFonts w:ascii="Calibri" w:hAnsi="Calibri"/>
                <w:b w:val="0"/>
                <w:sz w:val="19"/>
              </w:rPr>
              <w:t>1 (0,17 %)</w:t>
            </w:r>
          </w:p>
        </w:tc>
        <w:tc>
          <w:tcPr>
            <w:tcW w:type="dxa" w:w="1871"/>
            <w:vAlign w:val="center"/>
          </w:tcPr>
          <w:p>
            <w:pPr>
              <w:keepNext w:val="0"/>
              <w:keepLines/>
              <w:spacing w:line="240" w:lineRule="auto" w:before="40" w:after="40"/>
              <w:jc w:val="left"/>
            </w:pPr>
            <w:r>
              <w:rPr>
                <w:rFonts w:ascii="Calibri" w:hAnsi="Calibri"/>
                <w:b w:val="0"/>
                <w:sz w:val="19"/>
              </w:rPr>
              <w:t>35 (6,01 %)</w:t>
            </w:r>
          </w:p>
        </w:tc>
      </w:tr>
      <w:tr>
        <w:trPr>
          <w:cantSplit/>
        </w:trPr>
        <w:tc>
          <w:tcPr>
            <w:tcW w:type="dxa" w:w="2268"/>
            <w:vAlign w:val="center"/>
          </w:tcPr>
          <w:p>
            <w:pPr>
              <w:keepNext w:val="0"/>
              <w:keepLines/>
              <w:spacing w:line="240" w:lineRule="auto" w:before="40" w:after="40"/>
              <w:jc w:val="left"/>
            </w:pPr>
            <w:r>
              <w:rPr>
                <w:rFonts w:ascii="Calibri" w:hAnsi="Calibri"/>
                <w:b w:val="0"/>
                <w:sz w:val="19"/>
              </w:rPr>
              <w:t>75 %, sechs frühere Normalaufnahmen</w:t>
            </w:r>
          </w:p>
        </w:tc>
        <w:tc>
          <w:tcPr>
            <w:tcW w:type="dxa" w:w="1417"/>
            <w:vAlign w:val="center"/>
          </w:tcPr>
          <w:p>
            <w:pPr>
              <w:keepNext w:val="0"/>
              <w:keepLines/>
              <w:spacing w:line="240" w:lineRule="auto" w:before="40" w:after="40"/>
              <w:jc w:val="left"/>
            </w:pPr>
            <w:r>
              <w:rPr>
                <w:rFonts w:ascii="Calibri" w:hAnsi="Calibri"/>
                <w:b w:val="0"/>
                <w:sz w:val="19"/>
              </w:rPr>
              <w:t>1.164 / 0</w:t>
            </w:r>
          </w:p>
        </w:tc>
        <w:tc>
          <w:tcPr>
            <w:tcW w:type="dxa" w:w="1701"/>
            <w:vAlign w:val="center"/>
          </w:tcPr>
          <w:p>
            <w:pPr>
              <w:keepNext w:val="0"/>
              <w:keepLines/>
              <w:spacing w:line="240" w:lineRule="auto" w:before="40" w:after="40"/>
              <w:jc w:val="left"/>
            </w:pPr>
            <w:r>
              <w:rPr>
                <w:rFonts w:ascii="Calibri" w:hAnsi="Calibri"/>
                <w:b w:val="0"/>
                <w:sz w:val="19"/>
              </w:rPr>
              <w:t>60 (5,15 %)</w:t>
            </w:r>
          </w:p>
        </w:tc>
        <w:tc>
          <w:tcPr>
            <w:tcW w:type="dxa" w:w="1814"/>
            <w:vAlign w:val="center"/>
          </w:tcPr>
          <w:p>
            <w:pPr>
              <w:keepNext w:val="0"/>
              <w:keepLines/>
              <w:spacing w:line="240" w:lineRule="auto" w:before="40" w:after="40"/>
              <w:jc w:val="left"/>
            </w:pPr>
            <w:r>
              <w:rPr>
                <w:rFonts w:ascii="Calibri" w:hAnsi="Calibri"/>
                <w:b w:val="0"/>
                <w:sz w:val="19"/>
              </w:rPr>
              <w:t>35 (3,01 %)</w:t>
            </w:r>
          </w:p>
        </w:tc>
        <w:tc>
          <w:tcPr>
            <w:tcW w:type="dxa" w:w="1871"/>
            <w:vAlign w:val="center"/>
          </w:tcPr>
          <w:p>
            <w:pPr>
              <w:keepNext w:val="0"/>
              <w:keepLines/>
              <w:spacing w:line="240" w:lineRule="auto" w:before="40" w:after="40"/>
              <w:jc w:val="left"/>
            </w:pPr>
            <w:r>
              <w:rPr>
                <w:rFonts w:ascii="Calibri" w:hAnsi="Calibri"/>
                <w:b w:val="0"/>
                <w:sz w:val="19"/>
              </w:rPr>
              <w:t>64 (5,50 %)</w:t>
            </w:r>
          </w:p>
        </w:tc>
      </w:tr>
    </w:tbl>
    <w:p>
      <w:pPr>
        <w:spacing w:after="0"/>
      </w:pPr>
    </w:p>
    <w:p>
      <w:pPr>
        <w:keepNext/>
        <w:jc w:val="center"/>
      </w:pPr>
      <w:r>
        <w:drawing>
          <wp:inline xmlns:a="http://schemas.openxmlformats.org/drawingml/2006/main" xmlns:pic="http://schemas.openxmlformats.org/drawingml/2006/picture">
            <wp:extent cx="5760000" cy="1920000"/>
            <wp:docPr id="26" name="Picture 26"/>
            <wp:cNvGraphicFramePr>
              <a:graphicFrameLocks noChangeAspect="1"/>
            </wp:cNvGraphicFramePr>
            <a:graphic>
              <a:graphicData uri="http://schemas.openxmlformats.org/drawingml/2006/picture">
                <pic:pic>
                  <pic:nvPicPr>
                    <pic:cNvPr id="0" name="false_alarm_comparison.png"/>
                    <pic:cNvPicPr/>
                  </pic:nvPicPr>
                  <pic:blipFill>
                    <a:blip r:embed="rId77"/>
                    <a:stretch>
                      <a:fillRect/>
                    </a:stretch>
                  </pic:blipFill>
                  <pic:spPr>
                    <a:xfrm>
                      <a:off x="0" y="0"/>
                      <a:ext cx="5760000" cy="1920000"/>
                    </a:xfrm>
                    <a:prstGeom prst="rect"/>
                  </pic:spPr>
                </pic:pic>
              </a:graphicData>
            </a:graphic>
          </wp:inline>
        </w:drawing>
      </w:r>
    </w:p>
    <w:p>
      <w:bookmarkStart w:id="10080" w:name="FinalCaption_10080"/>
      <w:pPr>
        <w:pStyle w:val="Abbildungsbeschriftung"/>
        <w:keepNext w:val="0"/>
      </w:pPr>
      <w:r>
        <w:t>Abbildung 7-3: Fehlalarmraten je vollständiger Normalaufnahme und zusammengefasst bei 75 % und 50 % PWM mit demselben eingefrorenen Paket. Die Aufnahmen sind nicht zeitgleich oder randomisiert gepaart. Quelle: eigene Testauswertung.</w:t>
      </w:r>
      <w:bookmarkEnd w:id="10080"/>
    </w:p>
    <w:p>
      <w:r>
        <w:t>Bei RMS und Isolation Forest sinkt der zusammengefasste Fehlalarmanteil im vorliegenden Vergleich. Beim Autoencoder steigt er von 5,50 % auf 6,01 %, also um ungefähr 0,52 Prozentpunkte. Innerhalb der drei 50-%-Starts nimmt sein Anteil von 8,76 % auf 3,61 % ab. Das erlaubt keine allgemeine Aussage, eine niedrigere PWM sei günstiger oder ungünstiger. Die Methoden reagieren unterschiedlich, und die zeitlich getrennten Reihen isolieren die PWM nicht von sämtlichen weiteren Einflüssen. H3 wird deshalb nicht als allgemeine oder kausal nachgewiesene Zunahme bestätigt.</w:t>
      </w:r>
    </w:p>
    <w:p>
      <w: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bookmarkStart w:id="10081" w:name="FinalHeading_10081"/>
      <w:pPr>
        <w:pStyle w:val="berschrift2"/>
        <w:numPr>
          <w:ilvl w:val="1"/>
          <w:numId w:val="7"/>
        </w:numPr>
      </w:pPr>
      <w:r>
        <w:t>Laufzeit, Ressourcen und lokaler Sensorbetrieb</w:t>
      </w:r>
      <w:bookmarkEnd w:id="10081"/>
    </w:p>
    <w:p>
      <w:r>
        <w:t>Noch nicht freigegebener Entwurf: Laufzeitmatrix läuft.</w:t>
      </w:r>
    </w:p>
    <w:p>
      <w:bookmarkStart w:id="10082" w:name="FinalHeading_10082"/>
      <w:pPr>
        <w:pStyle w:val="berschrift2"/>
        <w:numPr>
          <w:ilvl w:val="1"/>
          <w:numId w:val="7"/>
        </w:numPr>
      </w:pPr>
      <w:r>
        <w:t>Erfüllungsgrad der Anforderungen</w:t>
      </w:r>
      <w:bookmarkEnd w:id="10082"/>
    </w:p>
    <w:p>
      <w: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bookmarkStart w:id="10083" w:name="FinalCaption_10083"/>
      <w:pPr>
        <w:pStyle w:val="Tabellenbeschriftung"/>
      </w:pPr>
      <w:r>
        <w:t>Tabelle 7-9: Nachweisstand der Anforderungen A1–A13</w:t>
      </w:r>
      <w:bookmarkEnd w:id="10083"/>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ID</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Stand</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Beleg und Grenze</w:t>
            </w:r>
          </w:p>
        </w:tc>
      </w:tr>
      <w:tr>
        <w:trPr>
          <w:cantSplit/>
        </w:trPr>
        <w:tc>
          <w:tcPr>
            <w:tcW w:type="dxa" w:w="1984"/>
            <w:vAlign w:val="center"/>
          </w:tcPr>
          <w:p>
            <w:pPr>
              <w:keepNext w:val="0"/>
              <w:keepLines/>
              <w:spacing w:line="240" w:lineRule="auto" w:before="40" w:after="40"/>
              <w:jc w:val="left"/>
            </w:pPr>
            <w:r>
              <w:rPr>
                <w:rFonts w:ascii="Calibri" w:hAnsi="Calibri"/>
                <w:b w:val="0"/>
                <w:sz w:val="19"/>
              </w:rPr>
              <w:t>A1</w:t>
            </w:r>
          </w:p>
        </w:tc>
        <w:tc>
          <w:tcPr>
            <w:tcW w:type="dxa" w:w="2665"/>
            <w:vAlign w:val="center"/>
          </w:tcPr>
          <w:p>
            <w:pPr>
              <w:keepNext w:val="0"/>
              <w:keepLines/>
              <w:spacing w:line="240" w:lineRule="auto" w:before="40" w:after="40"/>
              <w:jc w:val="left"/>
            </w:pPr>
            <w:r>
              <w:rPr>
                <w:rFonts w:ascii="Calibri" w:hAnsi="Calibri"/>
                <w:b w:val="0"/>
                <w:sz w:val="19"/>
              </w:rPr>
              <w:t>Teilweise nachgewiesen</w:t>
            </w:r>
          </w:p>
        </w:tc>
        <w:tc>
          <w:tcPr>
            <w:tcW w:type="dxa" w:w="4422"/>
            <w:vAlign w:val="center"/>
          </w:tcPr>
          <w:p>
            <w:pPr>
              <w:keepNext w:val="0"/>
              <w:keepLines/>
              <w:spacing w:line="240" w:lineRule="auto" w:before="40" w:after="40"/>
              <w:jc w:val="left"/>
            </w:pPr>
            <w:r>
              <w:rPr>
                <w:rFonts w:ascii="Calibri" w:hAnsi="Calibri"/>
                <w:b w:val="0"/>
                <w:sz w:val="19"/>
              </w:rPr>
              <w:t>XYZ, Einheit, Zeitstempel, Flags, Host-Abstände und Spektren geprüft; physikalischer Sensortakt, genaue nutzbare Bandbreite und unbekannte physische Verluste nicht abschließend bestimmt.</w:t>
            </w:r>
          </w:p>
        </w:tc>
      </w:tr>
      <w:tr>
        <w:trPr>
          <w:cantSplit/>
        </w:trPr>
        <w:tc>
          <w:tcPr>
            <w:tcW w:type="dxa" w:w="1984"/>
            <w:vAlign w:val="center"/>
          </w:tcPr>
          <w:p>
            <w:pPr>
              <w:keepNext w:val="0"/>
              <w:keepLines/>
              <w:spacing w:line="240" w:lineRule="auto" w:before="40" w:after="40"/>
              <w:jc w:val="left"/>
            </w:pPr>
            <w:r>
              <w:rPr>
                <w:rFonts w:ascii="Calibri" w:hAnsi="Calibri"/>
                <w:b w:val="0"/>
                <w:sz w:val="19"/>
              </w:rPr>
              <w:t>A2</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Ganze Aufnahmen getrennt; Training und Kalibrierung nur normal; Scaler ausschließlich an Trainingspunkten angepasst.</w:t>
            </w:r>
          </w:p>
        </w:tc>
      </w:tr>
      <w:tr>
        <w:trPr>
          <w:cantSplit/>
        </w:trPr>
        <w:tc>
          <w:tcPr>
            <w:tcW w:type="dxa" w:w="1984"/>
            <w:vAlign w:val="center"/>
          </w:tcPr>
          <w:p>
            <w:pPr>
              <w:keepNext w:val="0"/>
              <w:keepLines/>
              <w:spacing w:line="240" w:lineRule="auto" w:before="40" w:after="40"/>
              <w:jc w:val="left"/>
            </w:pPr>
            <w:r>
              <w:rPr>
                <w:rFonts w:ascii="Calibri" w:hAnsi="Calibri"/>
                <w:b w:val="0"/>
                <w:sz w:val="19"/>
              </w:rPr>
              <w:t>A3</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Identische 128er-Testfenster, gemeinsame Quantilregel und eingefrorene Vorverarbeitung für alle drei Methoden.</w:t>
            </w:r>
          </w:p>
        </w:tc>
      </w:tr>
      <w:tr>
        <w:trPr>
          <w:cantSplit/>
        </w:trPr>
        <w:tc>
          <w:tcPr>
            <w:tcW w:type="dxa" w:w="1984"/>
            <w:vAlign w:val="center"/>
          </w:tcPr>
          <w:p>
            <w:pPr>
              <w:keepNext w:val="0"/>
              <w:keepLines/>
              <w:spacing w:line="240" w:lineRule="auto" w:before="40" w:after="40"/>
              <w:jc w:val="left"/>
            </w:pPr>
            <w:r>
              <w:rPr>
                <w:rFonts w:ascii="Calibri" w:hAnsi="Calibri"/>
                <w:b w:val="0"/>
                <w:sz w:val="19"/>
              </w:rPr>
              <w:t>A4</w:t>
            </w:r>
          </w:p>
        </w:tc>
        <w:tc>
          <w:tcPr>
            <w:tcW w:type="dxa" w:w="2665"/>
            <w:vAlign w:val="center"/>
          </w:tcPr>
          <w:p>
            <w:pPr>
              <w:keepNext w:val="0"/>
              <w:keepLines/>
              <w:spacing w:line="240" w:lineRule="auto" w:before="40" w:after="40"/>
              <w:jc w:val="left"/>
            </w:pPr>
            <w:r>
              <w:rPr>
                <w:rFonts w:ascii="Calibri" w:hAnsi="Calibri"/>
                <w:b w:val="0"/>
                <w:sz w:val="19"/>
              </w:rPr>
              <w:t>Im Messumfang nachgewiesen</w:t>
            </w:r>
          </w:p>
        </w:tc>
        <w:tc>
          <w:tcPr>
            <w:tcW w:type="dxa" w:w="4422"/>
            <w:vAlign w:val="center"/>
          </w:tcPr>
          <w:p>
            <w:pPr>
              <w:keepNext w:val="0"/>
              <w:keepLines/>
              <w:spacing w:line="240" w:lineRule="auto" w:before="40" w:after="40"/>
              <w:jc w:val="left"/>
            </w:pPr>
            <w:r>
              <w:rPr>
                <w:rFonts w:ascii="Calibri" w:hAnsi="Calibri"/>
                <w:b w:val="0"/>
                <w:sz w:val="19"/>
              </w:rPr>
              <w:t>Automatische lokale Verarbeitung und maschinenlesbare Entscheidungen; ungültige Fenster getrennt behandelt.</w:t>
            </w:r>
          </w:p>
        </w:tc>
      </w:tr>
      <w:tr>
        <w:trPr>
          <w:cantSplit/>
        </w:trPr>
        <w:tc>
          <w:tcPr>
            <w:tcW w:type="dxa" w:w="1984"/>
            <w:vAlign w:val="center"/>
          </w:tcPr>
          <w:p>
            <w:pPr>
              <w:keepNext w:val="0"/>
              <w:keepLines/>
              <w:spacing w:line="240" w:lineRule="auto" w:before="40" w:after="40"/>
              <w:jc w:val="left"/>
            </w:pPr>
            <w:r>
              <w:rPr>
                <w:rFonts w:ascii="Calibri" w:hAnsi="Calibri"/>
                <w:b w:val="0"/>
                <w:sz w:val="19"/>
              </w:rPr>
              <w:t>A5</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Aufnahme-, Protokoll-, Modell- und Codekennungen sowie Hashes und Umgebungsdaten gespeichert.</w:t>
            </w:r>
          </w:p>
        </w:tc>
      </w:tr>
      <w:tr>
        <w:trPr>
          <w:cantSplit/>
        </w:trPr>
        <w:tc>
          <w:tcPr>
            <w:tcW w:type="dxa" w:w="1984"/>
            <w:vAlign w:val="center"/>
          </w:tcPr>
          <w:p>
            <w:pPr>
              <w:keepNext w:val="0"/>
              <w:keepLines/>
              <w:spacing w:line="240" w:lineRule="auto" w:before="40" w:after="40"/>
              <w:jc w:val="left"/>
            </w:pPr>
            <w:r>
              <w:rPr>
                <w:rFonts w:ascii="Calibri" w:hAnsi="Calibri"/>
                <w:b w:val="0"/>
                <w:sz w:val="19"/>
              </w:rPr>
              <w:t>A6</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Ausführung auf dem Raspberry Pi; numerischer Konvertierungsvergleich und identischer Live-/Offline-Datenweg geprüft.</w:t>
            </w:r>
          </w:p>
        </w:tc>
      </w:tr>
      <w:tr>
        <w:trPr>
          <w:cantSplit/>
        </w:trPr>
        <w:tc>
          <w:tcPr>
            <w:tcW w:type="dxa" w:w="1984"/>
            <w:vAlign w:val="center"/>
          </w:tcPr>
          <w:p>
            <w:pPr>
              <w:keepNext w:val="0"/>
              <w:keepLines/>
              <w:spacing w:line="240" w:lineRule="auto" w:before="40" w:after="40"/>
              <w:jc w:val="left"/>
            </w:pPr>
            <w:r>
              <w:rPr>
                <w:rFonts w:ascii="Calibri" w:hAnsi="Calibri"/>
                <w:b w:val="0"/>
                <w:sz w:val="19"/>
              </w:rPr>
              <w:t>A7</w:t>
            </w:r>
          </w:p>
        </w:tc>
        <w:tc>
          <w:tcPr>
            <w:tcW w:type="dxa" w:w="2665"/>
            <w:vAlign w:val="center"/>
          </w:tcPr>
          <w:p>
            <w:pPr>
              <w:keepNext w:val="0"/>
              <w:keepLines/>
              <w:spacing w:line="240" w:lineRule="auto" w:before="40" w:after="40"/>
              <w:jc w:val="left"/>
            </w:pPr>
            <w:r>
              <w:rPr>
                <w:rFonts w:ascii="Calibri" w:hAnsi="Calibri"/>
                <w:b w:val="0"/>
                <w:sz w:val="19"/>
              </w:rPr>
              <w:t>Siehe Abschnitt 7.7</w:t>
            </w:r>
          </w:p>
        </w:tc>
        <w:tc>
          <w:tcPr>
            <w:tcW w:type="dxa" w:w="4422"/>
            <w:vAlign w:val="center"/>
          </w:tcPr>
          <w:p>
            <w:pPr>
              <w:keepNext w:val="0"/>
              <w:keepLines/>
              <w:spacing w:line="240" w:lineRule="auto" w:before="40" w:after="40"/>
              <w:jc w:val="left"/>
            </w:pPr>
            <w:r>
              <w:rPr>
                <w:rFonts w:ascii="Calibri" w:hAnsi="Calibri"/>
                <w:b w:val="0"/>
                <w:sz w:val="19"/>
              </w:rPr>
              <w:t>P99 und Fristüberschreitungen gegen das beobachtete Fensterintervall geprüft; keine harte Echtzeitgarantie.</w:t>
            </w:r>
          </w:p>
        </w:tc>
      </w:tr>
      <w:tr>
        <w:trPr>
          <w:cantSplit/>
        </w:trPr>
        <w:tc>
          <w:tcPr>
            <w:tcW w:type="dxa" w:w="1984"/>
            <w:vAlign w:val="center"/>
          </w:tcPr>
          <w:p>
            <w:pPr>
              <w:keepNext w:val="0"/>
              <w:keepLines/>
              <w:spacing w:line="240" w:lineRule="auto" w:before="40" w:after="40"/>
              <w:jc w:val="left"/>
            </w:pPr>
            <w:r>
              <w:rPr>
                <w:rFonts w:ascii="Calibri" w:hAnsi="Calibri"/>
                <w:b w:val="0"/>
                <w:sz w:val="19"/>
              </w:rPr>
              <w:t>A8</w:t>
            </w:r>
          </w:p>
        </w:tc>
        <w:tc>
          <w:tcPr>
            <w:tcW w:type="dxa" w:w="2665"/>
            <w:vAlign w:val="center"/>
          </w:tcPr>
          <w:p>
            <w:pPr>
              <w:keepNext w:val="0"/>
              <w:keepLines/>
              <w:spacing w:line="240" w:lineRule="auto" w:before="40" w:after="40"/>
              <w:jc w:val="left"/>
            </w:pPr>
            <w:r>
              <w:rPr>
                <w:rFonts w:ascii="Calibri" w:hAnsi="Calibri"/>
                <w:b w:val="0"/>
                <w:sz w:val="19"/>
              </w:rPr>
              <w:t>Für endliche Läufe geprüft</w:t>
            </w:r>
          </w:p>
        </w:tc>
        <w:tc>
          <w:tcPr>
            <w:tcW w:type="dxa" w:w="4422"/>
            <w:vAlign w:val="center"/>
          </w:tcPr>
          <w:p>
            <w:pPr>
              <w:keepNext w:val="0"/>
              <w:keepLines/>
              <w:spacing w:line="240" w:lineRule="auto" w:before="40" w:after="40"/>
              <w:jc w:val="left"/>
            </w:pPr>
            <w:r>
              <w:rPr>
                <w:rFonts w:ascii="Calibri" w:hAnsi="Calibri"/>
                <w:b w:val="0"/>
                <w:sz w:val="19"/>
              </w:rPr>
              <w:t>CPU, RSS, Modellgrößen, Queue und Verluste gemessen; kein Nachweis unbegrenzten Dauerbetriebs.</w:t>
            </w:r>
          </w:p>
        </w:tc>
      </w:tr>
      <w:tr>
        <w:trPr>
          <w:cantSplit/>
        </w:trPr>
        <w:tc>
          <w:tcPr>
            <w:tcW w:type="dxa" w:w="1984"/>
            <w:vAlign w:val="center"/>
          </w:tcPr>
          <w:p>
            <w:pPr>
              <w:keepNext w:val="0"/>
              <w:keepLines/>
              <w:spacing w:line="240" w:lineRule="auto" w:before="40" w:after="40"/>
              <w:jc w:val="left"/>
            </w:pPr>
            <w:r>
              <w:rPr>
                <w:rFonts w:ascii="Calibri" w:hAnsi="Calibri"/>
                <w:b w:val="0"/>
                <w:sz w:val="19"/>
              </w:rPr>
              <w:t>A9</w:t>
            </w:r>
          </w:p>
        </w:tc>
        <w:tc>
          <w:tcPr>
            <w:tcW w:type="dxa" w:w="2665"/>
            <w:vAlign w:val="center"/>
          </w:tcPr>
          <w:p>
            <w:pPr>
              <w:keepNext w:val="0"/>
              <w:keepLines/>
              <w:spacing w:line="240" w:lineRule="auto" w:before="40" w:after="40"/>
              <w:jc w:val="left"/>
            </w:pPr>
            <w:r>
              <w:rPr>
                <w:rFonts w:ascii="Calibri" w:hAnsi="Calibri"/>
                <w:b w:val="0"/>
                <w:sz w:val="19"/>
              </w:rPr>
              <w:t>Teilweise nachgewiesen</w:t>
            </w:r>
          </w:p>
        </w:tc>
        <w:tc>
          <w:tcPr>
            <w:tcW w:type="dxa" w:w="4422"/>
            <w:vAlign w:val="center"/>
          </w:tcPr>
          <w:p>
            <w:pPr>
              <w:keepNext w:val="0"/>
              <w:keepLines/>
              <w:spacing w:line="240" w:lineRule="auto" w:before="40" w:after="40"/>
              <w:jc w:val="left"/>
            </w:pPr>
            <w:r>
              <w:rPr>
                <w:rFonts w:ascii="Calibri" w:hAnsi="Calibri"/>
                <w:b w:val="0"/>
                <w:sz w:val="19"/>
              </w:rPr>
              <w:t>Fehlalarme je Normalaufnahme und Alarmanteile der kontrollierten Änderung; keine belastbare allgemeine Defektleistung und kein entsprechender F1-Nachweis.</w:t>
            </w:r>
          </w:p>
        </w:tc>
      </w:tr>
      <w:tr>
        <w:trPr>
          <w:cantSplit/>
        </w:trPr>
        <w:tc>
          <w:tcPr>
            <w:tcW w:type="dxa" w:w="1984"/>
            <w:vAlign w:val="center"/>
          </w:tcPr>
          <w:p>
            <w:pPr>
              <w:keepNext w:val="0"/>
              <w:keepLines/>
              <w:spacing w:line="240" w:lineRule="auto" w:before="40" w:after="40"/>
              <w:jc w:val="left"/>
            </w:pPr>
            <w:r>
              <w:rPr>
                <w:rFonts w:ascii="Calibri" w:hAnsi="Calibri"/>
                <w:b w:val="0"/>
                <w:sz w:val="19"/>
              </w:rPr>
              <w:t>A10</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Drei normale 50-%-Tests bei unverändertem Paket; Vergleich zu den vorab bestimmten 75-%-Normalreferenzen.</w:t>
            </w:r>
          </w:p>
        </w:tc>
      </w:tr>
      <w:tr>
        <w:trPr>
          <w:cantSplit/>
        </w:trPr>
        <w:tc>
          <w:tcPr>
            <w:tcW w:type="dxa" w:w="1984"/>
            <w:vAlign w:val="center"/>
          </w:tcPr>
          <w:p>
            <w:pPr>
              <w:keepNext w:val="0"/>
              <w:keepLines/>
              <w:spacing w:line="240" w:lineRule="auto" w:before="40" w:after="40"/>
              <w:jc w:val="left"/>
            </w:pPr>
            <w:r>
              <w:rPr>
                <w:rFonts w:ascii="Calibri" w:hAnsi="Calibri"/>
                <w:b w:val="0"/>
                <w:sz w:val="19"/>
              </w:rPr>
              <w:t>A11</w:t>
            </w:r>
          </w:p>
        </w:tc>
        <w:tc>
          <w:tcPr>
            <w:tcW w:type="dxa" w:w="2665"/>
            <w:vAlign w:val="center"/>
          </w:tcPr>
          <w:p>
            <w:pPr>
              <w:keepNext w:val="0"/>
              <w:keepLines/>
              <w:spacing w:line="240" w:lineRule="auto" w:before="40" w:after="40"/>
              <w:jc w:val="left"/>
            </w:pPr>
            <w:r>
              <w:rPr>
                <w:rFonts w:ascii="Calibri" w:hAnsi="Calibri"/>
                <w:b w:val="0"/>
                <w:sz w:val="19"/>
              </w:rPr>
              <w:t>Teilweise nachgewiesen</w:t>
            </w:r>
          </w:p>
        </w:tc>
        <w:tc>
          <w:tcPr>
            <w:tcW w:type="dxa" w:w="4422"/>
            <w:vAlign w:val="center"/>
          </w:tcPr>
          <w:p>
            <w:pPr>
              <w:keepNext w:val="0"/>
              <w:keepLines/>
              <w:spacing w:line="240" w:lineRule="auto" w:before="40" w:after="40"/>
              <w:jc w:val="left"/>
            </w:pPr>
            <w:r>
              <w:rPr>
                <w:rFonts w:ascii="Calibri" w:hAnsi="Calibri"/>
                <w:b w:val="0"/>
                <w:sz w:val="19"/>
              </w:rPr>
              <w:t>Aufbauversionen und Schritte dokumentiert; unabhängige Normalstarts vorhanden, aber nur eine abgeschlossene unabhängige Plattenfolge und keine vollständige Rückkehr zum vorigen Mittelwert.</w:t>
            </w:r>
          </w:p>
        </w:tc>
      </w:tr>
      <w:tr>
        <w:trPr>
          <w:cantSplit/>
        </w:trPr>
        <w:tc>
          <w:tcPr>
            <w:tcW w:type="dxa" w:w="1984"/>
            <w:vAlign w:val="center"/>
          </w:tcPr>
          <w:p>
            <w:pPr>
              <w:keepNext w:val="0"/>
              <w:keepLines/>
              <w:spacing w:line="240" w:lineRule="auto" w:before="40" w:after="40"/>
              <w:jc w:val="left"/>
            </w:pPr>
            <w:r>
              <w:rPr>
                <w:rFonts w:ascii="Calibri" w:hAnsi="Calibri"/>
                <w:b w:val="0"/>
                <w:sz w:val="19"/>
              </w:rPr>
              <w:t>A12</w:t>
            </w:r>
          </w:p>
        </w:tc>
        <w:tc>
          <w:tcPr>
            <w:tcW w:type="dxa" w:w="2665"/>
            <w:vAlign w:val="center"/>
          </w:tcPr>
          <w:p>
            <w:pPr>
              <w:keepNext w:val="0"/>
              <w:keepLines/>
              <w:spacing w:line="240" w:lineRule="auto" w:before="40" w:after="40"/>
              <w:jc w:val="left"/>
            </w:pPr>
            <w:r>
              <w:rPr>
                <w:rFonts w:ascii="Calibri" w:hAnsi="Calibri"/>
                <w:b w:val="0"/>
                <w:sz w:val="19"/>
              </w:rPr>
              <w:t>Optional, nicht Teil des Nachweises</w:t>
            </w:r>
          </w:p>
        </w:tc>
        <w:tc>
          <w:tcPr>
            <w:tcW w:type="dxa" w:w="4422"/>
            <w:vAlign w:val="center"/>
          </w:tcPr>
          <w:p>
            <w:pPr>
              <w:keepNext w:val="0"/>
              <w:keepLines/>
              <w:spacing w:line="240" w:lineRule="auto" w:before="40" w:after="40"/>
              <w:jc w:val="left"/>
            </w:pPr>
            <w:r>
              <w:rPr>
                <w:rFonts w:ascii="Calibri" w:hAnsi="Calibri"/>
                <w:b w:val="0"/>
                <w:sz w:val="19"/>
              </w:rPr>
              <w:t>Frühere Oberfläche vorhanden; Integration und Zusatzlast des eingefrorenen Pakets nicht als geprüft ausgewiesen.</w:t>
            </w:r>
          </w:p>
        </w:tc>
      </w:tr>
      <w:tr>
        <w:trPr>
          <w:cantSplit/>
        </w:trPr>
        <w:tc>
          <w:tcPr>
            <w:tcW w:type="dxa" w:w="1984"/>
            <w:vAlign w:val="center"/>
          </w:tcPr>
          <w:p>
            <w:pPr>
              <w:keepNext w:val="0"/>
              <w:keepLines/>
              <w:spacing w:line="240" w:lineRule="auto" w:before="40" w:after="40"/>
              <w:jc w:val="left"/>
            </w:pPr>
            <w:r>
              <w:rPr>
                <w:rFonts w:ascii="Calibri" w:hAnsi="Calibri"/>
                <w:b w:val="0"/>
                <w:sz w:val="19"/>
              </w:rPr>
              <w:t>A13</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Eindeutige Aufnahmen, erhaltene Rohdaten, geordneter Abschluss und 0-%-Fehlerpfad durch Läufe und Softwaretests geprüft.</w:t>
            </w:r>
          </w:p>
        </w:tc>
      </w:tr>
    </w:tbl>
    <w:p>
      <w:pPr>
        <w:spacing w:after="0"/>
      </w:pPr>
    </w:p>
    <w:p>
      <w:bookmarkStart w:id="10084" w:name="FinalHeading_10084"/>
      <w:pPr>
        <w:pStyle w:val="berschrift1"/>
        <w:numPr>
          <w:ilvl w:val="0"/>
          <w:numId w:val="7"/>
        </w:numPr>
      </w:pPr>
      <w:r>
        <w:t>Diskussion</w:t>
      </w:r>
      <w:bookmarkEnd w:id="10084"/>
    </w:p>
    <w:p>
      <w:bookmarkStart w:id="10085" w:name="FinalHeading_10085"/>
      <w:pPr>
        <w:pStyle w:val="berschrift2"/>
        <w:numPr>
          <w:ilvl w:val="1"/>
          <w:numId w:val="7"/>
        </w:numPr>
      </w:pPr>
      <w:r>
        <w:t>Aussagekraft des Methodenvergleichs</w:t>
      </w:r>
      <w:bookmarkEnd w:id="10085"/>
    </w:p>
    <w:p>
      <w: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r>
        <w:t>H1 setzt einen Vergleich der F1-Werte unter definierten Versuchsanomalien voraus. Die äußere Luftstromveränderung ist zwar absichtlich herbeigeführt, aber kein nachgewiesener Defekt. Zudem liegt nur eine unabhängige veränderte Aufnahme vor. Ein allgemeiner F1-Nachweis für Defekterkennung wird deshalb nicht beansprucht. Der beobachtete Alarmanteil ist für den konkret geänderten Zustand beschreibbar; eine geeignete Fehlerklasse oder deren spätere Häufigkeit wird dadurch nicht festgelegt. H1 bleibt im angestrebten umfassenden Sinn ungeklärt, und eine Überlegenheit des neuronalen Hauptverfahrens ist nicht belegt.</w:t>
      </w:r>
    </w:p>
    <w:p>
      <w: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bookmarkStart w:id="10086" w:name="FinalHeading_10086"/>
      <w:pPr>
        <w:pStyle w:val="berschrift2"/>
        <w:numPr>
          <w:ilvl w:val="1"/>
          <w:numId w:val="7"/>
        </w:numPr>
      </w:pPr>
      <w:r>
        <w:t>Einlaufzeit, Aufstellung und Vorverarbeitung</w:t>
      </w:r>
      <w:bookmarkEnd w:id="10086"/>
    </w:p>
    <w:p>
      <w: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bookmarkStart w:id="10087" w:name="FinalHeading_10087"/>
      <w:pPr>
        <w:pStyle w:val="berschrift2"/>
        <w:numPr>
          <w:ilvl w:val="1"/>
          <w:numId w:val="7"/>
        </w:numPr>
      </w:pPr>
      <w:r>
        <w:t>Technische Grenzen und Übertragbarkeit</w:t>
      </w:r>
      <w:bookmarkEnd w:id="10087"/>
    </w:p>
    <w:p>
      <w:r>
        <w:t>Die lokale Laufzeitprüfung beantwortet eine andere Frage als die Erkennungstests: ob die gespeicherte Verarbeitung auf der Zielhardware im festgelegten Messumfang Schritt halten kann. Numerische Konsistenz und kurze Latenz machen eine fachlich ungeeignete Entscheidung nicht richtig. Ebenso bedeutet eine schwache Zustandstrennung nicht, dass der Erfassungs- oder Ausführungsweg falsch implementiert ist. Die getrennten Nachweise verhindern diese Vermischung.</w:t>
      </w:r>
    </w:p>
    <w:p>
      <w:r>
        <w:t>Die Zeitbewertung beginnt mit dem hostseitig vollständigen Fenster. Sie enthält weder die physikalische Fensterfüllzeit noch eine unbekannte Verzögerung zwischen Sensorwandlung und Host-Leseabschluss. Ein endlicher Test unter gewöhnlichem Linux ist keine harte Echtzeitzusage. Die optionale GUI wurde aus dem abschließenden Messweg ausgeschlossen; ihre frühere Existenz ersetzt keinen Nachweis ihrer Zusatzlast mit dem neuen Paket.</w:t>
      </w:r>
    </w:p>
    <w:p>
      <w: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bookmarkStart w:id="10088" w:name="FinalHeading_10088"/>
      <w:pPr>
        <w:pStyle w:val="berschrift1"/>
        <w:numPr>
          <w:ilvl w:val="0"/>
          <w:numId w:val="7"/>
        </w:numPr>
      </w:pPr>
      <w:r>
        <w:t>Ausblick und verbleibende Nachweise</w:t>
      </w:r>
      <w:bookmarkEnd w:id="10088"/>
    </w:p>
    <w:p>
      <w:r>
        <w:t>Der vorhandene Modellstand sollte als abgeschlossener Pilotstand erhalten bleiben. Für die Dokumentation ist keine weitere Wiederholung gleicher Normalstarts erforderlich, nur um eine günstigere durchschnittliche Kennzahl zu erreichen. Künftige Messungen sollten jeweils eine benannte offene Frage beantworten und vorab einen eigenen Auswertungsplan erhalten.</w:t>
      </w:r>
    </w:p>
    <w:p>
      <w:r>
        <w:t>Die erste offene physikalische Frage betrifft die Zeitbasis. Ein kleinster gezielter Versuch wäre eine unabhängig referenzierte Messung des Data-Ready-Takts beziehungsweise eines bekannten Anregungssignals zusammen mit dem unveränderten FIFO-Datenweg. Dafür müssen geeignete Messmittel, Signalanbindung und zulässige elektrische Pegel vorab geklärt werden. Das Ergebnis könnte die Abweichung zwischen nominaler ODR und Host-Durchsatz einordnen; aus den vorhandenen Dateien allein ist diese Ursache nicht sicher auflösbar.</w:t>
      </w:r>
    </w:p>
    <w:p>
      <w: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r>
        <w:t>Für einen erweiterten Erkennungsnachweis muss zunächst festgelegt werden, welcher kontrolliert veränderte Zustand die Zielklasse bilden soll. Eine weitere äußere Luftstromänderung könnte die Empfindlichkeit gegenüber diesem Betriebszustand untersuchen, wäre aber weiterhin kein automatischer Defektnachweis. Manipulationen an einem laufenden Rotor sind ausgeschlossen. Änderungen erfolgen ausschließlich nach Trennen der externen Versorgung und bestätigtem Stillstand; Sensor und Aufstellung bleiben für einen Modellvergleich unverändert. Die konkreten sicheren Grenzen einer neuen Änderung sind vor ihrer Umsetzung zu prüfen.</w:t>
      </w:r>
    </w:p>
    <w:p>
      <w:r>
        <w:t>Ein geeigneter Folgeplan würde mehrere vollständige unabhängige Normal–Änderung–Normal-Folgen vorsehen. Geometrie, Stellvorgabe, Auszeiten, Messdauer, Bewertungsabschnitt und Labels werden vorher fixiert. Die Rückkehrreferenzen prüfen, ob das Entfernen der Änderung das zuvor beobachtete Signal wiederherstellt. Die Reihenfolge und weitere Störeinflüsse sind so zu planen, dass Zustands- und Zeitunterschiede besser unterscheidbar werden. Die Anzahl der Wiederholungen folgt der gewünschten Genauigkeit auf Aufnahmeebene und nicht der bloßen Zahl verfügbarer Fenster.</w:t>
      </w:r>
    </w:p>
    <w:p>
      <w: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bookmarkStart w:id="10089" w:name="FinalHeading_10089"/>
      <w:pPr>
        <w:pStyle w:val="berschrift1"/>
        <w:numPr>
          <w:ilvl w:val="0"/>
          <w:numId w:val="7"/>
        </w:numPr>
      </w:pPr>
      <w:r>
        <w:t>Fazit</w:t>
      </w:r>
      <w:bookmarkEnd w:id="10089"/>
    </w:p>
    <w:p>
      <w: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r>
        <w:t>Zu FF2 liegen vergleichbare Entscheidungen auf identischen unabhängigen Testfenstern vor. Die Methoden zeigen unterschiedliche Fehlalarme zwischen normalen Starts. Der Autoencoder erkennt die untersuchte Plattenänderung in keinem der 194 gültigen Fenster, während RMS sieben und Isolation Forest vier Fenster markieren. Die explorative Fehleranalyse erklärt diesen Befund durch die gespeicherte Achsenskalierung, geringere X- und Y-Rekonstruktionsfehler und Überschneidungen mit bekannter normaler Variation. Eine allgemein erfolgreiche Anomalieerkennung oder eine Überlegenheit des Autoencoders ist daraus nicht ableitbar. Der ursprünglich angestrebte umfassende Defektvergleich bleibt ein Teilnachweis.</w:t>
      </w:r>
    </w:p>
    <w:p>
      <w:r>
        <w:t>FF3 wird durch getrennte Ressourcen- und Latenzmessungen im Sensorbetrieb und im zeitgetreuen Replay konkretisiert. Die Angaben in Abschnitt 7.7 beziehen sich auf definierte Prozessgrenzen, eine endliche Messdauer und das beobachtete Fensterintervall. Sie beschreiben die technische Ausführbarkeit des Datenwegs und ersetzen keine Beurteilung der fachlichen Richtigkeit seiner Entscheidungen.</w:t>
      </w:r>
    </w:p>
    <w:p>
      <w:r>
        <w:t>FF4 ist durch einen zweiten normalen Betriebspunkt bei 50 % PWM untersucht. Das Paket wurde dafür nicht angepasst. RMS und Isolation Forest zeigen in diesen Aufnahmen geringere zusammengefasste Fehlalarmraten als in den festgelegten 75-%-Normalreferenzen; beim Autoencoder ist der Anteil geringfügig höher. Die zeitlich getrennten Reihen begründen keine allgemeine kausale Wirkung des Tastgrads. H3 wird daher nur methodenspezifisch beschrieben und nicht pauschal bestätigt.</w:t>
      </w:r>
    </w:p>
    <w:p>
      <w:r>
        <w:t>Der wissenschaftliche Beitrag liegt in der konsistenten und überprüfbaren Umsetzung sowie in der offenen Bewertung ihrer Grenzen. Die Messungen zeigen, dass stärkere physische Vibration, ein größerer Modellscore und eine richtige Anomalieentscheidung verschiedene Sachverhalte sind. Das dokumentierte Pilotpaket bildet eine Grundlage für gezielt geplante weitere Untersuchungen. Es ist kein vollständig validiertes Defekterkennungssystem, und die nicht bestätigten Erwartungen bleiben als Ergebnisse der Arbeit erhalten.</w:t>
      </w:r>
    </w:p>
    <w:p>
      <w:bookmarkStart w:id="10090" w:name="FinalHeading_10090"/>
      <w:pPr>
        <w:pStyle w:val="berschrift1"/>
        <w:numPr>
          <w:ilvl w:val="0"/>
          <w:numId w:val="0"/>
        </w:numPr>
      </w:pPr>
      <w:r>
        <w:t>Anhang</w:t>
      </w:r>
      <w:bookmarkEnd w:id="10090"/>
    </w:p>
    <w:p>
      <w:bookmarkStart w:id="10091" w:name="FinalHeading_10091"/>
      <w:pPr>
        <w:pStyle w:val="berschrift2"/>
        <w:numPr>
          <w:ilvl w:val="1"/>
          <w:numId w:val="0"/>
        </w:numPr>
      </w:pPr>
      <w:r>
        <w:t>Digitale Belege und Zuordnung</w:t>
      </w:r>
      <w:bookmarkEnd w:id="10091"/>
    </w:p>
    <w:p>
      <w: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bookmarkStart w:id="10092" w:name="FinalCaption_10092"/>
      <w:pPr>
        <w:pStyle w:val="Tabellenbeschriftung"/>
      </w:pPr>
      <w:r>
        <w:t>Tabelle A-1: Verzeichnis der maßgeblichen digitalen Belege</w:t>
      </w:r>
      <w:bookmarkEnd w:id="10092"/>
    </w:p>
    <w:tbl>
      <w:tblPr>
        <w:jc w:val="center"/>
        <w:tblLayout w:type="fixed"/>
        <w:tblLook w:firstColumn="1" w:firstRow="1" w:lastColumn="0" w:lastRow="0" w:noHBand="0" w:noVBand="1" w:val="04A0"/>
        <w:tblStyle w:val="Tabellenraster"/>
        <w:tblW w:w="9071" w:type="dxa"/>
      </w:tblPr>
      <w:tblGrid>
        <w:gridCol w:w="794"/>
        <w:gridCol w:w="2835"/>
        <w:gridCol w:w="5443"/>
      </w:tblGrid>
      <w:tr>
        <w:trPr>
          <w:cantSplit/>
          <w:tblHeader/>
        </w:trPr>
        <w:tc>
          <w:tcPr>
            <w:tcW w:type="dxa" w:w="794"/>
            <w:vAlign w:val="center"/>
            <w:shd w:fill="E7EDF2" w:val="clear"/>
            <w:shd w:fill="E7EDF2" w:val="clear"/>
          </w:tcPr>
          <w:p>
            <w:pPr>
              <w:keepNext/>
              <w:keepLines/>
              <w:spacing w:line="240" w:lineRule="auto" w:before="40" w:after="40"/>
              <w:jc w:val="left"/>
            </w:pPr>
            <w:r>
              <w:rPr>
                <w:rFonts w:ascii="Calibri" w:hAnsi="Calibri"/>
                <w:b/>
                <w:sz w:val="19"/>
              </w:rPr>
              <w:t>Kennung</w:t>
            </w:r>
          </w:p>
        </w:tc>
        <w:tc>
          <w:tcPr>
            <w:tcW w:type="dxa" w:w="2835"/>
            <w:vAlign w:val="center"/>
            <w:shd w:fill="E7EDF2" w:val="clear"/>
            <w:shd w:fill="E7EDF2" w:val="clear"/>
          </w:tcPr>
          <w:p>
            <w:pPr>
              <w:keepNext/>
              <w:keepLines/>
              <w:spacing w:line="240" w:lineRule="auto" w:before="40" w:after="40"/>
              <w:jc w:val="left"/>
            </w:pPr>
            <w:r>
              <w:rPr>
                <w:rFonts w:ascii="Calibri" w:hAnsi="Calibri"/>
                <w:b/>
                <w:sz w:val="19"/>
              </w:rPr>
              <w:t>Inhalt</w:t>
            </w:r>
          </w:p>
        </w:tc>
        <w:tc>
          <w:tcPr>
            <w:tcW w:type="dxa" w:w="5443"/>
            <w:vAlign w:val="center"/>
            <w:shd w:fill="E7EDF2" w:val="clear"/>
            <w:shd w:fill="E7EDF2" w:val="clear"/>
          </w:tcPr>
          <w:p>
            <w:pPr>
              <w:keepNext/>
              <w:keepLines/>
              <w:spacing w:line="240" w:lineRule="auto" w:before="40" w:after="40"/>
              <w:jc w:val="left"/>
            </w:pPr>
            <w:r>
              <w:rPr>
                <w:rFonts w:ascii="Calibri" w:hAnsi="Calibri"/>
                <w:b/>
                <w:sz w:val="19"/>
              </w:rPr>
              <w:t>Projektpfad</w:t>
            </w:r>
          </w:p>
        </w:tc>
      </w:tr>
      <w:tr>
        <w:trPr>
          <w:cantSplit/>
        </w:trPr>
        <w:tc>
          <w:tcPr>
            <w:tcW w:type="dxa" w:w="794"/>
            <w:vAlign w:val="center"/>
          </w:tcPr>
          <w:p>
            <w:pPr>
              <w:keepNext w:val="0"/>
              <w:keepLines/>
              <w:spacing w:line="240" w:lineRule="auto" w:before="40" w:after="40"/>
              <w:jc w:val="left"/>
            </w:pPr>
            <w:r>
              <w:rPr>
                <w:rFonts w:ascii="Calibri" w:hAnsi="Calibri"/>
                <w:b w:val="0"/>
                <w:sz w:val="19"/>
              </w:rPr>
              <w:t>B1</w:t>
            </w:r>
          </w:p>
        </w:tc>
        <w:tc>
          <w:tcPr>
            <w:tcW w:type="dxa" w:w="2835"/>
            <w:vAlign w:val="center"/>
          </w:tcPr>
          <w:p>
            <w:pPr>
              <w:keepNext w:val="0"/>
              <w:keepLines/>
              <w:spacing w:line="240" w:lineRule="auto" w:before="40" w:after="40"/>
              <w:jc w:val="left"/>
            </w:pPr>
            <w:r>
              <w:rPr>
                <w:rFonts w:ascii="Calibri" w:hAnsi="Calibri"/>
                <w:b w:val="0"/>
                <w:sz w:val="19"/>
              </w:rPr>
              <w:t>Eingefrorenes Modellpaket und Trainingsnachweis</w:t>
            </w:r>
          </w:p>
        </w:tc>
        <w:tc>
          <w:tcPr>
            <w:tcW w:type="dxa" w:w="5443"/>
            <w:vAlign w:val="center"/>
          </w:tcPr>
          <w:p>
            <w:pPr>
              <w:keepNext w:val="0"/>
              <w:keepLines/>
              <w:spacing w:line="240" w:lineRule="auto" w:before="40" w:after="40"/>
              <w:jc w:val="left"/>
            </w:pPr>
            <w:r>
              <w:rPr>
                <w:rFonts w:ascii="Calibri" w:hAnsi="Calibri"/>
                <w:b w:val="0"/>
                <w:sz w:val="19"/>
              </w:rPr>
              <w:t>results/upright_v4_training_pilot_20260911_130614/run_001/</w:t>
            </w:r>
          </w:p>
        </w:tc>
      </w:tr>
      <w:tr>
        <w:trPr>
          <w:cantSplit/>
        </w:trPr>
        <w:tc>
          <w:tcPr>
            <w:tcW w:type="dxa" w:w="794"/>
            <w:vAlign w:val="center"/>
          </w:tcPr>
          <w:p>
            <w:pPr>
              <w:keepNext w:val="0"/>
              <w:keepLines/>
              <w:spacing w:line="240" w:lineRule="auto" w:before="40" w:after="40"/>
              <w:jc w:val="left"/>
            </w:pPr>
            <w:r>
              <w:rPr>
                <w:rFonts w:ascii="Calibri" w:hAnsi="Calibri"/>
                <w:b w:val="0"/>
                <w:sz w:val="19"/>
              </w:rPr>
              <w:t>B2</w:t>
            </w:r>
          </w:p>
        </w:tc>
        <w:tc>
          <w:tcPr>
            <w:tcW w:type="dxa" w:w="2835"/>
            <w:vAlign w:val="center"/>
          </w:tcPr>
          <w:p>
            <w:pPr>
              <w:keepNext w:val="0"/>
              <w:keepLines/>
              <w:spacing w:line="240" w:lineRule="auto" w:before="40" w:after="40"/>
              <w:jc w:val="left"/>
            </w:pPr>
            <w:r>
              <w:rPr>
                <w:rFonts w:ascii="Calibri" w:hAnsi="Calibri"/>
                <w:b w:val="0"/>
                <w:sz w:val="19"/>
              </w:rPr>
              <w:t>Drei unabhängige normale 75-%-Tests</w:t>
            </w:r>
          </w:p>
        </w:tc>
        <w:tc>
          <w:tcPr>
            <w:tcW w:type="dxa" w:w="5443"/>
            <w:vAlign w:val="center"/>
          </w:tcPr>
          <w:p>
            <w:pPr>
              <w:keepNext w:val="0"/>
              <w:keepLines/>
              <w:spacing w:line="240" w:lineRule="auto" w:before="40" w:after="40"/>
              <w:jc w:val="left"/>
            </w:pPr>
            <w:r>
              <w:rPr>
                <w:rFonts w:ascii="Calibri" w:hAnsi="Calibri"/>
                <w:b w:val="0"/>
                <w:sz w:val="19"/>
              </w:rPr>
              <w:t>results/upright_v4_independent_normal_20260911_133047/</w:t>
            </w:r>
          </w:p>
        </w:tc>
      </w:tr>
      <w:tr>
        <w:trPr>
          <w:cantSplit/>
        </w:trPr>
        <w:tc>
          <w:tcPr>
            <w:tcW w:type="dxa" w:w="794"/>
            <w:vAlign w:val="center"/>
          </w:tcPr>
          <w:p>
            <w:pPr>
              <w:keepNext w:val="0"/>
              <w:keepLines/>
              <w:spacing w:line="240" w:lineRule="auto" w:before="40" w:after="40"/>
              <w:jc w:val="left"/>
            </w:pPr>
            <w:r>
              <w:rPr>
                <w:rFonts w:ascii="Calibri" w:hAnsi="Calibri"/>
                <w:b w:val="0"/>
                <w:sz w:val="19"/>
              </w:rPr>
              <w:t>B3</w:t>
            </w:r>
          </w:p>
        </w:tc>
        <w:tc>
          <w:tcPr>
            <w:tcW w:type="dxa" w:w="2835"/>
            <w:vAlign w:val="center"/>
          </w:tcPr>
          <w:p>
            <w:pPr>
              <w:keepNext w:val="0"/>
              <w:keepLines/>
              <w:spacing w:line="240" w:lineRule="auto" w:before="40" w:after="40"/>
              <w:jc w:val="left"/>
            </w:pPr>
            <w:r>
              <w:rPr>
                <w:rFonts w:ascii="Calibri" w:hAnsi="Calibri"/>
                <w:b w:val="0"/>
                <w:sz w:val="19"/>
              </w:rPr>
              <w:t>Zusätzlicher Normaltest und dokumentierter abgebrochener Plattenstart</w:t>
            </w:r>
          </w:p>
        </w:tc>
        <w:tc>
          <w:tcPr>
            <w:tcW w:type="dxa" w:w="5443"/>
            <w:vAlign w:val="center"/>
          </w:tcPr>
          <w:p>
            <w:pPr>
              <w:keepNext w:val="0"/>
              <w:keepLines/>
              <w:spacing w:line="240" w:lineRule="auto" w:before="40" w:after="40"/>
              <w:jc w:val="left"/>
            </w:pPr>
            <w:r>
              <w:rPr>
                <w:rFonts w:ascii="Calibri" w:hAnsi="Calibri"/>
                <w:b w:val="0"/>
                <w:sz w:val="19"/>
              </w:rPr>
              <w:t>results/upright_v4_frozen_airflow_test_20260911_164040/</w:t>
            </w:r>
          </w:p>
        </w:tc>
      </w:tr>
      <w:tr>
        <w:trPr>
          <w:cantSplit/>
        </w:trPr>
        <w:tc>
          <w:tcPr>
            <w:tcW w:type="dxa" w:w="794"/>
            <w:vAlign w:val="center"/>
          </w:tcPr>
          <w:p>
            <w:pPr>
              <w:keepNext w:val="0"/>
              <w:keepLines/>
              <w:spacing w:line="240" w:lineRule="auto" w:before="40" w:after="40"/>
              <w:jc w:val="left"/>
            </w:pPr>
            <w:r>
              <w:rPr>
                <w:rFonts w:ascii="Calibri" w:hAnsi="Calibri"/>
                <w:b w:val="0"/>
                <w:sz w:val="19"/>
              </w:rPr>
              <w:t>B4</w:t>
            </w:r>
          </w:p>
        </w:tc>
        <w:tc>
          <w:tcPr>
            <w:tcW w:type="dxa" w:w="2835"/>
            <w:vAlign w:val="center"/>
          </w:tcPr>
          <w:p>
            <w:pPr>
              <w:keepNext w:val="0"/>
              <w:keepLines/>
              <w:spacing w:line="240" w:lineRule="auto" w:before="40" w:after="40"/>
              <w:jc w:val="left"/>
            </w:pPr>
            <w:r>
              <w:rPr>
                <w:rFonts w:ascii="Calibri" w:hAnsi="Calibri"/>
                <w:b w:val="0"/>
                <w:sz w:val="19"/>
              </w:rPr>
              <w:t>Vollständiger unabhängiger Test Normal → Platte → Normal</w:t>
            </w:r>
          </w:p>
        </w:tc>
        <w:tc>
          <w:tcPr>
            <w:tcW w:type="dxa" w:w="5443"/>
            <w:vAlign w:val="center"/>
          </w:tcPr>
          <w:p>
            <w:pPr>
              <w:keepNext w:val="0"/>
              <w:keepLines/>
              <w:spacing w:line="240" w:lineRule="auto" w:before="40" w:after="40"/>
              <w:jc w:val="left"/>
            </w:pPr>
            <w:r>
              <w:rPr>
                <w:rFonts w:ascii="Calibri" w:hAnsi="Calibri"/>
                <w:b w:val="0"/>
                <w:sz w:val="19"/>
              </w:rPr>
              <w:t>results/upright_v4_frozen_airflow_test_20260912_073015/</w:t>
            </w:r>
          </w:p>
        </w:tc>
      </w:tr>
      <w:tr>
        <w:trPr>
          <w:cantSplit/>
        </w:trPr>
        <w:tc>
          <w:tcPr>
            <w:tcW w:type="dxa" w:w="794"/>
            <w:vAlign w:val="center"/>
          </w:tcPr>
          <w:p>
            <w:pPr>
              <w:keepNext w:val="0"/>
              <w:keepLines/>
              <w:spacing w:line="240" w:lineRule="auto" w:before="40" w:after="40"/>
              <w:jc w:val="left"/>
            </w:pPr>
            <w:r>
              <w:rPr>
                <w:rFonts w:ascii="Calibri" w:hAnsi="Calibri"/>
                <w:b w:val="0"/>
                <w:sz w:val="19"/>
              </w:rPr>
              <w:t>B5</w:t>
            </w:r>
          </w:p>
        </w:tc>
        <w:tc>
          <w:tcPr>
            <w:tcW w:type="dxa" w:w="2835"/>
            <w:vAlign w:val="center"/>
          </w:tcPr>
          <w:p>
            <w:pPr>
              <w:keepNext w:val="0"/>
              <w:keepLines/>
              <w:spacing w:line="240" w:lineRule="auto" w:before="40" w:after="40"/>
              <w:jc w:val="left"/>
            </w:pPr>
            <w:r>
              <w:rPr>
                <w:rFonts w:ascii="Calibri" w:hAnsi="Calibri"/>
                <w:b w:val="0"/>
                <w:sz w:val="19"/>
              </w:rPr>
              <w:t>Explorative Fehleranalyse auf identischen Modellfenstern</w:t>
            </w:r>
          </w:p>
        </w:tc>
        <w:tc>
          <w:tcPr>
            <w:tcW w:type="dxa" w:w="5443"/>
            <w:vAlign w:val="center"/>
          </w:tcPr>
          <w:p>
            <w:pPr>
              <w:keepNext w:val="0"/>
              <w:keepLines/>
              <w:spacing w:line="240" w:lineRule="auto" w:before="40" w:after="40"/>
              <w:jc w:val="left"/>
            </w:pPr>
            <w:r>
              <w:rPr>
                <w:rFonts w:ascii="Calibri" w:hAnsi="Calibri"/>
                <w:b w:val="0"/>
                <w:sz w:val="19"/>
              </w:rPr>
              <w:t>results/upright_v4_exploratory_diagnosis_20260912_081728/</w:t>
            </w:r>
          </w:p>
        </w:tc>
      </w:tr>
      <w:tr>
        <w:trPr>
          <w:cantSplit/>
        </w:trPr>
        <w:tc>
          <w:tcPr>
            <w:tcW w:type="dxa" w:w="794"/>
            <w:vAlign w:val="center"/>
          </w:tcPr>
          <w:p>
            <w:pPr>
              <w:keepNext w:val="0"/>
              <w:keepLines/>
              <w:spacing w:line="240" w:lineRule="auto" w:before="40" w:after="40"/>
              <w:jc w:val="left"/>
            </w:pPr>
            <w:r>
              <w:rPr>
                <w:rFonts w:ascii="Calibri" w:hAnsi="Calibri"/>
                <w:b w:val="0"/>
                <w:sz w:val="19"/>
              </w:rPr>
              <w:t>B6</w:t>
            </w:r>
          </w:p>
        </w:tc>
        <w:tc>
          <w:tcPr>
            <w:tcW w:type="dxa" w:w="2835"/>
            <w:vAlign w:val="center"/>
          </w:tcPr>
          <w:p>
            <w:pPr>
              <w:keepNext w:val="0"/>
              <w:keepLines/>
              <w:spacing w:line="240" w:lineRule="auto" w:before="40" w:after="40"/>
              <w:jc w:val="left"/>
            </w:pPr>
            <w:r>
              <w:rPr>
                <w:rFonts w:ascii="Calibri" w:hAnsi="Calibri"/>
                <w:b w:val="0"/>
                <w:sz w:val="19"/>
              </w:rPr>
              <w:t>Drei unabhängige normale 50-%-Tests</w:t>
            </w:r>
          </w:p>
        </w:tc>
        <w:tc>
          <w:tcPr>
            <w:tcW w:type="dxa" w:w="5443"/>
            <w:vAlign w:val="center"/>
          </w:tcPr>
          <w:p>
            <w:pPr>
              <w:keepNext w:val="0"/>
              <w:keepLines/>
              <w:spacing w:line="240" w:lineRule="auto" w:before="40" w:after="40"/>
              <w:jc w:val="left"/>
            </w:pPr>
            <w:r>
              <w:rPr>
                <w:rFonts w:ascii="Calibri" w:hAnsi="Calibri"/>
                <w:b w:val="0"/>
                <w:sz w:val="19"/>
              </w:rPr>
              <w:t>results/upright_v4_second_pwm50_20260912_091000/</w:t>
            </w:r>
          </w:p>
        </w:tc>
      </w:tr>
      <w:tr>
        <w:trPr>
          <w:cantSplit/>
        </w:trPr>
        <w:tc>
          <w:tcPr>
            <w:tcW w:type="dxa" w:w="794"/>
            <w:vAlign w:val="center"/>
          </w:tcPr>
          <w:p>
            <w:pPr>
              <w:keepNext w:val="0"/>
              <w:keepLines/>
              <w:spacing w:line="240" w:lineRule="auto" w:before="40" w:after="40"/>
              <w:jc w:val="left"/>
            </w:pPr>
            <w:r>
              <w:rPr>
                <w:rFonts w:ascii="Calibri" w:hAnsi="Calibri"/>
                <w:b w:val="0"/>
                <w:sz w:val="19"/>
              </w:rPr>
              <w:t>B7</w:t>
            </w:r>
          </w:p>
        </w:tc>
        <w:tc>
          <w:tcPr>
            <w:tcW w:type="dxa" w:w="2835"/>
            <w:vAlign w:val="center"/>
          </w:tcPr>
          <w:p>
            <w:pPr>
              <w:keepNext w:val="0"/>
              <w:keepLines/>
              <w:spacing w:line="240" w:lineRule="auto" w:before="40" w:after="40"/>
              <w:jc w:val="left"/>
            </w:pPr>
            <w:r>
              <w:rPr>
                <w:rFonts w:ascii="Calibri" w:hAnsi="Calibri"/>
                <w:b w:val="0"/>
                <w:sz w:val="19"/>
              </w:rPr>
              <w:t>Abschließende Sensor-/Replay-Laufzeitprüfung und Erhaltungsnachweis</w:t>
            </w:r>
          </w:p>
        </w:tc>
        <w:tc>
          <w:tcPr>
            <w:tcW w:type="dxa" w:w="5443"/>
            <w:vAlign w:val="center"/>
          </w:tcPr>
          <w:p>
            <w:pPr>
              <w:keepNext w:val="0"/>
              <w:keepLines/>
              <w:spacing w:line="240" w:lineRule="auto" w:before="40" w:after="40"/>
              <w:jc w:val="left"/>
            </w:pPr>
            <w:r>
              <w:rPr>
                <w:rFonts w:ascii="Calibri" w:hAnsi="Calibri"/>
                <w:b w:val="0"/>
                <w:sz w:val="19"/>
              </w:rPr>
              <w:t>results/upright_v4_finalization_20260912_103145/</w:t>
            </w:r>
          </w:p>
        </w:tc>
      </w:tr>
      <w:tr>
        <w:trPr>
          <w:cantSplit/>
        </w:trPr>
        <w:tc>
          <w:tcPr>
            <w:tcW w:type="dxa" w:w="794"/>
            <w:vAlign w:val="center"/>
          </w:tcPr>
          <w:p>
            <w:pPr>
              <w:keepNext w:val="0"/>
              <w:keepLines/>
              <w:spacing w:line="240" w:lineRule="auto" w:before="40" w:after="40"/>
              <w:jc w:val="left"/>
            </w:pPr>
            <w:r>
              <w:rPr>
                <w:rFonts w:ascii="Calibri" w:hAnsi="Calibri"/>
                <w:b w:val="0"/>
                <w:sz w:val="19"/>
              </w:rPr>
              <w:t>B8</w:t>
            </w:r>
          </w:p>
        </w:tc>
        <w:tc>
          <w:tcPr>
            <w:tcW w:type="dxa" w:w="2835"/>
            <w:vAlign w:val="center"/>
          </w:tcPr>
          <w:p>
            <w:pPr>
              <w:keepNext w:val="0"/>
              <w:keepLines/>
              <w:spacing w:line="240" w:lineRule="auto" w:before="40" w:after="40"/>
              <w:jc w:val="left"/>
            </w:pPr>
            <w:r>
              <w:rPr>
                <w:rFonts w:ascii="Calibri" w:hAnsi="Calibri"/>
                <w:b w:val="0"/>
                <w:sz w:val="19"/>
              </w:rPr>
              <w:t>Vor dem Training erstellte Spektralprüfung der Entwicklungsaufnahmen</w:t>
            </w:r>
          </w:p>
        </w:tc>
        <w:tc>
          <w:tcPr>
            <w:tcW w:type="dxa" w:w="5443"/>
            <w:vAlign w:val="center"/>
          </w:tcPr>
          <w:p>
            <w:pPr>
              <w:keepNext w:val="0"/>
              <w:keepLines/>
              <w:spacing w:line="240" w:lineRule="auto" w:before="40" w:after="40"/>
              <w:jc w:val="left"/>
            </w:pPr>
            <w:r>
              <w:rPr>
                <w:rFonts w:ascii="Calibri" w:hAnsi="Calibri"/>
                <w:b w:val="0"/>
                <w:sz w:val="19"/>
              </w:rPr>
              <w:t>results/upright_v4_spectral_review_20260911_114502/</w:t>
            </w:r>
          </w:p>
        </w:tc>
      </w:tr>
    </w:tbl>
    <w:p>
      <w:pPr>
        <w:spacing w:after="0"/>
      </w:pPr>
    </w:p>
    <w:p>
      <w: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bookmarkStart w:id="10093" w:name="FinalHeading_10093"/>
      <w:pPr>
        <w:pStyle w:val="berschrift2"/>
        <w:numPr>
          <w:ilvl w:val="1"/>
          <w:numId w:val="0"/>
        </w:numPr>
      </w:pPr>
      <w:r>
        <w:t>Lesen der Messdateien</w:t>
      </w:r>
      <w:bookmarkEnd w:id="10093"/>
    </w:p>
    <w:p>
      <w: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bookmarkStart w:id="10094" w:name="FinalHeading_10094"/>
      <w:pPr>
        <w:pStyle w:val="berschrift1"/>
        <w:numPr>
          <w:ilvl w:val="0"/>
          <w:numId w:val="0"/>
        </w:numPr>
      </w:pPr>
      <w:r>
        <w:t>Literaturverzeichnis</w:t>
      </w:r>
      <w:bookmarkEnd w:id="10094"/>
    </w:p>
    <w:p>
      <w:pPr>
        <w:pStyle w:val="LiteratureEntry"/>
      </w:pPr>
      <w:r>
        <w:t xml:space="preserve">Analog Devices (2022). ADXL345: 3-Axis, ±2 g/±4 g/±8 g/±16 g Digital Accelerometer. Datenblatt, Revision G, Mai 2022. </w:t>
      </w:r>
      <w:hyperlink r:id="rId78">
        <w:r>
          <w:rPr>
            <w:color w:val="1F4E79"/>
          </w:rPr>
          <w:t>https://www.analog.com/media/en/technical-documentation/data-sheets/adxl345.pdf</w:t>
        </w:r>
      </w:hyperlink>
      <w:r>
        <w:t xml:space="preserve"> (Abruf: 12.09.2026.)</w:t>
      </w:r>
    </w:p>
    <w:p>
      <w:pPr>
        <w:pStyle w:val="LiteratureEntry"/>
      </w:pPr>
      <w:r>
        <w:t xml:space="preserve">Analog Devices (2025). ADXL354/ADXL355: Low Noise, Low Drift, Low Power, 3-Axis MEMS Accelerometers. Datenblatt, Revision D, Juni 2025. </w:t>
      </w:r>
      <w:hyperlink r:id="rId17">
        <w:r>
          <w:rPr>
            <w:color w:val="1F4E79"/>
          </w:rPr>
          <w:t>https://www.analog.com/media/en/technical-documentation/data-sheets/adxl354_adxl355.pdf</w:t>
        </w:r>
      </w:hyperlink>
      <w:r>
        <w:t xml:space="preserve"> (Abruf: 12.09.2026.)</w:t>
      </w:r>
    </w:p>
    <w:p>
      <w:pPr>
        <w:pStyle w:val="LiteratureEntry"/>
      </w:pPr>
      <w:r>
        <w:t xml:space="preserve">Antonini, M., Pincheira, M., Vecchio, M., &amp; Antonelli, F. (2023). An Adaptable and Unsupervised TinyML Anomaly Detection System for Extreme Industrial Environments. Sensors, 23(4), 2344. </w:t>
      </w:r>
      <w:hyperlink r:id="rId18">
        <w:r>
          <w:rPr>
            <w:color w:val="1F4E79"/>
          </w:rPr>
          <w:t>https://doi.org/10.3390/s23042344</w:t>
        </w:r>
      </w:hyperlink>
      <w:r>
        <w:t xml:space="preserve"> (Abruf: 12.09.2026.)</w:t>
      </w:r>
    </w:p>
    <w:p>
      <w:pPr>
        <w:pStyle w:val="LiteratureEntry"/>
      </w:pPr>
      <w:r>
        <w:t xml:space="preserve">ARCTIC (o. J.). Specifications: P12 Pro PST. Technisches Datenblatt. </w:t>
      </w:r>
      <w:hyperlink r:id="rId19">
        <w:r>
          <w:rPr>
            <w:color w:val="1F4E79"/>
          </w:rPr>
          <w:t>https://www.arctic.de/media/2c/de/c6/1750758983/Spec_Sheet_P12_Pro_PST_EN.pdf</w:t>
        </w:r>
      </w:hyperlink>
      <w:r>
        <w:t xml:space="preserve"> (Abruf: 12.09.2026.)</w:t>
      </w:r>
    </w:p>
    <w:p>
      <w:pPr>
        <w:pStyle w:val="LiteratureEntry"/>
      </w:pPr>
      <w:r>
        <w:t xml:space="preserve">Buttazzo, G. C. (2011). Hard Real-Time Computing Systems: Predictable Scheduling Algorithms and Applications (3. Aufl.). Springer. </w:t>
      </w:r>
      <w:hyperlink r:id="rId20">
        <w:r>
          <w:rPr>
            <w:color w:val="1F4E79"/>
          </w:rPr>
          <w:t>https://doi.org/10.1007/978-1-4614-0676-1</w:t>
        </w:r>
      </w:hyperlink>
      <w:r>
        <w:t xml:space="preserve"> (Abruf: 12.09.2026.)</w:t>
      </w:r>
    </w:p>
    <w:p>
      <w:pPr>
        <w:pStyle w:val="LiteratureEntry"/>
      </w:pPr>
      <w:r>
        <w:t xml:space="preserve">Chandola, V., Banerjee, A., &amp; Kumar, V. (2009). Anomaly Detection: A Survey. ACM Computing Surveys, 41(3), Artikel 15, 1–58. </w:t>
      </w:r>
      <w:hyperlink r:id="rId21">
        <w:r>
          <w:rPr>
            <w:color w:val="1F4E79"/>
          </w:rPr>
          <w:t>https://doi.org/10.1145/1541880.1541882</w:t>
        </w:r>
      </w:hyperlink>
      <w:r>
        <w:t xml:space="preserve"> (Abruf: 12.09.2026.)</w:t>
      </w:r>
    </w:p>
    <w:p>
      <w:pPr>
        <w:pStyle w:val="LiteratureEntry"/>
      </w:pPr>
      <w:r>
        <w:t xml:space="preserve">Department for Communities and Local Government (2009). Multi-criteria analysis: a manual. London. ISBN 978-1-4098-1023-0. </w:t>
      </w:r>
      <w:hyperlink r:id="rId79">
        <w:r>
          <w:rPr>
            <w:color w:val="1F4E79"/>
          </w:rPr>
          <w:t>https://www.gov.uk/government/publications/multi-criteria-analysis-manual-for-making-government-policy</w:t>
        </w:r>
      </w:hyperlink>
      <w:r>
        <w:t xml:space="preserve"> (Abruf: 12.09.2026.)</w:t>
      </w:r>
    </w:p>
    <w:p>
      <w:pPr>
        <w:pStyle w:val="LiteratureEntry"/>
      </w:pPr>
      <w:r>
        <w:t xml:space="preserve">Garay, C. E., Miranda Bonomi, F. A., Mansilla, G. N., Fagre, M., Guzmán, S. G., Ritorto, P. A., Perez, F. I., &amp; Katz, M. (2026). A Multimodal TinyML-Based Predictive Maintenance Architecture for Industrial IoT in the 6G Era. Sensors, 26(14), 4536. </w:t>
      </w:r>
      <w:hyperlink r:id="rId23">
        <w:r>
          <w:rPr>
            <w:color w:val="1F4E79"/>
          </w:rPr>
          <w:t>https://doi.org/10.3390/s26144536</w:t>
        </w:r>
      </w:hyperlink>
      <w:r>
        <w:t xml:space="preserve"> (Abruf: 12.09.2026.)</w:t>
      </w:r>
    </w:p>
    <w:p>
      <w:pPr>
        <w:pStyle w:val="LiteratureEntry"/>
      </w:pPr>
      <w:r>
        <w:t xml:space="preserve">Goodfellow, I., Bengio, Y., &amp; Courville, A. (2016). Deep Learning. MIT Press. Insbesondere Kapitel 14: Autoencoders. </w:t>
      </w:r>
      <w:hyperlink r:id="rId80">
        <w:r>
          <w:rPr>
            <w:color w:val="1F4E79"/>
          </w:rPr>
          <w:t>https://www.deeplearningbook.org/</w:t>
        </w:r>
      </w:hyperlink>
      <w:r>
        <w:t xml:space="preserve"> (Abruf: 12.09.2026.)</w:t>
      </w:r>
    </w:p>
    <w:p>
      <w:pPr>
        <w:pStyle w:val="LiteratureEntry"/>
      </w:pPr>
      <w:r>
        <w:t xml:space="preserve">Google (2026a). Convert TensorFlow models. LiteRT-Dokumentation, Stand 28.05.2026. </w:t>
      </w:r>
      <w:hyperlink r:id="rId25">
        <w:r>
          <w:rPr>
            <w:color w:val="1F4E79"/>
          </w:rPr>
          <w:t>https://developers.google.com/edge/litert/conversion/tensorflow/convert_tf</w:t>
        </w:r>
      </w:hyperlink>
      <w:r>
        <w:t xml:space="preserve"> (Abruf: 12.09.2026.)</w:t>
      </w:r>
    </w:p>
    <w:p>
      <w:pPr>
        <w:pStyle w:val="LiteratureEntry"/>
      </w:pPr>
      <w:r>
        <w:t xml:space="preserve">Google (2026b). Post-training quantization. LiteRT-Dokumentation, konsultierte Fassung 2026. </w:t>
      </w:r>
      <w:hyperlink r:id="rId26">
        <w:r>
          <w:rPr>
            <w:color w:val="1F4E79"/>
          </w:rPr>
          <w:t>https://developers.google.com/edge/litert/conversion/tensorflow/quantization/post_training_quantization</w:t>
        </w:r>
      </w:hyperlink>
      <w:r>
        <w:t xml:space="preserve"> (Abruf: 12.09.2026.)</w:t>
      </w:r>
    </w:p>
    <w:p>
      <w:pPr>
        <w:pStyle w:val="LiteratureEntry"/>
      </w:pPr>
      <w:r>
        <w:t xml:space="preserve">Google (2026c). Quickstart for Linux-based devices with Python. LiteRT-Dokumentation, konsultierte Fassung 2026. </w:t>
      </w:r>
      <w:hyperlink r:id="rId27">
        <w:r>
          <w:rPr>
            <w:color w:val="1F4E79"/>
          </w:rPr>
          <w:t>https://developers.google.com/edge/litert/microcontrollers/python</w:t>
        </w:r>
      </w:hyperlink>
      <w:r>
        <w:t xml:space="preserve"> </w:t>
      </w:r>
      <w:hyperlink r:id="rId81">
        <w:r>
          <w:rPr>
            <w:color w:val="1F4E79"/>
          </w:rPr>
          <w:t>https://developers.google.com/edge/api/tflite/python/tf/lite/Interpreter</w:t>
        </w:r>
      </w:hyperlink>
      <w:r>
        <w:t xml:space="preserve"> (Abruf: 12.09.2026.)</w:t>
      </w:r>
    </w:p>
    <w:p>
      <w:pPr>
        <w:pStyle w:val="LiteratureEntry"/>
      </w:pPr>
      <w:r>
        <w:t xml:space="preserve">Google (2026d). Install TensorFlow with pip. TensorFlow-Dokumentation, konsultierte Fassung 2026. </w:t>
      </w:r>
      <w:hyperlink r:id="rId28">
        <w:r>
          <w:rPr>
            <w:color w:val="1F4E79"/>
          </w:rPr>
          <w:t>https://www.tensorflow.org/install/pip</w:t>
        </w:r>
      </w:hyperlink>
      <w:r>
        <w:t xml:space="preserve"> (Abruf: 12.09.2026.)</w:t>
      </w:r>
    </w:p>
    <w:p>
      <w:pPr>
        <w:pStyle w:val="LiteratureEntry"/>
      </w:pPr>
      <w:r>
        <w:t xml:space="preserve">Jardine, A. K. S., Lin, D., &amp; Banjevic, D. (2006). A review on machinery diagnostics and prognostics implementing condition-based maintenance. Mechanical Systems and Signal Processing, 20(7), 1483–1510. </w:t>
      </w:r>
      <w:hyperlink r:id="rId29">
        <w:r>
          <w:rPr>
            <w:color w:val="1F4E79"/>
          </w:rPr>
          <w:t>https://doi.org/10.1016/j.ymssp.2005.09.012</w:t>
        </w:r>
      </w:hyperlink>
      <w:r>
        <w:t xml:space="preserve"> (Abruf: 12.09.2026.)</w:t>
      </w:r>
    </w:p>
    <w:p>
      <w:pPr>
        <w:pStyle w:val="LiteratureEntry"/>
      </w:pPr>
      <w:r>
        <w:t xml:space="preserve">Kaufman, S., Rosset, S., Perlich, C., &amp; Stitelman, O. (2012). Leakage in data mining: Formulation, detection, and avoidance. ACM Transactions on Knowledge Discovery from Data, 6(4), Artikel 15. </w:t>
      </w:r>
      <w:hyperlink r:id="rId30">
        <w:r>
          <w:rPr>
            <w:color w:val="1F4E79"/>
          </w:rPr>
          <w:t>https://doi.org/10.1145/2382577.2382579</w:t>
        </w:r>
      </w:hyperlink>
      <w:r>
        <w:t xml:space="preserve"> (Abruf: 12.09.2026.)</w:t>
      </w:r>
    </w:p>
    <w:p>
      <w:pPr>
        <w:pStyle w:val="LiteratureEntry"/>
      </w:pPr>
      <w:r>
        <w:t xml:space="preserve">Knap, P., Jachymczyk, U., &amp; Lalik, K. (2026). Leakage-Safe, Reproducible Benchmarking for Vibration-Based Fault Diagnosis. PHM Society European Conference, 9(1), 1–8. </w:t>
      </w:r>
      <w:hyperlink r:id="rId31">
        <w:r>
          <w:rPr>
            <w:color w:val="1F4E79"/>
          </w:rPr>
          <w:t>https://doi.org/10.36001/phme.2026.v9i1.4924</w:t>
        </w:r>
      </w:hyperlink>
      <w:r>
        <w:t xml:space="preserve"> (Abruf: 12.09.2026.)</w:t>
      </w:r>
    </w:p>
    <w:p>
      <w:pPr>
        <w:pStyle w:val="LiteratureEntry"/>
      </w:pPr>
      <w:r>
        <w:t xml:space="preserve">Lessmeier, C., Kimotho, J. K., Zimmer, D., &amp; Sextro, W. (2016). Condition Monitoring of Bearing Damage in Electromechanical Drive Systems by Using Motor Current Signals of Electric Motors: A Benchmark Data Set for Data-Driven Classification. European Conference of the Prognostics and Health Management Society. </w:t>
      </w:r>
      <w:hyperlink r:id="rId82">
        <w:r>
          <w:rPr>
            <w:color w:val="1F4E79"/>
          </w:rPr>
          <w:t>https://mb.uni-paderborn.de/fileadmin-mb/kat/PDF/Veroeffentlichungen/20160703_PHME16_CM_bearing.pdf</w:t>
        </w:r>
      </w:hyperlink>
      <w:r>
        <w:t xml:space="preserve"> (Abruf: 12.09.2026.)</w:t>
      </w:r>
    </w:p>
    <w:p>
      <w:pPr>
        <w:pStyle w:val="LiteratureEntry"/>
      </w:pPr>
      <w:r>
        <w:t xml:space="preserve">Liu, F. T., Ting, K. M., &amp; Zhou, Z.-H. (2008). Isolation Forest. Proceedings of the Eighth IEEE International Conference on Data Mining, 413–422. </w:t>
      </w:r>
      <w:hyperlink r:id="rId33">
        <w:r>
          <w:rPr>
            <w:color w:val="1F4E79"/>
          </w:rPr>
          <w:t>https://doi.org/10.1109/ICDM.2008.17</w:t>
        </w:r>
      </w:hyperlink>
      <w:r>
        <w:t xml:space="preserve"> (Abruf: 12.09.2026.)</w:t>
      </w:r>
    </w:p>
    <w:p>
      <w:pPr>
        <w:pStyle w:val="LiteratureEntry"/>
      </w:pPr>
      <w:r>
        <w:t xml:space="preserve">NASA (2023). 6.8 Decision Analysis. Webfassung des NASA Systems Engineering Handbook. </w:t>
      </w:r>
      <w:hyperlink r:id="rId34">
        <w:r>
          <w:rPr>
            <w:color w:val="1F4E79"/>
          </w:rPr>
          <w:t>https://www.nasa.gov/reference/6-8-decision-analysis/</w:t>
        </w:r>
      </w:hyperlink>
      <w:r>
        <w:t xml:space="preserve"> (Abruf: 12.09.2026.)</w:t>
      </w:r>
    </w:p>
    <w:p>
      <w:pPr>
        <w:pStyle w:val="LiteratureEntry"/>
      </w:pPr>
      <w:r>
        <w:t xml:space="preserve">NVIDIA (o. J.). Jetson Orin Nano Super Developer Kit. Technische Spezifikationen. </w:t>
      </w:r>
      <w:hyperlink r:id="rId83">
        <w:r>
          <w:rPr>
            <w:color w:val="1F4E79"/>
          </w:rPr>
          <w:t>https://www.nvidia.com/de-de/autonomous-machines/embedded-systems/jetson-orin/nano-super-developer-kit/</w:t>
        </w:r>
      </w:hyperlink>
      <w:r>
        <w:t xml:space="preserve"> (Abruf: 12.09.2026.)</w:t>
      </w:r>
    </w:p>
    <w:p>
      <w:pPr>
        <w:pStyle w:val="LiteratureEntry"/>
      </w:pPr>
      <w:r>
        <w:t xml:space="preserve">ONNX Runtime developers (o. J.). Python. ONNX Runtime-Dokumentation zur Installation und Ausführung. </w:t>
      </w:r>
      <w:hyperlink r:id="rId36">
        <w:r>
          <w:rPr>
            <w:color w:val="1F4E79"/>
          </w:rPr>
          <w:t>https://onnxruntime.ai/docs/get-started/with-python.html</w:t>
        </w:r>
      </w:hyperlink>
      <w:r>
        <w:t xml:space="preserve"> (Abruf: 12.09.2026.)</w:t>
      </w:r>
    </w:p>
    <w:p>
      <w:pPr>
        <w:pStyle w:val="LiteratureEntry"/>
      </w:pPr>
      <w:r>
        <w:t xml:space="preserve">Oriental Motor (o. J.). Servo Motor Features Overview. </w:t>
      </w:r>
      <w:hyperlink r:id="rId84">
        <w:r>
          <w:rPr>
            <w:color w:val="1F4E79"/>
          </w:rPr>
          <w:t>https://www.orientalmotor.com/servo-motors/technology/servo-motor-features.html</w:t>
        </w:r>
      </w:hyperlink>
      <w:r>
        <w:t xml:space="preserve"> (Abruf: 12.09.2026.)</w:t>
      </w:r>
    </w:p>
    <w:p>
      <w:pPr>
        <w:pStyle w:val="LiteratureEntry"/>
      </w:pPr>
      <w:r>
        <w:t xml:space="preserve">PCB Piezotronics (o. J.). Model 356A32: Triaxial Accelerometer. Technische Spezifikationen. </w:t>
      </w:r>
      <w:hyperlink r:id="rId38">
        <w:r>
          <w:rPr>
            <w:color w:val="1F4E79"/>
          </w:rPr>
          <w:t>https://www.pcb.com/products?m=356a32</w:t>
        </w:r>
      </w:hyperlink>
      <w:r>
        <w:t xml:space="preserve"> (Abruf: 12.09.2026.)</w:t>
      </w:r>
    </w:p>
    <w:p>
      <w:pPr>
        <w:pStyle w:val="LiteratureEntry"/>
      </w:pPr>
      <w:r>
        <w:t xml:space="preserve">Pittino, F., Puggl, M., Moldaschl, T., &amp; Hirschl, C. (2020). Automatic Anomaly Detection on In-Production Manufacturing Machines Using Statistical Learning Methods. Sensors, 20(8), 2344. </w:t>
      </w:r>
      <w:hyperlink r:id="rId39">
        <w:r>
          <w:rPr>
            <w:color w:val="1F4E79"/>
          </w:rPr>
          <w:t>https://doi.org/10.3390/s20082344</w:t>
        </w:r>
      </w:hyperlink>
      <w:r>
        <w:t xml:space="preserve"> (Abruf: 12.09.2026.)</w:t>
      </w:r>
    </w:p>
    <w:p>
      <w:pPr>
        <w:pStyle w:val="LiteratureEntry"/>
      </w:pPr>
      <w:r>
        <w:t xml:space="preserve">PyTorch (o. J.). ExecuTorch Documentation. Dokumentation zum Modellexport und zur lokalen Ausführung. </w:t>
      </w:r>
      <w:hyperlink r:id="rId85">
        <w:r>
          <w:rPr>
            <w:color w:val="1F4E79"/>
          </w:rPr>
          <w:t>https://docs.pytorch.org/executorch/stable/index.html</w:t>
        </w:r>
      </w:hyperlink>
      <w:r>
        <w:t xml:space="preserve"> (Abruf: 12.09.2026.)</w:t>
      </w:r>
    </w:p>
    <w:p>
      <w:pPr>
        <w:pStyle w:val="LiteratureEntry"/>
      </w:pPr>
      <w:r>
        <w:t xml:space="preserve">Randall, R. B., &amp; Antoni, J. (2011). Rolling element bearing diagnostics—A tutorial. Mechanical Systems and Signal Processing, 25(2), 485–520. </w:t>
      </w:r>
      <w:hyperlink r:id="rId41">
        <w:r>
          <w:rPr>
            <w:color w:val="1F4E79"/>
          </w:rPr>
          <w:t>https://doi.org/10.1016/j.ymssp.2010.07.017</w:t>
        </w:r>
      </w:hyperlink>
      <w:r>
        <w:t xml:space="preserve"> (Abruf: 12.09.2026.)</w:t>
      </w:r>
    </w:p>
    <w:p>
      <w:pPr>
        <w:pStyle w:val="LiteratureEntry"/>
      </w:pPr>
      <w:r>
        <w:t xml:space="preserve">Raspberry Pi Ltd. (o. J.). Raspberry Pi 5. Produktbeschreibung und technische Spezifikationen. </w:t>
      </w:r>
      <w:hyperlink r:id="rId86">
        <w:r>
          <w:rPr>
            <w:color w:val="1F4E79"/>
          </w:rPr>
          <w:t>https://www.raspberrypi.com/products/raspberry-pi-5/</w:t>
        </w:r>
      </w:hyperlink>
      <w:r>
        <w:t xml:space="preserve"> </w:t>
      </w:r>
      <w:hyperlink r:id="rId87">
        <w:r>
          <w:rPr>
            <w:color w:val="1F4E79"/>
          </w:rPr>
          <w:t>https://datasheets.raspberrypi.com/rpi5/raspberry-pi-5-product-brief.pdf</w:t>
        </w:r>
      </w:hyperlink>
      <w:r>
        <w:t xml:space="preserve"> (Abruf: 12.09.2026.)</w:t>
      </w:r>
    </w:p>
    <w:p>
      <w:pPr>
        <w:pStyle w:val="LiteratureEntry"/>
      </w:pPr>
      <w:r>
        <w:t xml:space="preserve">Raspberry Pi Ltd. (2026). Raspberry Pi 4 Model B. Product Brief, April 2026. </w:t>
      </w:r>
      <w:hyperlink r:id="rId88">
        <w:r>
          <w:rPr>
            <w:color w:val="1F4E79"/>
          </w:rPr>
          <w:t>https://pip-assets.raspberrypi.com/categories/545-raspberry-pi-4-model-b/documents/RP-008344-DS-1-raspberry-pi-4-product-brief</w:t>
        </w:r>
      </w:hyperlink>
      <w:r>
        <w:t xml:space="preserve"> (Abruf: 12.09.2026.)</w:t>
      </w:r>
    </w:p>
    <w:p>
      <w:pPr>
        <w:pStyle w:val="LiteratureEntry"/>
      </w:pPr>
      <w:r>
        <w:t xml:space="preserve">Ren, H., Anicic, D., &amp; Runkler, T. A. (2021). TinyOL: TinyML with Online-Learning on Microcontrollers. International Joint Conference on Neural Networks, 1–8. </w:t>
      </w:r>
      <w:hyperlink r:id="rId44">
        <w:r>
          <w:rPr>
            <w:color w:val="1F4E79"/>
          </w:rPr>
          <w:t>https://doi.org/10.1109/IJCNN52387.2021.9533927</w:t>
        </w:r>
      </w:hyperlink>
      <w:r>
        <w:t xml:space="preserve"> (Abruf: 12.09.2026.)</w:t>
      </w:r>
    </w:p>
    <w:p>
      <w:pPr>
        <w:pStyle w:val="LiteratureEntry"/>
      </w:pPr>
      <w:r>
        <w:t xml:space="preserve">Ruff, L., Kauffmann, J. R., Vandermeulen, R. A., Montavon, G., Samek, W., Kloft, M., Dietterich, T. G., &amp; Müller, K.-R. (2021). A Unifying Review of Deep and Shallow Anomaly Detection. Proceedings of the IEEE, 109(5), 756–795. </w:t>
      </w:r>
      <w:hyperlink r:id="rId45">
        <w:r>
          <w:rPr>
            <w:color w:val="1F4E79"/>
          </w:rPr>
          <w:t>https://doi.org/10.1109/JPROC.2021.3052449</w:t>
        </w:r>
      </w:hyperlink>
      <w:r>
        <w:t xml:space="preserve"> (Abruf: 12.09.2026.)</w:t>
      </w:r>
    </w:p>
    <w:p>
      <w:pPr>
        <w:pStyle w:val="LiteratureEntry"/>
      </w:pPr>
      <w:r>
        <w:t xml:space="preserve">scikit-learn developers (o. J. a). Common pitfalls and recommended practices. Benutzerhandbuch. </w:t>
      </w:r>
      <w:hyperlink r:id="rId46">
        <w:r>
          <w:rPr>
            <w:color w:val="1F4E79"/>
          </w:rPr>
          <w:t>https://scikit-learn.org/stable/common_pitfalls.html</w:t>
        </w:r>
      </w:hyperlink>
      <w:r>
        <w:t xml:space="preserve"> (Abruf: 12.09.2026.)</w:t>
      </w:r>
    </w:p>
    <w:p>
      <w:pPr>
        <w:pStyle w:val="LiteratureEntry"/>
      </w:pPr>
      <w:r>
        <w:t xml:space="preserve">scikit-learn developers (o. J. b). Cross-validation: evaluating estimator performance. Insbesondere Aufteilung gruppierter Daten. </w:t>
      </w:r>
      <w:hyperlink r:id="rId47">
        <w:r>
          <w:rPr>
            <w:color w:val="1F4E79"/>
          </w:rPr>
          <w:t>https://scikit-learn.org/stable/modules/cross_validation.html</w:t>
        </w:r>
      </w:hyperlink>
      <w:r>
        <w:t xml:space="preserve"> (Abruf: 12.09.2026.)</w:t>
      </w:r>
    </w:p>
    <w:p>
      <w:pPr>
        <w:pStyle w:val="LiteratureEntry"/>
      </w:pPr>
      <w:r>
        <w:t xml:space="preserve">scikit-learn developers (o. J. c). Metrics and scoring: quantifying the quality of predictions. </w:t>
      </w:r>
      <w:hyperlink r:id="rId48">
        <w:r>
          <w:rPr>
            <w:color w:val="1F4E79"/>
          </w:rPr>
          <w:t>https://scikit-learn.org/stable/modules/model_evaluation.html</w:t>
        </w:r>
      </w:hyperlink>
      <w:r>
        <w:t xml:space="preserve"> (Abruf: 12.09.2026.)</w:t>
      </w:r>
    </w:p>
    <w:p>
      <w:pPr>
        <w:pStyle w:val="LiteratureEntry"/>
      </w:pPr>
      <w:r>
        <w:t xml:space="preserve">scikit-learn developers (o. J. d). IsolationForest. API-Dokumentation. </w:t>
      </w:r>
      <w:hyperlink r:id="rId89">
        <w:r>
          <w:rPr>
            <w:color w:val="1F4E79"/>
          </w:rPr>
          <w:t>https://scikit-learn.org/stable/modules/generated/sklearn.ensemble.IsolationForest.html</w:t>
        </w:r>
      </w:hyperlink>
      <w:r>
        <w:t xml:space="preserve"> (Abruf: 12.09.2026.)</w:t>
      </w:r>
    </w:p>
    <w:p>
      <w:pPr>
        <w:pStyle w:val="LiteratureEntry"/>
      </w:pPr>
      <w:r>
        <w:t xml:space="preserve">SciPy developers (o. J. a). Discrete Fourier Transforms (scipy.fft). SciPy-Benutzerhandbuch. </w:t>
      </w:r>
      <w:hyperlink r:id="rId50">
        <w:r>
          <w:rPr>
            <w:color w:val="1F4E79"/>
          </w:rPr>
          <w:t>https://docs.scipy.org/doc/scipy/tutorial/fft.html</w:t>
        </w:r>
      </w:hyperlink>
      <w:r>
        <w:t xml:space="preserve"> (Abruf: 12.09.2026.)</w:t>
      </w:r>
    </w:p>
    <w:p>
      <w:pPr>
        <w:pStyle w:val="LiteratureEntry"/>
      </w:pPr>
      <w:r>
        <w:t xml:space="preserve">SciPy developers (o. J. b). Signal Processing (scipy.signal), Abschnitt Spectral Analysis. SciPy-Benutzerhandbuch. </w:t>
      </w:r>
      <w:hyperlink r:id="rId90">
        <w:r>
          <w:rPr>
            <w:color w:val="1F4E79"/>
          </w:rPr>
          <w:t>https://docs.scipy.org/doc/scipy/tutorial/signal.html#spectral-analysis</w:t>
        </w:r>
      </w:hyperlink>
      <w:r>
        <w:t xml:space="preserve"> (Abruf: 12.09.2026.)</w:t>
      </w:r>
    </w:p>
    <w:p>
      <w:pPr>
        <w:pStyle w:val="LiteratureEntry"/>
      </w:pPr>
      <w:r>
        <w:t xml:space="preserve">Shi, W., Cao, J., Zhang, Q., Li, Y., &amp; Xu, L. (2016). Edge Computing: Vision and Challenges. IEEE Internet of Things Journal, 3(5), 637–646. </w:t>
      </w:r>
      <w:hyperlink r:id="rId52">
        <w:r>
          <w:rPr>
            <w:color w:val="1F4E79"/>
          </w:rPr>
          <w:t>https://doi.org/10.1109/JIOT.2016.2579198</w:t>
        </w:r>
      </w:hyperlink>
      <w:r>
        <w:t xml:space="preserve"> (Abruf: 12.09.2026.)</w:t>
      </w:r>
    </w:p>
    <w:p>
      <w:pPr>
        <w:pStyle w:val="LiteratureEntry"/>
      </w:pPr>
      <w:r>
        <w:t xml:space="preserve">STMicroelectronics (2026). Migrating applications from STM32F7 to STM32H743/H753 MCUs. Application Note AN4936, Fassung vom 09.01.2026. </w:t>
      </w:r>
      <w:hyperlink r:id="rId91">
        <w:r>
          <w:rPr>
            <w:color w:val="1F4E79"/>
          </w:rPr>
          <w:t>https://www.st.com/resource/en/application_note/an4936-migrating-applications-from-stm32f7-to-stm32h743h753-mcus-stmicroelectronics.pdf</w:t>
        </w:r>
      </w:hyperlink>
      <w:r>
        <w:t xml:space="preserve"> </w:t>
      </w:r>
      <w:hyperlink r:id="rId92">
        <w:r>
          <w:rPr>
            <w:color w:val="1F4E79"/>
          </w:rPr>
          <w:t>https://www.st.com/en/microcontrollers-microprocessors/stm32h743-753.html</w:t>
        </w:r>
      </w:hyperlink>
      <w:r>
        <w:t xml:space="preserve"> (Abruf: 12.09.2026.)</w:t>
      </w:r>
    </w:p>
    <w:p>
      <w:pPr>
        <w:pStyle w:val="LiteratureEntry"/>
      </w:pPr>
      <w:r>
        <w:t xml:space="preserve">Universität Paderborn, Lehrstuhl Konstruktions- und Antriebstechnik (o. J.). Bearing Data Center. Beschreibung des Lagerprüfstands und des Datensatzes. </w:t>
      </w:r>
      <w:hyperlink r:id="rId93">
        <w:r>
          <w:rPr>
            <w:color w:val="1F4E79"/>
          </w:rPr>
          <w:t>https://mb.uni-paderborn.de/en/kat/research/bearing-datacenter</w:t>
        </w:r>
      </w:hyperlink>
      <w:r>
        <w:t xml:space="preserve"> (Abruf: 12.09.2026.)</w:t>
      </w:r>
    </w:p>
    <w:sectPr w:rsidR="008830C4" w:rsidRPr="00090EA6" w:rsidSect="008830C4">
      <w:headerReference w:type="default" r:id="rId69"/>
      <w:headerReference w:type="even" r:id="rId70"/>
      <w:headerReference w:type="first" r:id="rId71"/>
      <w:footerReference w:type="default" r:id="rId72"/>
      <w:footerReference w:type="even" r:id="rId73"/>
      <w:footerReference w:type="first" r:id="rId74"/>
      <w:pgSz w:w="11906" w:h="16838"/>
      <w:pgMar w:top="1417" w:right="1417" w:bottom="1134" w:left="1417" w:header="567" w:footer="567" w:gutter="0"/>
      <w:pgNumType w:start="1" w:fmt="decimal"/>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abstractNum w:abstractNumId="2">
    <w:multiLevelType w:val="multilevel"/>
    <w:lvl w:ilvl="0">
      <w:start w:val="1"/>
      <w:numFmt w:val="decimal"/>
      <w:lvlText w:val="%1"/>
      <w:lvlJc w:val="left"/>
      <w:suff w:val="space"/>
      <w:pPr>
        <w:ind w:left="0" w:hanging="0"/>
      </w:pPr>
    </w:lvl>
    <w:lvl w:ilvl="1">
      <w:start w:val="1"/>
      <w:numFmt w:val="decimal"/>
      <w:lvlText w:val="%1.%2"/>
      <w:lvlJc w:val="left"/>
      <w:suff w:val="space"/>
      <w:pPr>
        <w:ind w:left="0" w:hanging="0"/>
      </w:pPr>
    </w:lvl>
    <w:lvl w:ilvl="2">
      <w:start w:val="1"/>
      <w:numFmt w:val="decimal"/>
      <w:lvlText w:val="%1.%2.%3"/>
      <w:lvlJc w:val="left"/>
      <w:suff w:val="space"/>
      <w:pPr>
        <w:ind w:left="0" w:hanging="0"/>
      </w:pPr>
    </w:lvl>
  </w:abstract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widowControl/>
      <w:spacing w:line="276" w:lineRule="auto" w:after="120"/>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0" w:after="160" w:line="264" w:lineRule="auto"/>
      <w:ind w:left="0" w:firstLine="0"/>
      <w:outlineLvl w:val="0"/>
    </w:pPr>
    <w:rPr>
      <w:rFonts w:eastAsiaTheme="majorEastAsia" w:cstheme="majorBidi" w:ascii="Calibri" w:hAnsi="Calibri"/>
      <w:b/>
      <w:color w:val="000000"/>
      <w:sz w:val="32"/>
      <w:szCs w:val="32"/>
    </w:rPr>
  </w:style>
  <w:style w:type="paragraph" w:styleId="berschrift2">
    <w:name w:val="heading 2"/>
    <w:basedOn w:val="Standard"/>
    <w:next w:val="Standard"/>
    <w:link w:val="berschrift2Zchn"/>
    <w:uiPriority w:val="9"/>
    <w:unhideWhenUsed/>
    <w:qFormat/>
    <w:rsid w:val="00CB2D73"/>
    <w:pPr>
      <w:keepNext/>
      <w:keepLines/>
      <w:pageBreakBefore w:val="0"/>
      <w:numPr>
        <w:ilvl w:val="1"/>
        <w:numId w:val="2"/>
      </w:numPr>
      <w:spacing w:before="300" w:after="160" w:line="264" w:lineRule="auto"/>
      <w:ind w:left="0" w:firstLine="0"/>
      <w:outlineLvl w:val="1"/>
    </w:pPr>
    <w:rPr>
      <w:rFonts w:eastAsiaTheme="majorEastAsia" w:cstheme="majorBidi" w:ascii="Calibri" w:hAnsi="Calibri"/>
      <w:b/>
      <w:color w:val="000000"/>
      <w:sz w:val="28"/>
      <w:szCs w:val="28"/>
    </w:rPr>
  </w:style>
  <w:style w:type="paragraph" w:styleId="berschrift3">
    <w:name w:val="heading 3"/>
    <w:aliases w:val="Bachoelr"/>
    <w:basedOn w:val="Standard"/>
    <w:next w:val="Standard"/>
    <w:link w:val="berschrift3Zchn"/>
    <w:uiPriority w:val="9"/>
    <w:unhideWhenUsed/>
    <w:qFormat/>
    <w:rsid w:val="000813B6"/>
    <w:pPr>
      <w:keepNext/>
      <w:keepLines/>
      <w:pageBreakBefore w:val="0"/>
      <w:numPr>
        <w:ilvl w:val="2"/>
        <w:numId w:val="2"/>
      </w:numPr>
      <w:spacing w:before="300" w:after="160" w:line="264" w:lineRule="auto"/>
      <w:ind w:left="0" w:firstLine="0"/>
      <w:outlineLvl w:val="2"/>
    </w:pPr>
    <w:rPr>
      <w:rFonts w:eastAsiaTheme="majorEastAsia" w:cstheme="majorBidi" w:ascii="Calibri" w:hAnsi="Calibri"/>
      <w:b/>
      <w:color w:val="000000"/>
      <w:sz w:val="24"/>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 w:type="paragraph" w:customStyle="1" w:styleId="Tabellenbeschriftung">
    <w:name w:val="Tabellenbeschriftung"/>
    <w:basedOn w:val="Beschriftung"/>
    <w:pPr>
      <w:keepNext/>
      <w:keepLines/>
      <w:spacing w:before="160" w:after="80" w:line="240" w:lineRule="auto"/>
    </w:pPr>
    <w:rPr>
      <w:rFonts w:ascii="Calibri" w:hAnsi="Calibri"/>
      <w:b w:val="0"/>
      <w:color w:val="000000"/>
      <w:sz w:val="19"/>
    </w:rPr>
  </w:style>
  <w:style w:type="paragraph" w:customStyle="1" w:styleId="Abbildungsbeschriftung">
    <w:name w:val="Abbildungsbeschriftung"/>
    <w:basedOn w:val="Beschriftung"/>
    <w:pPr>
      <w:keepNext w:val="0"/>
      <w:keepLines/>
      <w:spacing w:before="160" w:after="80" w:line="240" w:lineRule="auto"/>
    </w:pPr>
    <w:rPr>
      <w:rFonts w:ascii="Calibri" w:hAnsi="Calibri"/>
      <w:b w:val="0"/>
      <w:color w:val="000000"/>
      <w:sz w:val="19"/>
    </w:rPr>
  </w:style>
  <w:style w:type="paragraph" w:customStyle="1" w:styleId="Verzeichnisüberschrift">
    <w:name w:val="Verzeichnisüberschrift"/>
    <w:basedOn w:val="berschrift1"/>
    <w:pPr>
      <w:outlineLvl w:val="9"/>
    </w:pPr>
    <w:rPr>
      <w:rFonts w:ascii="Calibri" w:hAnsi="Calibri"/>
      <w:b/>
      <w:color w:val="000000"/>
      <w:sz w:val="32"/>
    </w:rPr>
  </w:style>
  <w:style w:type="paragraph" w:customStyle="1" w:styleId="LiteratureEntry">
    <w:name w:val="LiteratureEntry"/>
    <w:basedOn w:val="Standard"/>
    <w:pPr>
      <w:keepLines/>
      <w:spacing w:line="252" w:lineRule="auto" w:after="140"/>
      <w:ind w:left="283" w:hanging="283"/>
    </w:pPr>
    <w:rPr>
      <w:rFonts w:ascii="Calibri" w:hAnsi="Calibri"/>
      <w:b w:val="0"/>
      <w:color w:val="000000"/>
      <w:sz w:val="21"/>
    </w:rPr>
  </w:style>
  <w:style w:type="paragraph" w:customStyle="1" w:styleId="TOC1">
    <w:name w:val="TOC 1"/>
    <w:basedOn w:val="Standard"/>
    <w:pPr>
      <w:keepNext w:val="0"/>
      <w:keepLines/>
      <w:spacing w:line="240" w:lineRule="auto" w:after="60"/>
    </w:pPr>
    <w:rPr>
      <w:rFonts w:ascii="Calibri" w:hAnsi="Calibri"/>
      <w:b w:val="0"/>
      <w:color w:val="000000"/>
      <w:sz w:val="21"/>
    </w:rPr>
  </w:style>
  <w:style w:type="paragraph" w:customStyle="1" w:styleId="TOC2">
    <w:name w:val="TOC 2"/>
    <w:basedOn w:val="Standard"/>
    <w:pPr>
      <w:keepNext w:val="0"/>
      <w:keepLines/>
      <w:spacing w:line="240" w:lineRule="auto" w:after="60"/>
    </w:pPr>
    <w:rPr>
      <w:rFonts w:ascii="Calibri" w:hAnsi="Calibri"/>
      <w:b w:val="0"/>
      <w:color w:val="000000"/>
      <w:sz w:val="21"/>
    </w:rPr>
  </w:style>
  <w:style w:type="paragraph" w:customStyle="1" w:styleId="TOC3">
    <w:name w:val="TOC 3"/>
    <w:basedOn w:val="Standard"/>
    <w:pPr>
      <w:keepNext w:val="0"/>
      <w:keepLines/>
      <w:spacing w:line="240" w:lineRule="auto" w:after="60"/>
    </w:pPr>
    <w:rPr>
      <w:rFonts w:ascii="Calibri" w:hAnsi="Calibri"/>
      <w:b w:val="0"/>
      <w:color w:val="000000"/>
      <w:sz w:val="21"/>
    </w:rPr>
  </w:style>
  <w:style w:type="paragraph" w:customStyle="1" w:styleId="TableofFigures">
    <w:name w:val="Table of Figures"/>
    <w:basedOn w:val="Standard"/>
    <w:pPr>
      <w:keepNext w:val="0"/>
      <w:keepLines/>
      <w:spacing w:line="240" w:lineRule="auto" w:after="60"/>
    </w:pPr>
    <w:rPr>
      <w:rFonts w:ascii="Calibri" w:hAnsi="Calibri"/>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63" Type="http://schemas.openxmlformats.org/officeDocument/2006/relationships/header" Target="header7.xml"/><Relationship Id="rId64" Type="http://schemas.openxmlformats.org/officeDocument/2006/relationships/header" Target="header8.xml"/><Relationship Id="rId65" Type="http://schemas.openxmlformats.org/officeDocument/2006/relationships/header" Target="header9.xml"/><Relationship Id="rId66" Type="http://schemas.openxmlformats.org/officeDocument/2006/relationships/footer" Target="footer7.xml"/><Relationship Id="rId67" Type="http://schemas.openxmlformats.org/officeDocument/2006/relationships/footer" Target="footer8.xml"/><Relationship Id="rId68" Type="http://schemas.openxmlformats.org/officeDocument/2006/relationships/footer" Target="footer9.xml"/><Relationship Id="rId69" Type="http://schemas.openxmlformats.org/officeDocument/2006/relationships/header" Target="header10.xml"/><Relationship Id="rId70" Type="http://schemas.openxmlformats.org/officeDocument/2006/relationships/header" Target="header11.xml"/><Relationship Id="rId71" Type="http://schemas.openxmlformats.org/officeDocument/2006/relationships/header" Target="header12.xml"/><Relationship Id="rId72" Type="http://schemas.openxmlformats.org/officeDocument/2006/relationships/footer" Target="footer10.xml"/><Relationship Id="rId73" Type="http://schemas.openxmlformats.org/officeDocument/2006/relationships/footer" Target="footer11.xml"/><Relationship Id="rId74" Type="http://schemas.openxmlformats.org/officeDocument/2006/relationships/footer" Target="footer12.xml"/><Relationship Id="rId75" Type="http://schemas.openxmlformats.org/officeDocument/2006/relationships/image" Target="media/image3.png"/><Relationship Id="rId76" Type="http://schemas.openxmlformats.org/officeDocument/2006/relationships/image" Target="media/image4.png"/><Relationship Id="rId77" Type="http://schemas.openxmlformats.org/officeDocument/2006/relationships/image" Target="media/image5.png"/><Relationship Id="rId78" Type="http://schemas.openxmlformats.org/officeDocument/2006/relationships/hyperlink" Target="https://www.analog.com/media/en/technical-documentation/data-sheets/adxl345.pdf" TargetMode="External"/><Relationship Id="rId79" Type="http://schemas.openxmlformats.org/officeDocument/2006/relationships/hyperlink" Target="https://www.gov.uk/government/publications/multi-criteria-analysis-manual-for-making-government-policy" TargetMode="External"/><Relationship Id="rId80" Type="http://schemas.openxmlformats.org/officeDocument/2006/relationships/hyperlink" Target="https://www.deeplearningbook.org/" TargetMode="External"/><Relationship Id="rId81" Type="http://schemas.openxmlformats.org/officeDocument/2006/relationships/hyperlink" Target="https://developers.google.com/edge/api/tflite/python/tf/lite/Interpreter" TargetMode="External"/><Relationship Id="rId82" Type="http://schemas.openxmlformats.org/officeDocument/2006/relationships/hyperlink" Target="https://mb.uni-paderborn.de/fileadmin-mb/kat/PDF/Veroeffentlichungen/20160703_PHME16_CM_bearing.pdf" TargetMode="External"/><Relationship Id="rId83" Type="http://schemas.openxmlformats.org/officeDocument/2006/relationships/hyperlink" Target="https://www.nvidia.com/de-de/autonomous-machines/embedded-systems/jetson-orin/nano-super-developer-kit/" TargetMode="External"/><Relationship Id="rId84" Type="http://schemas.openxmlformats.org/officeDocument/2006/relationships/hyperlink" Target="https://www.orientalmotor.com/servo-motors/technology/servo-motor-features.html" TargetMode="External"/><Relationship Id="rId85" Type="http://schemas.openxmlformats.org/officeDocument/2006/relationships/hyperlink" Target="https://docs.pytorch.org/executorch/stable/index.html" TargetMode="External"/><Relationship Id="rId86" Type="http://schemas.openxmlformats.org/officeDocument/2006/relationships/hyperlink" Target="https://www.raspberrypi.com/products/raspberry-pi-5/" TargetMode="External"/><Relationship Id="rId87" Type="http://schemas.openxmlformats.org/officeDocument/2006/relationships/hyperlink" Target="https://datasheets.raspberrypi.com/rpi5/raspberry-pi-5-product-brief.pdf" TargetMode="External"/><Relationship Id="rId88" Type="http://schemas.openxmlformats.org/officeDocument/2006/relationships/hyperlink" Target="https://pip-assets.raspberrypi.com/categories/545-raspberry-pi-4-model-b/documents/RP-008344-DS-1-raspberry-pi-4-product-brief" TargetMode="External"/><Relationship Id="rId89" Type="http://schemas.openxmlformats.org/officeDocument/2006/relationships/hyperlink" Target="https://scikit-learn.org/stable/modules/generated/sklearn.ensemble.IsolationForest.html" TargetMode="External"/><Relationship Id="rId90" Type="http://schemas.openxmlformats.org/officeDocument/2006/relationships/hyperlink" Target="https://docs.scipy.org/doc/scipy/tutorial/signal.html#spectral-analysis" TargetMode="External"/><Relationship Id="rId91" Type="http://schemas.openxmlformats.org/officeDocument/2006/relationships/hyperlink" Target="https://www.st.com/resource/en/application_note/an4936-migrating-applications-from-stm32f7-to-stm32h743h753-mcus-stmicroelectronics.pdf" TargetMode="External"/><Relationship Id="rId92" Type="http://schemas.openxmlformats.org/officeDocument/2006/relationships/hyperlink" Target="https://www.st.com/en/microcontrollers-microprocessors/stm32h743-753.html" TargetMode="External"/><Relationship Id="rId93" Type="http://schemas.openxmlformats.org/officeDocument/2006/relationships/hyperlink" Target="https://mb.uni-paderborn.de/en/kat/research/bearing-datacenter" TargetMode="Externa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