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09904" w14:textId="77777777" w:rsidR="00ED48D0" w:rsidRDefault="00ED48D0">
      <w:pPr>
        <w:spacing w:before="80" w:after="120"/>
      </w:pPr>
    </w:p>
    <w:p w14:paraId="000AD293" w14:textId="22F75902" w:rsidR="00ED48D0" w:rsidRDefault="00000000">
      <w:pPr>
        <w:spacing w:after="40"/>
      </w:pPr>
      <w:r>
        <w:rPr>
          <w:b/>
          <w:color w:val="1F3864"/>
          <w:sz w:val="48"/>
        </w:rPr>
        <w:t>Round 2 Results</w:t>
      </w:r>
      <w:r w:rsidR="003E7989">
        <w:rPr>
          <w:b/>
          <w:color w:val="1F3864"/>
          <w:sz w:val="48"/>
        </w:rPr>
        <w:t>.</w:t>
      </w:r>
      <w:r>
        <w:rPr>
          <w:b/>
          <w:color w:val="1F3864"/>
          <w:sz w:val="48"/>
        </w:rPr>
        <w:t xml:space="preserve"> What They Mean for Builders</w:t>
      </w:r>
    </w:p>
    <w:p w14:paraId="3A3CF3A5" w14:textId="77777777" w:rsidR="00ED48D0" w:rsidRDefault="00000000">
      <w:pPr>
        <w:spacing w:after="80"/>
      </w:pPr>
      <w:r>
        <w:rPr>
          <w:i/>
          <w:color w:val="555555"/>
          <w:sz w:val="26"/>
        </w:rPr>
        <w:t>Anthropic platform  |  Finance domain  |  Cross-category instruction testing</w:t>
      </w:r>
    </w:p>
    <w:p w14:paraId="4F5BDB28" w14:textId="77777777" w:rsidR="00ED48D0" w:rsidRDefault="00ED48D0">
      <w:pPr>
        <w:pBdr>
          <w:bottom w:val="single" w:sz="4" w:space="1" w:color="CCCCCC"/>
        </w:pBdr>
        <w:spacing w:before="200"/>
      </w:pPr>
    </w:p>
    <w:p w14:paraId="11F36952" w14:textId="77777777" w:rsidR="00ED48D0" w:rsidRDefault="00000000">
      <w:pPr>
        <w:spacing w:before="400" w:after="100"/>
      </w:pPr>
      <w:r>
        <w:rPr>
          <w:b/>
          <w:color w:val="1F3864"/>
          <w:sz w:val="40"/>
        </w:rPr>
        <w:t>What we tested</w:t>
      </w:r>
    </w:p>
    <w:p w14:paraId="421C35D2" w14:textId="77777777" w:rsidR="00ED48D0" w:rsidRDefault="00000000">
      <w:pPr>
        <w:spacing w:after="160"/>
      </w:pPr>
      <w:r>
        <w:rPr>
          <w:color w:val="2D2D2D"/>
        </w:rPr>
        <w:t>Round 2 combined instruction categories from Round 1 into cross-category prompts to test whether difficulty compounds when multiple rule types are active simultaneously. We tested 8 combinations across 3 models (Opus 4.8, Sonnet 4.6, Haiku 4.5), 7 tiers each, using a fixed financial data summarisation task.</w:t>
      </w:r>
    </w:p>
    <w:p w14:paraId="4F499A9F" w14:textId="77777777" w:rsidR="00ED48D0" w:rsidRDefault="00000000">
      <w:pPr>
        <w:spacing w:after="160"/>
      </w:pPr>
      <w:r>
        <w:rPr>
          <w:color w:val="2D2D2D"/>
        </w:rPr>
        <w:t>Each tier added one more rule to the system prompt. The judge model graded every rule as PASS or FAIL after each response. The question: does combining hard categories produce more failures than either category produced alone?</w:t>
      </w:r>
    </w:p>
    <w:p w14:paraId="55BD9DBA" w14:textId="77777777" w:rsidR="00ED48D0" w:rsidRDefault="00ED48D0">
      <w:pPr>
        <w:pBdr>
          <w:bottom w:val="single" w:sz="4" w:space="1" w:color="CCCCCC"/>
        </w:pBdr>
        <w:spacing w:before="200"/>
      </w:pPr>
    </w:p>
    <w:p w14:paraId="6658CBD9" w14:textId="77777777" w:rsidR="00ED48D0" w:rsidRDefault="00000000">
      <w:pPr>
        <w:spacing w:before="400" w:after="100"/>
      </w:pPr>
      <w:r>
        <w:rPr>
          <w:b/>
          <w:color w:val="1F3864"/>
          <w:sz w:val="40"/>
        </w:rPr>
        <w:t>Results summary</w:t>
      </w:r>
    </w:p>
    <w:p w14:paraId="77913785" w14:textId="77777777" w:rsidR="00ED48D0" w:rsidRDefault="00000000">
      <w:pPr>
        <w:spacing w:after="160"/>
      </w:pPr>
      <w:r>
        <w:rPr>
          <w:color w:val="2D2D2D"/>
        </w:rPr>
        <w:t>P = PASS   F = FAIL   across T1 through T7</w:t>
      </w:r>
    </w:p>
    <w:p w14:paraId="190BD48B" w14:textId="77777777" w:rsidR="00ED48D0" w:rsidRDefault="00ED48D0">
      <w:pPr>
        <w:spacing w:after="80"/>
      </w:pPr>
    </w:p>
    <w:tbl>
      <w:tblPr>
        <w:tblStyle w:val="TableGrid"/>
        <w:tblW w:w="0" w:type="auto"/>
        <w:tblLook w:val="04A0" w:firstRow="1" w:lastRow="0" w:firstColumn="1" w:lastColumn="0" w:noHBand="0" w:noVBand="1"/>
      </w:tblPr>
      <w:tblGrid>
        <w:gridCol w:w="791"/>
        <w:gridCol w:w="2520"/>
        <w:gridCol w:w="900"/>
        <w:gridCol w:w="1512"/>
        <w:gridCol w:w="1512"/>
        <w:gridCol w:w="1512"/>
      </w:tblGrid>
      <w:tr w:rsidR="00ED48D0" w14:paraId="521CA93F" w14:textId="77777777">
        <w:tc>
          <w:tcPr>
            <w:tcW w:w="540" w:type="dxa"/>
            <w:tcBorders>
              <w:top w:val="single" w:sz="4" w:space="0" w:color="CCCCCC"/>
              <w:left w:val="single" w:sz="4" w:space="0" w:color="CCCCCC"/>
              <w:bottom w:val="single" w:sz="4" w:space="0" w:color="CCCCCC"/>
              <w:right w:val="single" w:sz="4" w:space="0" w:color="CCCCCC"/>
            </w:tcBorders>
            <w:shd w:val="clear" w:color="auto" w:fill="1F3864"/>
          </w:tcPr>
          <w:p w14:paraId="75E58945" w14:textId="77777777" w:rsidR="00ED48D0" w:rsidRDefault="00000000">
            <w:pPr>
              <w:spacing w:before="60" w:after="60"/>
              <w:jc w:val="center"/>
            </w:pPr>
            <w:r>
              <w:rPr>
                <w:b/>
                <w:color w:val="FFFFFF"/>
                <w:sz w:val="18"/>
              </w:rPr>
              <w:t>Combo</w:t>
            </w:r>
          </w:p>
        </w:tc>
        <w:tc>
          <w:tcPr>
            <w:tcW w:w="2520" w:type="dxa"/>
            <w:tcBorders>
              <w:top w:val="single" w:sz="4" w:space="0" w:color="CCCCCC"/>
              <w:left w:val="single" w:sz="4" w:space="0" w:color="CCCCCC"/>
              <w:bottom w:val="single" w:sz="4" w:space="0" w:color="CCCCCC"/>
              <w:right w:val="single" w:sz="4" w:space="0" w:color="CCCCCC"/>
            </w:tcBorders>
            <w:shd w:val="clear" w:color="auto" w:fill="1F3864"/>
          </w:tcPr>
          <w:p w14:paraId="01D025CA" w14:textId="77777777" w:rsidR="00ED48D0" w:rsidRDefault="00000000">
            <w:pPr>
              <w:spacing w:before="60" w:after="60"/>
              <w:jc w:val="center"/>
            </w:pPr>
            <w:r>
              <w:rPr>
                <w:b/>
                <w:color w:val="FFFFFF"/>
                <w:sz w:val="18"/>
              </w:rPr>
              <w:t>Categories</w:t>
            </w:r>
          </w:p>
        </w:tc>
        <w:tc>
          <w:tcPr>
            <w:tcW w:w="900" w:type="dxa"/>
            <w:tcBorders>
              <w:top w:val="single" w:sz="4" w:space="0" w:color="CCCCCC"/>
              <w:left w:val="single" w:sz="4" w:space="0" w:color="CCCCCC"/>
              <w:bottom w:val="single" w:sz="4" w:space="0" w:color="CCCCCC"/>
              <w:right w:val="single" w:sz="4" w:space="0" w:color="CCCCCC"/>
            </w:tcBorders>
            <w:shd w:val="clear" w:color="auto" w:fill="1F3864"/>
          </w:tcPr>
          <w:p w14:paraId="29466477" w14:textId="77777777" w:rsidR="00ED48D0" w:rsidRDefault="00000000">
            <w:pPr>
              <w:spacing w:before="60" w:after="60"/>
              <w:jc w:val="center"/>
            </w:pPr>
            <w:r>
              <w:rPr>
                <w:b/>
                <w:color w:val="FFFFFF"/>
                <w:sz w:val="18"/>
              </w:rPr>
              <w:t>Band</w:t>
            </w:r>
          </w:p>
        </w:tc>
        <w:tc>
          <w:tcPr>
            <w:tcW w:w="1512" w:type="dxa"/>
            <w:tcBorders>
              <w:top w:val="single" w:sz="4" w:space="0" w:color="CCCCCC"/>
              <w:left w:val="single" w:sz="4" w:space="0" w:color="CCCCCC"/>
              <w:bottom w:val="single" w:sz="4" w:space="0" w:color="CCCCCC"/>
              <w:right w:val="single" w:sz="4" w:space="0" w:color="CCCCCC"/>
            </w:tcBorders>
            <w:shd w:val="clear" w:color="auto" w:fill="1F3864"/>
          </w:tcPr>
          <w:p w14:paraId="0C88F7E9" w14:textId="77777777" w:rsidR="00ED48D0" w:rsidRDefault="00000000">
            <w:pPr>
              <w:spacing w:before="60" w:after="60"/>
              <w:jc w:val="center"/>
            </w:pPr>
            <w:r>
              <w:rPr>
                <w:b/>
                <w:color w:val="FFFFFF"/>
                <w:sz w:val="18"/>
              </w:rPr>
              <w:t>Opus 4.8</w:t>
            </w:r>
          </w:p>
        </w:tc>
        <w:tc>
          <w:tcPr>
            <w:tcW w:w="1512" w:type="dxa"/>
            <w:tcBorders>
              <w:top w:val="single" w:sz="4" w:space="0" w:color="CCCCCC"/>
              <w:left w:val="single" w:sz="4" w:space="0" w:color="CCCCCC"/>
              <w:bottom w:val="single" w:sz="4" w:space="0" w:color="CCCCCC"/>
              <w:right w:val="single" w:sz="4" w:space="0" w:color="CCCCCC"/>
            </w:tcBorders>
            <w:shd w:val="clear" w:color="auto" w:fill="1F3864"/>
          </w:tcPr>
          <w:p w14:paraId="7D9B657B" w14:textId="77777777" w:rsidR="00ED48D0" w:rsidRDefault="00000000">
            <w:pPr>
              <w:spacing w:before="60" w:after="60"/>
              <w:jc w:val="center"/>
            </w:pPr>
            <w:r>
              <w:rPr>
                <w:b/>
                <w:color w:val="FFFFFF"/>
                <w:sz w:val="18"/>
              </w:rPr>
              <w:t>Sonnet 4.6</w:t>
            </w:r>
          </w:p>
        </w:tc>
        <w:tc>
          <w:tcPr>
            <w:tcW w:w="1512" w:type="dxa"/>
            <w:tcBorders>
              <w:top w:val="single" w:sz="4" w:space="0" w:color="CCCCCC"/>
              <w:left w:val="single" w:sz="4" w:space="0" w:color="CCCCCC"/>
              <w:bottom w:val="single" w:sz="4" w:space="0" w:color="CCCCCC"/>
              <w:right w:val="single" w:sz="4" w:space="0" w:color="CCCCCC"/>
            </w:tcBorders>
            <w:shd w:val="clear" w:color="auto" w:fill="1F3864"/>
          </w:tcPr>
          <w:p w14:paraId="4D911698" w14:textId="77777777" w:rsidR="00ED48D0" w:rsidRDefault="00000000">
            <w:pPr>
              <w:spacing w:before="60" w:after="60"/>
              <w:jc w:val="center"/>
            </w:pPr>
            <w:r>
              <w:rPr>
                <w:b/>
                <w:color w:val="FFFFFF"/>
                <w:sz w:val="18"/>
              </w:rPr>
              <w:t>Haiku 4.5</w:t>
            </w:r>
          </w:p>
        </w:tc>
      </w:tr>
      <w:tr w:rsidR="00ED48D0" w14:paraId="3A32B82E" w14:textId="77777777">
        <w:tc>
          <w:tcPr>
            <w:tcW w:w="540" w:type="dxa"/>
            <w:tcBorders>
              <w:top w:val="single" w:sz="4" w:space="0" w:color="CCCCCC"/>
              <w:left w:val="single" w:sz="4" w:space="0" w:color="CCCCCC"/>
              <w:bottom w:val="single" w:sz="4" w:space="0" w:color="CCCCCC"/>
              <w:right w:val="single" w:sz="4" w:space="0" w:color="CCCCCC"/>
            </w:tcBorders>
            <w:shd w:val="clear" w:color="auto" w:fill="FCE4D6"/>
          </w:tcPr>
          <w:p w14:paraId="3095C289" w14:textId="77777777" w:rsidR="00ED48D0" w:rsidRDefault="00000000">
            <w:pPr>
              <w:spacing w:before="60" w:after="60"/>
            </w:pPr>
            <w:r>
              <w:rPr>
                <w:color w:val="2D2D2D"/>
                <w:sz w:val="18"/>
              </w:rPr>
              <w:t>H1</w:t>
            </w:r>
          </w:p>
        </w:tc>
        <w:tc>
          <w:tcPr>
            <w:tcW w:w="2520" w:type="dxa"/>
            <w:tcBorders>
              <w:top w:val="single" w:sz="4" w:space="0" w:color="CCCCCC"/>
              <w:left w:val="single" w:sz="4" w:space="0" w:color="CCCCCC"/>
              <w:bottom w:val="single" w:sz="4" w:space="0" w:color="CCCCCC"/>
              <w:right w:val="single" w:sz="4" w:space="0" w:color="CCCCCC"/>
            </w:tcBorders>
            <w:shd w:val="clear" w:color="auto" w:fill="FCE4D6"/>
          </w:tcPr>
          <w:p w14:paraId="7C54C3C7" w14:textId="77777777" w:rsidR="00ED48D0" w:rsidRDefault="00000000">
            <w:pPr>
              <w:spacing w:before="60" w:after="60"/>
              <w:jc w:val="center"/>
            </w:pPr>
            <w:r>
              <w:rPr>
                <w:color w:val="2D2D2D"/>
                <w:sz w:val="18"/>
              </w:rPr>
              <w:t>Scope + Chained + Situation</w:t>
            </w:r>
          </w:p>
        </w:tc>
        <w:tc>
          <w:tcPr>
            <w:tcW w:w="900" w:type="dxa"/>
            <w:tcBorders>
              <w:top w:val="single" w:sz="4" w:space="0" w:color="CCCCCC"/>
              <w:left w:val="single" w:sz="4" w:space="0" w:color="CCCCCC"/>
              <w:bottom w:val="single" w:sz="4" w:space="0" w:color="CCCCCC"/>
              <w:right w:val="single" w:sz="4" w:space="0" w:color="CCCCCC"/>
            </w:tcBorders>
            <w:shd w:val="clear" w:color="auto" w:fill="FCE4D6"/>
          </w:tcPr>
          <w:p w14:paraId="5AE7AA78" w14:textId="77777777" w:rsidR="00ED48D0" w:rsidRDefault="00000000">
            <w:pPr>
              <w:spacing w:before="60" w:after="60"/>
              <w:jc w:val="center"/>
            </w:pPr>
            <w:r>
              <w:rPr>
                <w:color w:val="2D2D2D"/>
                <w:sz w:val="18"/>
              </w:rPr>
              <w:t>Hard</w:t>
            </w:r>
          </w:p>
        </w:tc>
        <w:tc>
          <w:tcPr>
            <w:tcW w:w="1512" w:type="dxa"/>
            <w:tcBorders>
              <w:top w:val="single" w:sz="4" w:space="0" w:color="CCCCCC"/>
              <w:left w:val="single" w:sz="4" w:space="0" w:color="CCCCCC"/>
              <w:bottom w:val="single" w:sz="4" w:space="0" w:color="CCCCCC"/>
              <w:right w:val="single" w:sz="4" w:space="0" w:color="CCCCCC"/>
            </w:tcBorders>
            <w:shd w:val="clear" w:color="auto" w:fill="FCE4D6"/>
          </w:tcPr>
          <w:p w14:paraId="04839D22" w14:textId="77777777" w:rsidR="00ED48D0" w:rsidRDefault="00000000">
            <w:pPr>
              <w:spacing w:before="60" w:after="60"/>
              <w:jc w:val="center"/>
            </w:pPr>
            <w:r>
              <w:rPr>
                <w:color w:val="2D2D2D"/>
                <w:sz w:val="18"/>
              </w:rPr>
              <w:t>P P F P P P P</w:t>
            </w:r>
          </w:p>
        </w:tc>
        <w:tc>
          <w:tcPr>
            <w:tcW w:w="1512" w:type="dxa"/>
            <w:tcBorders>
              <w:top w:val="single" w:sz="4" w:space="0" w:color="CCCCCC"/>
              <w:left w:val="single" w:sz="4" w:space="0" w:color="CCCCCC"/>
              <w:bottom w:val="single" w:sz="4" w:space="0" w:color="CCCCCC"/>
              <w:right w:val="single" w:sz="4" w:space="0" w:color="CCCCCC"/>
            </w:tcBorders>
            <w:shd w:val="clear" w:color="auto" w:fill="FCE4D6"/>
          </w:tcPr>
          <w:p w14:paraId="482FC52B" w14:textId="77777777" w:rsidR="00ED48D0" w:rsidRDefault="00000000">
            <w:pPr>
              <w:spacing w:before="60" w:after="60"/>
              <w:jc w:val="center"/>
            </w:pPr>
            <w:r>
              <w:rPr>
                <w:color w:val="2D2D2D"/>
                <w:sz w:val="18"/>
              </w:rPr>
              <w:t>F P P F P P P</w:t>
            </w:r>
          </w:p>
        </w:tc>
        <w:tc>
          <w:tcPr>
            <w:tcW w:w="1512" w:type="dxa"/>
            <w:tcBorders>
              <w:top w:val="single" w:sz="4" w:space="0" w:color="CCCCCC"/>
              <w:left w:val="single" w:sz="4" w:space="0" w:color="CCCCCC"/>
              <w:bottom w:val="single" w:sz="4" w:space="0" w:color="CCCCCC"/>
              <w:right w:val="single" w:sz="4" w:space="0" w:color="CCCCCC"/>
            </w:tcBorders>
            <w:shd w:val="clear" w:color="auto" w:fill="FCE4D6"/>
          </w:tcPr>
          <w:p w14:paraId="6BABD5B7" w14:textId="77777777" w:rsidR="00ED48D0" w:rsidRDefault="00000000">
            <w:pPr>
              <w:spacing w:before="60" w:after="60"/>
              <w:jc w:val="center"/>
            </w:pPr>
            <w:r>
              <w:rPr>
                <w:color w:val="2D2D2D"/>
                <w:sz w:val="18"/>
              </w:rPr>
              <w:t>P P F F F P F</w:t>
            </w:r>
          </w:p>
        </w:tc>
      </w:tr>
      <w:tr w:rsidR="00ED48D0" w14:paraId="058130D6" w14:textId="77777777">
        <w:tc>
          <w:tcPr>
            <w:tcW w:w="540" w:type="dxa"/>
            <w:tcBorders>
              <w:top w:val="single" w:sz="4" w:space="0" w:color="CCCCCC"/>
              <w:left w:val="single" w:sz="4" w:space="0" w:color="CCCCCC"/>
              <w:bottom w:val="single" w:sz="4" w:space="0" w:color="CCCCCC"/>
              <w:right w:val="single" w:sz="4" w:space="0" w:color="CCCCCC"/>
            </w:tcBorders>
            <w:shd w:val="clear" w:color="auto" w:fill="FFF2CC"/>
          </w:tcPr>
          <w:p w14:paraId="46D0895D" w14:textId="77777777" w:rsidR="00ED48D0" w:rsidRDefault="00000000">
            <w:pPr>
              <w:spacing w:before="60" w:after="60"/>
            </w:pPr>
            <w:r>
              <w:rPr>
                <w:color w:val="2D2D2D"/>
                <w:sz w:val="18"/>
              </w:rPr>
              <w:t>M1</w:t>
            </w:r>
          </w:p>
        </w:tc>
        <w:tc>
          <w:tcPr>
            <w:tcW w:w="2520" w:type="dxa"/>
            <w:tcBorders>
              <w:top w:val="single" w:sz="4" w:space="0" w:color="CCCCCC"/>
              <w:left w:val="single" w:sz="4" w:space="0" w:color="CCCCCC"/>
              <w:bottom w:val="single" w:sz="4" w:space="0" w:color="CCCCCC"/>
              <w:right w:val="single" w:sz="4" w:space="0" w:color="CCCCCC"/>
            </w:tcBorders>
            <w:shd w:val="clear" w:color="auto" w:fill="FFF2CC"/>
          </w:tcPr>
          <w:p w14:paraId="493287A8" w14:textId="77777777" w:rsidR="00ED48D0" w:rsidRDefault="00000000">
            <w:pPr>
              <w:spacing w:before="60" w:after="60"/>
              <w:jc w:val="center"/>
            </w:pPr>
            <w:r>
              <w:rPr>
                <w:color w:val="2D2D2D"/>
                <w:sz w:val="18"/>
              </w:rPr>
              <w:t>Scope + Chained</w:t>
            </w:r>
          </w:p>
        </w:tc>
        <w:tc>
          <w:tcPr>
            <w:tcW w:w="900" w:type="dxa"/>
            <w:tcBorders>
              <w:top w:val="single" w:sz="4" w:space="0" w:color="CCCCCC"/>
              <w:left w:val="single" w:sz="4" w:space="0" w:color="CCCCCC"/>
              <w:bottom w:val="single" w:sz="4" w:space="0" w:color="CCCCCC"/>
              <w:right w:val="single" w:sz="4" w:space="0" w:color="CCCCCC"/>
            </w:tcBorders>
            <w:shd w:val="clear" w:color="auto" w:fill="FFF2CC"/>
          </w:tcPr>
          <w:p w14:paraId="328B0DD3" w14:textId="77777777" w:rsidR="00ED48D0" w:rsidRDefault="00000000">
            <w:pPr>
              <w:spacing w:before="60" w:after="60"/>
              <w:jc w:val="center"/>
            </w:pPr>
            <w:r>
              <w:rPr>
                <w:color w:val="2D2D2D"/>
                <w:sz w:val="18"/>
              </w:rPr>
              <w:t>Medium</w:t>
            </w:r>
          </w:p>
        </w:tc>
        <w:tc>
          <w:tcPr>
            <w:tcW w:w="1512" w:type="dxa"/>
            <w:tcBorders>
              <w:top w:val="single" w:sz="4" w:space="0" w:color="CCCCCC"/>
              <w:left w:val="single" w:sz="4" w:space="0" w:color="CCCCCC"/>
              <w:bottom w:val="single" w:sz="4" w:space="0" w:color="CCCCCC"/>
              <w:right w:val="single" w:sz="4" w:space="0" w:color="CCCCCC"/>
            </w:tcBorders>
            <w:shd w:val="clear" w:color="auto" w:fill="FFF2CC"/>
          </w:tcPr>
          <w:p w14:paraId="1B9E30AB" w14:textId="77777777" w:rsidR="00ED48D0" w:rsidRDefault="00000000">
            <w:pPr>
              <w:spacing w:before="60" w:after="60"/>
              <w:jc w:val="center"/>
            </w:pPr>
            <w:r>
              <w:rPr>
                <w:color w:val="2D2D2D"/>
                <w:sz w:val="18"/>
              </w:rPr>
              <w:t>P P P P P F P</w:t>
            </w:r>
          </w:p>
        </w:tc>
        <w:tc>
          <w:tcPr>
            <w:tcW w:w="1512" w:type="dxa"/>
            <w:tcBorders>
              <w:top w:val="single" w:sz="4" w:space="0" w:color="CCCCCC"/>
              <w:left w:val="single" w:sz="4" w:space="0" w:color="CCCCCC"/>
              <w:bottom w:val="single" w:sz="4" w:space="0" w:color="CCCCCC"/>
              <w:right w:val="single" w:sz="4" w:space="0" w:color="CCCCCC"/>
            </w:tcBorders>
            <w:shd w:val="clear" w:color="auto" w:fill="FFF2CC"/>
          </w:tcPr>
          <w:p w14:paraId="1EBDE1DF" w14:textId="77777777" w:rsidR="00ED48D0" w:rsidRDefault="00000000">
            <w:pPr>
              <w:spacing w:before="60" w:after="60"/>
              <w:jc w:val="center"/>
            </w:pPr>
            <w:r>
              <w:rPr>
                <w:color w:val="2D2D2D"/>
                <w:sz w:val="18"/>
              </w:rPr>
              <w:t>F P P P P P F</w:t>
            </w:r>
          </w:p>
        </w:tc>
        <w:tc>
          <w:tcPr>
            <w:tcW w:w="1512" w:type="dxa"/>
            <w:tcBorders>
              <w:top w:val="single" w:sz="4" w:space="0" w:color="CCCCCC"/>
              <w:left w:val="single" w:sz="4" w:space="0" w:color="CCCCCC"/>
              <w:bottom w:val="single" w:sz="4" w:space="0" w:color="CCCCCC"/>
              <w:right w:val="single" w:sz="4" w:space="0" w:color="CCCCCC"/>
            </w:tcBorders>
            <w:shd w:val="clear" w:color="auto" w:fill="FFF2CC"/>
          </w:tcPr>
          <w:p w14:paraId="758EE201" w14:textId="77777777" w:rsidR="00ED48D0" w:rsidRDefault="00000000">
            <w:pPr>
              <w:spacing w:before="60" w:after="60"/>
              <w:jc w:val="center"/>
            </w:pPr>
            <w:r>
              <w:rPr>
                <w:color w:val="2D2D2D"/>
                <w:sz w:val="18"/>
              </w:rPr>
              <w:t>F F F P F P F</w:t>
            </w:r>
          </w:p>
        </w:tc>
      </w:tr>
      <w:tr w:rsidR="00ED48D0" w14:paraId="1A301E9B" w14:textId="77777777">
        <w:tc>
          <w:tcPr>
            <w:tcW w:w="540" w:type="dxa"/>
            <w:tcBorders>
              <w:top w:val="single" w:sz="4" w:space="0" w:color="CCCCCC"/>
              <w:left w:val="single" w:sz="4" w:space="0" w:color="CCCCCC"/>
              <w:bottom w:val="single" w:sz="4" w:space="0" w:color="CCCCCC"/>
              <w:right w:val="single" w:sz="4" w:space="0" w:color="CCCCCC"/>
            </w:tcBorders>
            <w:shd w:val="clear" w:color="auto" w:fill="FFF2CC"/>
          </w:tcPr>
          <w:p w14:paraId="483B2795" w14:textId="77777777" w:rsidR="00ED48D0" w:rsidRDefault="00000000">
            <w:pPr>
              <w:spacing w:before="60" w:after="60"/>
            </w:pPr>
            <w:r>
              <w:rPr>
                <w:color w:val="2D2D2D"/>
                <w:sz w:val="18"/>
              </w:rPr>
              <w:t>M2</w:t>
            </w:r>
          </w:p>
        </w:tc>
        <w:tc>
          <w:tcPr>
            <w:tcW w:w="2520" w:type="dxa"/>
            <w:tcBorders>
              <w:top w:val="single" w:sz="4" w:space="0" w:color="CCCCCC"/>
              <w:left w:val="single" w:sz="4" w:space="0" w:color="CCCCCC"/>
              <w:bottom w:val="single" w:sz="4" w:space="0" w:color="CCCCCC"/>
              <w:right w:val="single" w:sz="4" w:space="0" w:color="CCCCCC"/>
            </w:tcBorders>
            <w:shd w:val="clear" w:color="auto" w:fill="FFF2CC"/>
          </w:tcPr>
          <w:p w14:paraId="206A4E8E" w14:textId="77777777" w:rsidR="00ED48D0" w:rsidRDefault="00000000">
            <w:pPr>
              <w:spacing w:before="60" w:after="60"/>
              <w:jc w:val="center"/>
            </w:pPr>
            <w:r>
              <w:rPr>
                <w:color w:val="2D2D2D"/>
                <w:sz w:val="18"/>
              </w:rPr>
              <w:t>Scope + Situation</w:t>
            </w:r>
          </w:p>
        </w:tc>
        <w:tc>
          <w:tcPr>
            <w:tcW w:w="900" w:type="dxa"/>
            <w:tcBorders>
              <w:top w:val="single" w:sz="4" w:space="0" w:color="CCCCCC"/>
              <w:left w:val="single" w:sz="4" w:space="0" w:color="CCCCCC"/>
              <w:bottom w:val="single" w:sz="4" w:space="0" w:color="CCCCCC"/>
              <w:right w:val="single" w:sz="4" w:space="0" w:color="CCCCCC"/>
            </w:tcBorders>
            <w:shd w:val="clear" w:color="auto" w:fill="FFF2CC"/>
          </w:tcPr>
          <w:p w14:paraId="295465BE" w14:textId="77777777" w:rsidR="00ED48D0" w:rsidRDefault="00000000">
            <w:pPr>
              <w:spacing w:before="60" w:after="60"/>
              <w:jc w:val="center"/>
            </w:pPr>
            <w:r>
              <w:rPr>
                <w:color w:val="2D2D2D"/>
                <w:sz w:val="18"/>
              </w:rPr>
              <w:t>Medium</w:t>
            </w:r>
          </w:p>
        </w:tc>
        <w:tc>
          <w:tcPr>
            <w:tcW w:w="1512" w:type="dxa"/>
            <w:tcBorders>
              <w:top w:val="single" w:sz="4" w:space="0" w:color="CCCCCC"/>
              <w:left w:val="single" w:sz="4" w:space="0" w:color="CCCCCC"/>
              <w:bottom w:val="single" w:sz="4" w:space="0" w:color="CCCCCC"/>
              <w:right w:val="single" w:sz="4" w:space="0" w:color="CCCCCC"/>
            </w:tcBorders>
            <w:shd w:val="clear" w:color="auto" w:fill="FFF2CC"/>
          </w:tcPr>
          <w:p w14:paraId="25D000CB" w14:textId="77777777" w:rsidR="00ED48D0" w:rsidRDefault="00000000">
            <w:pPr>
              <w:spacing w:before="60" w:after="60"/>
              <w:jc w:val="center"/>
            </w:pPr>
            <w:r>
              <w:rPr>
                <w:color w:val="2D2D2D"/>
                <w:sz w:val="18"/>
              </w:rPr>
              <w:t>P F P P P P P</w:t>
            </w:r>
          </w:p>
        </w:tc>
        <w:tc>
          <w:tcPr>
            <w:tcW w:w="1512" w:type="dxa"/>
            <w:tcBorders>
              <w:top w:val="single" w:sz="4" w:space="0" w:color="CCCCCC"/>
              <w:left w:val="single" w:sz="4" w:space="0" w:color="CCCCCC"/>
              <w:bottom w:val="single" w:sz="4" w:space="0" w:color="CCCCCC"/>
              <w:right w:val="single" w:sz="4" w:space="0" w:color="CCCCCC"/>
            </w:tcBorders>
            <w:shd w:val="clear" w:color="auto" w:fill="FFF2CC"/>
          </w:tcPr>
          <w:p w14:paraId="37BB2C43" w14:textId="77777777" w:rsidR="00ED48D0" w:rsidRDefault="00000000">
            <w:pPr>
              <w:spacing w:before="60" w:after="60"/>
              <w:jc w:val="center"/>
            </w:pPr>
            <w:r>
              <w:rPr>
                <w:color w:val="2D2D2D"/>
                <w:sz w:val="18"/>
              </w:rPr>
              <w:t>F F F P P P P</w:t>
            </w:r>
          </w:p>
        </w:tc>
        <w:tc>
          <w:tcPr>
            <w:tcW w:w="1512" w:type="dxa"/>
            <w:tcBorders>
              <w:top w:val="single" w:sz="4" w:space="0" w:color="CCCCCC"/>
              <w:left w:val="single" w:sz="4" w:space="0" w:color="CCCCCC"/>
              <w:bottom w:val="single" w:sz="4" w:space="0" w:color="CCCCCC"/>
              <w:right w:val="single" w:sz="4" w:space="0" w:color="CCCCCC"/>
            </w:tcBorders>
            <w:shd w:val="clear" w:color="auto" w:fill="FFF2CC"/>
          </w:tcPr>
          <w:p w14:paraId="229DC8E1" w14:textId="77777777" w:rsidR="00ED48D0" w:rsidRDefault="00000000">
            <w:pPr>
              <w:spacing w:before="60" w:after="60"/>
              <w:jc w:val="center"/>
            </w:pPr>
            <w:r>
              <w:rPr>
                <w:color w:val="2D2D2D"/>
                <w:sz w:val="18"/>
              </w:rPr>
              <w:t>P F F P F P P</w:t>
            </w:r>
          </w:p>
        </w:tc>
      </w:tr>
      <w:tr w:rsidR="00ED48D0" w14:paraId="51A4260B" w14:textId="77777777">
        <w:tc>
          <w:tcPr>
            <w:tcW w:w="540" w:type="dxa"/>
            <w:tcBorders>
              <w:top w:val="single" w:sz="4" w:space="0" w:color="CCCCCC"/>
              <w:left w:val="single" w:sz="4" w:space="0" w:color="CCCCCC"/>
              <w:bottom w:val="single" w:sz="4" w:space="0" w:color="CCCCCC"/>
              <w:right w:val="single" w:sz="4" w:space="0" w:color="CCCCCC"/>
            </w:tcBorders>
            <w:shd w:val="clear" w:color="auto" w:fill="FFF2CC"/>
          </w:tcPr>
          <w:p w14:paraId="4312E2FF" w14:textId="77777777" w:rsidR="00ED48D0" w:rsidRDefault="00000000">
            <w:pPr>
              <w:spacing w:before="60" w:after="60"/>
            </w:pPr>
            <w:r>
              <w:rPr>
                <w:color w:val="2D2D2D"/>
                <w:sz w:val="18"/>
              </w:rPr>
              <w:t>M3</w:t>
            </w:r>
          </w:p>
        </w:tc>
        <w:tc>
          <w:tcPr>
            <w:tcW w:w="2520" w:type="dxa"/>
            <w:tcBorders>
              <w:top w:val="single" w:sz="4" w:space="0" w:color="CCCCCC"/>
              <w:left w:val="single" w:sz="4" w:space="0" w:color="CCCCCC"/>
              <w:bottom w:val="single" w:sz="4" w:space="0" w:color="CCCCCC"/>
              <w:right w:val="single" w:sz="4" w:space="0" w:color="CCCCCC"/>
            </w:tcBorders>
            <w:shd w:val="clear" w:color="auto" w:fill="FFF2CC"/>
          </w:tcPr>
          <w:p w14:paraId="469B1D70" w14:textId="77777777" w:rsidR="00ED48D0" w:rsidRDefault="00000000">
            <w:pPr>
              <w:spacing w:before="60" w:after="60"/>
              <w:jc w:val="center"/>
            </w:pPr>
            <w:r>
              <w:rPr>
                <w:color w:val="2D2D2D"/>
                <w:sz w:val="18"/>
              </w:rPr>
              <w:t>Scope + Negation</w:t>
            </w:r>
          </w:p>
        </w:tc>
        <w:tc>
          <w:tcPr>
            <w:tcW w:w="900" w:type="dxa"/>
            <w:tcBorders>
              <w:top w:val="single" w:sz="4" w:space="0" w:color="CCCCCC"/>
              <w:left w:val="single" w:sz="4" w:space="0" w:color="CCCCCC"/>
              <w:bottom w:val="single" w:sz="4" w:space="0" w:color="CCCCCC"/>
              <w:right w:val="single" w:sz="4" w:space="0" w:color="CCCCCC"/>
            </w:tcBorders>
            <w:shd w:val="clear" w:color="auto" w:fill="FFF2CC"/>
          </w:tcPr>
          <w:p w14:paraId="47C5327F" w14:textId="77777777" w:rsidR="00ED48D0" w:rsidRDefault="00000000">
            <w:pPr>
              <w:spacing w:before="60" w:after="60"/>
              <w:jc w:val="center"/>
            </w:pPr>
            <w:r>
              <w:rPr>
                <w:color w:val="2D2D2D"/>
                <w:sz w:val="18"/>
              </w:rPr>
              <w:t>Medium</w:t>
            </w:r>
          </w:p>
        </w:tc>
        <w:tc>
          <w:tcPr>
            <w:tcW w:w="1512" w:type="dxa"/>
            <w:tcBorders>
              <w:top w:val="single" w:sz="4" w:space="0" w:color="CCCCCC"/>
              <w:left w:val="single" w:sz="4" w:space="0" w:color="CCCCCC"/>
              <w:bottom w:val="single" w:sz="4" w:space="0" w:color="CCCCCC"/>
              <w:right w:val="single" w:sz="4" w:space="0" w:color="CCCCCC"/>
            </w:tcBorders>
            <w:shd w:val="clear" w:color="auto" w:fill="FFF2CC"/>
          </w:tcPr>
          <w:p w14:paraId="732EFFAF" w14:textId="77777777" w:rsidR="00ED48D0" w:rsidRDefault="00000000">
            <w:pPr>
              <w:spacing w:before="60" w:after="60"/>
              <w:jc w:val="center"/>
            </w:pPr>
            <w:r>
              <w:rPr>
                <w:color w:val="2D2D2D"/>
                <w:sz w:val="18"/>
              </w:rPr>
              <w:t>P P P P P P P</w:t>
            </w:r>
          </w:p>
        </w:tc>
        <w:tc>
          <w:tcPr>
            <w:tcW w:w="1512" w:type="dxa"/>
            <w:tcBorders>
              <w:top w:val="single" w:sz="4" w:space="0" w:color="CCCCCC"/>
              <w:left w:val="single" w:sz="4" w:space="0" w:color="CCCCCC"/>
              <w:bottom w:val="single" w:sz="4" w:space="0" w:color="CCCCCC"/>
              <w:right w:val="single" w:sz="4" w:space="0" w:color="CCCCCC"/>
            </w:tcBorders>
            <w:shd w:val="clear" w:color="auto" w:fill="FFF2CC"/>
          </w:tcPr>
          <w:p w14:paraId="6D13DCB3" w14:textId="77777777" w:rsidR="00ED48D0" w:rsidRDefault="00000000">
            <w:pPr>
              <w:spacing w:before="60" w:after="60"/>
              <w:jc w:val="center"/>
            </w:pPr>
            <w:r>
              <w:rPr>
                <w:color w:val="2D2D2D"/>
                <w:sz w:val="18"/>
              </w:rPr>
              <w:t>F P P P F F F</w:t>
            </w:r>
          </w:p>
        </w:tc>
        <w:tc>
          <w:tcPr>
            <w:tcW w:w="1512" w:type="dxa"/>
            <w:tcBorders>
              <w:top w:val="single" w:sz="4" w:space="0" w:color="CCCCCC"/>
              <w:left w:val="single" w:sz="4" w:space="0" w:color="CCCCCC"/>
              <w:bottom w:val="single" w:sz="4" w:space="0" w:color="CCCCCC"/>
              <w:right w:val="single" w:sz="4" w:space="0" w:color="CCCCCC"/>
            </w:tcBorders>
            <w:shd w:val="clear" w:color="auto" w:fill="FFF2CC"/>
          </w:tcPr>
          <w:p w14:paraId="2E06B03F" w14:textId="77777777" w:rsidR="00ED48D0" w:rsidRDefault="00000000">
            <w:pPr>
              <w:spacing w:before="60" w:after="60"/>
              <w:jc w:val="center"/>
            </w:pPr>
            <w:r>
              <w:rPr>
                <w:color w:val="2D2D2D"/>
                <w:sz w:val="18"/>
              </w:rPr>
              <w:t>F F P P F P P</w:t>
            </w:r>
          </w:p>
        </w:tc>
      </w:tr>
      <w:tr w:rsidR="00ED48D0" w14:paraId="74A1F5E2" w14:textId="77777777">
        <w:tc>
          <w:tcPr>
            <w:tcW w:w="540" w:type="dxa"/>
            <w:tcBorders>
              <w:top w:val="single" w:sz="4" w:space="0" w:color="CCCCCC"/>
              <w:left w:val="single" w:sz="4" w:space="0" w:color="CCCCCC"/>
              <w:bottom w:val="single" w:sz="4" w:space="0" w:color="CCCCCC"/>
              <w:right w:val="single" w:sz="4" w:space="0" w:color="CCCCCC"/>
            </w:tcBorders>
            <w:shd w:val="clear" w:color="auto" w:fill="FFF2CC"/>
          </w:tcPr>
          <w:p w14:paraId="215466F0" w14:textId="77777777" w:rsidR="00ED48D0" w:rsidRDefault="00000000">
            <w:pPr>
              <w:spacing w:before="60" w:after="60"/>
            </w:pPr>
            <w:r>
              <w:rPr>
                <w:color w:val="2D2D2D"/>
                <w:sz w:val="18"/>
              </w:rPr>
              <w:t>M4</w:t>
            </w:r>
          </w:p>
        </w:tc>
        <w:tc>
          <w:tcPr>
            <w:tcW w:w="2520" w:type="dxa"/>
            <w:tcBorders>
              <w:top w:val="single" w:sz="4" w:space="0" w:color="CCCCCC"/>
              <w:left w:val="single" w:sz="4" w:space="0" w:color="CCCCCC"/>
              <w:bottom w:val="single" w:sz="4" w:space="0" w:color="CCCCCC"/>
              <w:right w:val="single" w:sz="4" w:space="0" w:color="CCCCCC"/>
            </w:tcBorders>
            <w:shd w:val="clear" w:color="auto" w:fill="FFF2CC"/>
          </w:tcPr>
          <w:p w14:paraId="3DFDD117" w14:textId="77777777" w:rsidR="00ED48D0" w:rsidRDefault="00000000">
            <w:pPr>
              <w:spacing w:before="60" w:after="60"/>
              <w:jc w:val="center"/>
            </w:pPr>
            <w:r>
              <w:rPr>
                <w:color w:val="2D2D2D"/>
                <w:sz w:val="18"/>
              </w:rPr>
              <w:t>Chained + Situation</w:t>
            </w:r>
          </w:p>
        </w:tc>
        <w:tc>
          <w:tcPr>
            <w:tcW w:w="900" w:type="dxa"/>
            <w:tcBorders>
              <w:top w:val="single" w:sz="4" w:space="0" w:color="CCCCCC"/>
              <w:left w:val="single" w:sz="4" w:space="0" w:color="CCCCCC"/>
              <w:bottom w:val="single" w:sz="4" w:space="0" w:color="CCCCCC"/>
              <w:right w:val="single" w:sz="4" w:space="0" w:color="CCCCCC"/>
            </w:tcBorders>
            <w:shd w:val="clear" w:color="auto" w:fill="FFF2CC"/>
          </w:tcPr>
          <w:p w14:paraId="4D4B3945" w14:textId="77777777" w:rsidR="00ED48D0" w:rsidRDefault="00000000">
            <w:pPr>
              <w:spacing w:before="60" w:after="60"/>
              <w:jc w:val="center"/>
            </w:pPr>
            <w:r>
              <w:rPr>
                <w:color w:val="2D2D2D"/>
                <w:sz w:val="18"/>
              </w:rPr>
              <w:t>Medium</w:t>
            </w:r>
          </w:p>
        </w:tc>
        <w:tc>
          <w:tcPr>
            <w:tcW w:w="1512" w:type="dxa"/>
            <w:tcBorders>
              <w:top w:val="single" w:sz="4" w:space="0" w:color="CCCCCC"/>
              <w:left w:val="single" w:sz="4" w:space="0" w:color="CCCCCC"/>
              <w:bottom w:val="single" w:sz="4" w:space="0" w:color="CCCCCC"/>
              <w:right w:val="single" w:sz="4" w:space="0" w:color="CCCCCC"/>
            </w:tcBorders>
            <w:shd w:val="clear" w:color="auto" w:fill="FFF2CC"/>
          </w:tcPr>
          <w:p w14:paraId="59E0E4B5" w14:textId="77777777" w:rsidR="00ED48D0" w:rsidRDefault="00000000">
            <w:pPr>
              <w:spacing w:before="60" w:after="60"/>
              <w:jc w:val="center"/>
            </w:pPr>
            <w:r>
              <w:rPr>
                <w:color w:val="2D2D2D"/>
                <w:sz w:val="18"/>
              </w:rPr>
              <w:t>P P P P F P P</w:t>
            </w:r>
          </w:p>
        </w:tc>
        <w:tc>
          <w:tcPr>
            <w:tcW w:w="1512" w:type="dxa"/>
            <w:tcBorders>
              <w:top w:val="single" w:sz="4" w:space="0" w:color="CCCCCC"/>
              <w:left w:val="single" w:sz="4" w:space="0" w:color="CCCCCC"/>
              <w:bottom w:val="single" w:sz="4" w:space="0" w:color="CCCCCC"/>
              <w:right w:val="single" w:sz="4" w:space="0" w:color="CCCCCC"/>
            </w:tcBorders>
            <w:shd w:val="clear" w:color="auto" w:fill="FFF2CC"/>
          </w:tcPr>
          <w:p w14:paraId="23B2C906" w14:textId="77777777" w:rsidR="00ED48D0" w:rsidRDefault="00000000">
            <w:pPr>
              <w:spacing w:before="60" w:after="60"/>
              <w:jc w:val="center"/>
            </w:pPr>
            <w:r>
              <w:rPr>
                <w:color w:val="2D2D2D"/>
                <w:sz w:val="18"/>
              </w:rPr>
              <w:t>P F P P P P P</w:t>
            </w:r>
          </w:p>
        </w:tc>
        <w:tc>
          <w:tcPr>
            <w:tcW w:w="1512" w:type="dxa"/>
            <w:tcBorders>
              <w:top w:val="single" w:sz="4" w:space="0" w:color="CCCCCC"/>
              <w:left w:val="single" w:sz="4" w:space="0" w:color="CCCCCC"/>
              <w:bottom w:val="single" w:sz="4" w:space="0" w:color="CCCCCC"/>
              <w:right w:val="single" w:sz="4" w:space="0" w:color="CCCCCC"/>
            </w:tcBorders>
            <w:shd w:val="clear" w:color="auto" w:fill="FFF2CC"/>
          </w:tcPr>
          <w:p w14:paraId="1CD6B9C8" w14:textId="77777777" w:rsidR="00ED48D0" w:rsidRDefault="00000000">
            <w:pPr>
              <w:spacing w:before="60" w:after="60"/>
              <w:jc w:val="center"/>
            </w:pPr>
            <w:r>
              <w:rPr>
                <w:color w:val="2D2D2D"/>
                <w:sz w:val="18"/>
              </w:rPr>
              <w:t>P P F F F F F</w:t>
            </w:r>
          </w:p>
        </w:tc>
      </w:tr>
      <w:tr w:rsidR="00ED48D0" w14:paraId="630D81CD" w14:textId="77777777">
        <w:tc>
          <w:tcPr>
            <w:tcW w:w="540" w:type="dxa"/>
            <w:tcBorders>
              <w:top w:val="single" w:sz="4" w:space="0" w:color="CCCCCC"/>
              <w:left w:val="single" w:sz="4" w:space="0" w:color="CCCCCC"/>
              <w:bottom w:val="single" w:sz="4" w:space="0" w:color="CCCCCC"/>
              <w:right w:val="single" w:sz="4" w:space="0" w:color="CCCCCC"/>
            </w:tcBorders>
            <w:shd w:val="clear" w:color="auto" w:fill="E2EFDA"/>
          </w:tcPr>
          <w:p w14:paraId="0462E334" w14:textId="77777777" w:rsidR="00ED48D0" w:rsidRDefault="00000000">
            <w:pPr>
              <w:spacing w:before="60" w:after="60"/>
            </w:pPr>
            <w:r>
              <w:rPr>
                <w:color w:val="2D2D2D"/>
                <w:sz w:val="18"/>
              </w:rPr>
              <w:t>E1</w:t>
            </w:r>
          </w:p>
        </w:tc>
        <w:tc>
          <w:tcPr>
            <w:tcW w:w="2520" w:type="dxa"/>
            <w:tcBorders>
              <w:top w:val="single" w:sz="4" w:space="0" w:color="CCCCCC"/>
              <w:left w:val="single" w:sz="4" w:space="0" w:color="CCCCCC"/>
              <w:bottom w:val="single" w:sz="4" w:space="0" w:color="CCCCCC"/>
              <w:right w:val="single" w:sz="4" w:space="0" w:color="CCCCCC"/>
            </w:tcBorders>
            <w:shd w:val="clear" w:color="auto" w:fill="E2EFDA"/>
          </w:tcPr>
          <w:p w14:paraId="60B2FE5B" w14:textId="77777777" w:rsidR="00ED48D0" w:rsidRDefault="00000000">
            <w:pPr>
              <w:spacing w:before="60" w:after="60"/>
              <w:jc w:val="center"/>
            </w:pPr>
            <w:r>
              <w:rPr>
                <w:color w:val="2D2D2D"/>
                <w:sz w:val="18"/>
              </w:rPr>
              <w:t>Negation + Persona</w:t>
            </w:r>
          </w:p>
        </w:tc>
        <w:tc>
          <w:tcPr>
            <w:tcW w:w="900" w:type="dxa"/>
            <w:tcBorders>
              <w:top w:val="single" w:sz="4" w:space="0" w:color="CCCCCC"/>
              <w:left w:val="single" w:sz="4" w:space="0" w:color="CCCCCC"/>
              <w:bottom w:val="single" w:sz="4" w:space="0" w:color="CCCCCC"/>
              <w:right w:val="single" w:sz="4" w:space="0" w:color="CCCCCC"/>
            </w:tcBorders>
            <w:shd w:val="clear" w:color="auto" w:fill="E2EFDA"/>
          </w:tcPr>
          <w:p w14:paraId="4DD4D94D" w14:textId="77777777" w:rsidR="00ED48D0" w:rsidRDefault="00000000">
            <w:pPr>
              <w:spacing w:before="60" w:after="60"/>
              <w:jc w:val="center"/>
            </w:pPr>
            <w:r>
              <w:rPr>
                <w:color w:val="2D2D2D"/>
                <w:sz w:val="18"/>
              </w:rPr>
              <w:t>Easy</w:t>
            </w:r>
          </w:p>
        </w:tc>
        <w:tc>
          <w:tcPr>
            <w:tcW w:w="1512" w:type="dxa"/>
            <w:tcBorders>
              <w:top w:val="single" w:sz="4" w:space="0" w:color="CCCCCC"/>
              <w:left w:val="single" w:sz="4" w:space="0" w:color="CCCCCC"/>
              <w:bottom w:val="single" w:sz="4" w:space="0" w:color="CCCCCC"/>
              <w:right w:val="single" w:sz="4" w:space="0" w:color="CCCCCC"/>
            </w:tcBorders>
            <w:shd w:val="clear" w:color="auto" w:fill="E2EFDA"/>
          </w:tcPr>
          <w:p w14:paraId="79A13C8E" w14:textId="77777777" w:rsidR="00ED48D0" w:rsidRDefault="00000000">
            <w:pPr>
              <w:spacing w:before="60" w:after="60"/>
              <w:jc w:val="center"/>
            </w:pPr>
            <w:r>
              <w:rPr>
                <w:color w:val="2D2D2D"/>
                <w:sz w:val="18"/>
              </w:rPr>
              <w:t>P P P P P P F</w:t>
            </w:r>
          </w:p>
        </w:tc>
        <w:tc>
          <w:tcPr>
            <w:tcW w:w="1512" w:type="dxa"/>
            <w:tcBorders>
              <w:top w:val="single" w:sz="4" w:space="0" w:color="CCCCCC"/>
              <w:left w:val="single" w:sz="4" w:space="0" w:color="CCCCCC"/>
              <w:bottom w:val="single" w:sz="4" w:space="0" w:color="CCCCCC"/>
              <w:right w:val="single" w:sz="4" w:space="0" w:color="CCCCCC"/>
            </w:tcBorders>
            <w:shd w:val="clear" w:color="auto" w:fill="E2EFDA"/>
          </w:tcPr>
          <w:p w14:paraId="399D0EC5" w14:textId="77777777" w:rsidR="00ED48D0" w:rsidRDefault="00000000">
            <w:pPr>
              <w:spacing w:before="60" w:after="60"/>
              <w:jc w:val="center"/>
            </w:pPr>
            <w:r>
              <w:rPr>
                <w:color w:val="2D2D2D"/>
                <w:sz w:val="18"/>
              </w:rPr>
              <w:t>F F P P P P P</w:t>
            </w:r>
          </w:p>
        </w:tc>
        <w:tc>
          <w:tcPr>
            <w:tcW w:w="1512" w:type="dxa"/>
            <w:tcBorders>
              <w:top w:val="single" w:sz="4" w:space="0" w:color="CCCCCC"/>
              <w:left w:val="single" w:sz="4" w:space="0" w:color="CCCCCC"/>
              <w:bottom w:val="single" w:sz="4" w:space="0" w:color="CCCCCC"/>
              <w:right w:val="single" w:sz="4" w:space="0" w:color="CCCCCC"/>
            </w:tcBorders>
            <w:shd w:val="clear" w:color="auto" w:fill="E2EFDA"/>
          </w:tcPr>
          <w:p w14:paraId="594C66B8" w14:textId="77777777" w:rsidR="00ED48D0" w:rsidRDefault="00000000">
            <w:pPr>
              <w:spacing w:before="60" w:after="60"/>
              <w:jc w:val="center"/>
            </w:pPr>
            <w:r>
              <w:rPr>
                <w:color w:val="2D2D2D"/>
                <w:sz w:val="18"/>
              </w:rPr>
              <w:t>F F P P P F F</w:t>
            </w:r>
          </w:p>
        </w:tc>
      </w:tr>
      <w:tr w:rsidR="00ED48D0" w14:paraId="5F8A7A66" w14:textId="77777777">
        <w:tc>
          <w:tcPr>
            <w:tcW w:w="540" w:type="dxa"/>
            <w:tcBorders>
              <w:top w:val="single" w:sz="4" w:space="0" w:color="CCCCCC"/>
              <w:left w:val="single" w:sz="4" w:space="0" w:color="CCCCCC"/>
              <w:bottom w:val="single" w:sz="4" w:space="0" w:color="CCCCCC"/>
              <w:right w:val="single" w:sz="4" w:space="0" w:color="CCCCCC"/>
            </w:tcBorders>
            <w:shd w:val="clear" w:color="auto" w:fill="E2EFDA"/>
          </w:tcPr>
          <w:p w14:paraId="183970F6" w14:textId="77777777" w:rsidR="00ED48D0" w:rsidRDefault="00000000">
            <w:pPr>
              <w:spacing w:before="60" w:after="60"/>
            </w:pPr>
            <w:r>
              <w:rPr>
                <w:color w:val="2D2D2D"/>
                <w:sz w:val="18"/>
              </w:rPr>
              <w:t>E2</w:t>
            </w:r>
          </w:p>
        </w:tc>
        <w:tc>
          <w:tcPr>
            <w:tcW w:w="2520" w:type="dxa"/>
            <w:tcBorders>
              <w:top w:val="single" w:sz="4" w:space="0" w:color="CCCCCC"/>
              <w:left w:val="single" w:sz="4" w:space="0" w:color="CCCCCC"/>
              <w:bottom w:val="single" w:sz="4" w:space="0" w:color="CCCCCC"/>
              <w:right w:val="single" w:sz="4" w:space="0" w:color="CCCCCC"/>
            </w:tcBorders>
            <w:shd w:val="clear" w:color="auto" w:fill="E2EFDA"/>
          </w:tcPr>
          <w:p w14:paraId="6EAF5EE3" w14:textId="77777777" w:rsidR="00ED48D0" w:rsidRDefault="00000000">
            <w:pPr>
              <w:spacing w:before="60" w:after="60"/>
              <w:jc w:val="center"/>
            </w:pPr>
            <w:r>
              <w:rPr>
                <w:color w:val="2D2D2D"/>
                <w:sz w:val="18"/>
              </w:rPr>
              <w:t>Content + Priority + Style</w:t>
            </w:r>
          </w:p>
        </w:tc>
        <w:tc>
          <w:tcPr>
            <w:tcW w:w="900" w:type="dxa"/>
            <w:tcBorders>
              <w:top w:val="single" w:sz="4" w:space="0" w:color="CCCCCC"/>
              <w:left w:val="single" w:sz="4" w:space="0" w:color="CCCCCC"/>
              <w:bottom w:val="single" w:sz="4" w:space="0" w:color="CCCCCC"/>
              <w:right w:val="single" w:sz="4" w:space="0" w:color="CCCCCC"/>
            </w:tcBorders>
            <w:shd w:val="clear" w:color="auto" w:fill="E2EFDA"/>
          </w:tcPr>
          <w:p w14:paraId="58D81C48" w14:textId="77777777" w:rsidR="00ED48D0" w:rsidRDefault="00000000">
            <w:pPr>
              <w:spacing w:before="60" w:after="60"/>
              <w:jc w:val="center"/>
            </w:pPr>
            <w:r>
              <w:rPr>
                <w:color w:val="2D2D2D"/>
                <w:sz w:val="18"/>
              </w:rPr>
              <w:t>Control</w:t>
            </w:r>
          </w:p>
        </w:tc>
        <w:tc>
          <w:tcPr>
            <w:tcW w:w="1512" w:type="dxa"/>
            <w:tcBorders>
              <w:top w:val="single" w:sz="4" w:space="0" w:color="CCCCCC"/>
              <w:left w:val="single" w:sz="4" w:space="0" w:color="CCCCCC"/>
              <w:bottom w:val="single" w:sz="4" w:space="0" w:color="CCCCCC"/>
              <w:right w:val="single" w:sz="4" w:space="0" w:color="CCCCCC"/>
            </w:tcBorders>
            <w:shd w:val="clear" w:color="auto" w:fill="E2EFDA"/>
          </w:tcPr>
          <w:p w14:paraId="75C1CCB2" w14:textId="77777777" w:rsidR="00ED48D0" w:rsidRDefault="00000000">
            <w:pPr>
              <w:spacing w:before="60" w:after="60"/>
              <w:jc w:val="center"/>
            </w:pPr>
            <w:r>
              <w:rPr>
                <w:color w:val="2D2D2D"/>
                <w:sz w:val="18"/>
              </w:rPr>
              <w:t>P P P P P P F</w:t>
            </w:r>
          </w:p>
        </w:tc>
        <w:tc>
          <w:tcPr>
            <w:tcW w:w="1512" w:type="dxa"/>
            <w:tcBorders>
              <w:top w:val="single" w:sz="4" w:space="0" w:color="CCCCCC"/>
              <w:left w:val="single" w:sz="4" w:space="0" w:color="CCCCCC"/>
              <w:bottom w:val="single" w:sz="4" w:space="0" w:color="CCCCCC"/>
              <w:right w:val="single" w:sz="4" w:space="0" w:color="CCCCCC"/>
            </w:tcBorders>
            <w:shd w:val="clear" w:color="auto" w:fill="E2EFDA"/>
          </w:tcPr>
          <w:p w14:paraId="26D6C100" w14:textId="77777777" w:rsidR="00ED48D0" w:rsidRDefault="00000000">
            <w:pPr>
              <w:spacing w:before="60" w:after="60"/>
              <w:jc w:val="center"/>
            </w:pPr>
            <w:r>
              <w:rPr>
                <w:color w:val="2D2D2D"/>
                <w:sz w:val="18"/>
              </w:rPr>
              <w:t>P P P P P P F</w:t>
            </w:r>
          </w:p>
        </w:tc>
        <w:tc>
          <w:tcPr>
            <w:tcW w:w="1512" w:type="dxa"/>
            <w:tcBorders>
              <w:top w:val="single" w:sz="4" w:space="0" w:color="CCCCCC"/>
              <w:left w:val="single" w:sz="4" w:space="0" w:color="CCCCCC"/>
              <w:bottom w:val="single" w:sz="4" w:space="0" w:color="CCCCCC"/>
              <w:right w:val="single" w:sz="4" w:space="0" w:color="CCCCCC"/>
            </w:tcBorders>
            <w:shd w:val="clear" w:color="auto" w:fill="E2EFDA"/>
          </w:tcPr>
          <w:p w14:paraId="17B6EC0D" w14:textId="77777777" w:rsidR="00ED48D0" w:rsidRDefault="00000000">
            <w:pPr>
              <w:spacing w:before="60" w:after="60"/>
              <w:jc w:val="center"/>
            </w:pPr>
            <w:r>
              <w:rPr>
                <w:color w:val="2D2D2D"/>
                <w:sz w:val="18"/>
              </w:rPr>
              <w:t>P P F F F P F</w:t>
            </w:r>
          </w:p>
        </w:tc>
      </w:tr>
      <w:tr w:rsidR="00ED48D0" w14:paraId="5DDF26C0" w14:textId="77777777">
        <w:tc>
          <w:tcPr>
            <w:tcW w:w="540" w:type="dxa"/>
            <w:tcBorders>
              <w:top w:val="single" w:sz="4" w:space="0" w:color="CCCCCC"/>
              <w:left w:val="single" w:sz="4" w:space="0" w:color="CCCCCC"/>
              <w:bottom w:val="single" w:sz="4" w:space="0" w:color="CCCCCC"/>
              <w:right w:val="single" w:sz="4" w:space="0" w:color="CCCCCC"/>
            </w:tcBorders>
            <w:shd w:val="clear" w:color="auto" w:fill="E2EFDA"/>
          </w:tcPr>
          <w:p w14:paraId="5E86866D" w14:textId="77777777" w:rsidR="00ED48D0" w:rsidRDefault="00000000">
            <w:pPr>
              <w:spacing w:before="60" w:after="60"/>
            </w:pPr>
            <w:r>
              <w:rPr>
                <w:color w:val="2D2D2D"/>
                <w:sz w:val="18"/>
              </w:rPr>
              <w:t>E3</w:t>
            </w:r>
          </w:p>
        </w:tc>
        <w:tc>
          <w:tcPr>
            <w:tcW w:w="2520" w:type="dxa"/>
            <w:tcBorders>
              <w:top w:val="single" w:sz="4" w:space="0" w:color="CCCCCC"/>
              <w:left w:val="single" w:sz="4" w:space="0" w:color="CCCCCC"/>
              <w:bottom w:val="single" w:sz="4" w:space="0" w:color="CCCCCC"/>
              <w:right w:val="single" w:sz="4" w:space="0" w:color="CCCCCC"/>
            </w:tcBorders>
            <w:shd w:val="clear" w:color="auto" w:fill="E2EFDA"/>
          </w:tcPr>
          <w:p w14:paraId="69DFE899" w14:textId="77777777" w:rsidR="00ED48D0" w:rsidRDefault="00000000">
            <w:pPr>
              <w:spacing w:before="60" w:after="60"/>
              <w:jc w:val="center"/>
            </w:pPr>
            <w:r>
              <w:rPr>
                <w:color w:val="2D2D2D"/>
                <w:sz w:val="18"/>
              </w:rPr>
              <w:t>Format + Precision + Example</w:t>
            </w:r>
          </w:p>
        </w:tc>
        <w:tc>
          <w:tcPr>
            <w:tcW w:w="900" w:type="dxa"/>
            <w:tcBorders>
              <w:top w:val="single" w:sz="4" w:space="0" w:color="CCCCCC"/>
              <w:left w:val="single" w:sz="4" w:space="0" w:color="CCCCCC"/>
              <w:bottom w:val="single" w:sz="4" w:space="0" w:color="CCCCCC"/>
              <w:right w:val="single" w:sz="4" w:space="0" w:color="CCCCCC"/>
            </w:tcBorders>
            <w:shd w:val="clear" w:color="auto" w:fill="E2EFDA"/>
          </w:tcPr>
          <w:p w14:paraId="4DEB3017" w14:textId="77777777" w:rsidR="00ED48D0" w:rsidRDefault="00000000">
            <w:pPr>
              <w:spacing w:before="60" w:after="60"/>
              <w:jc w:val="center"/>
            </w:pPr>
            <w:r>
              <w:rPr>
                <w:color w:val="2D2D2D"/>
                <w:sz w:val="18"/>
              </w:rPr>
              <w:t>Control</w:t>
            </w:r>
          </w:p>
        </w:tc>
        <w:tc>
          <w:tcPr>
            <w:tcW w:w="1512" w:type="dxa"/>
            <w:tcBorders>
              <w:top w:val="single" w:sz="4" w:space="0" w:color="CCCCCC"/>
              <w:left w:val="single" w:sz="4" w:space="0" w:color="CCCCCC"/>
              <w:bottom w:val="single" w:sz="4" w:space="0" w:color="CCCCCC"/>
              <w:right w:val="single" w:sz="4" w:space="0" w:color="CCCCCC"/>
            </w:tcBorders>
            <w:shd w:val="clear" w:color="auto" w:fill="E2EFDA"/>
          </w:tcPr>
          <w:p w14:paraId="52A0BB85" w14:textId="77777777" w:rsidR="00ED48D0" w:rsidRDefault="00000000">
            <w:pPr>
              <w:spacing w:before="60" w:after="60"/>
              <w:jc w:val="center"/>
            </w:pPr>
            <w:r>
              <w:rPr>
                <w:color w:val="2D2D2D"/>
                <w:sz w:val="18"/>
              </w:rPr>
              <w:t>P P P P F P F</w:t>
            </w:r>
          </w:p>
        </w:tc>
        <w:tc>
          <w:tcPr>
            <w:tcW w:w="1512" w:type="dxa"/>
            <w:tcBorders>
              <w:top w:val="single" w:sz="4" w:space="0" w:color="CCCCCC"/>
              <w:left w:val="single" w:sz="4" w:space="0" w:color="CCCCCC"/>
              <w:bottom w:val="single" w:sz="4" w:space="0" w:color="CCCCCC"/>
              <w:right w:val="single" w:sz="4" w:space="0" w:color="CCCCCC"/>
            </w:tcBorders>
            <w:shd w:val="clear" w:color="auto" w:fill="E2EFDA"/>
          </w:tcPr>
          <w:p w14:paraId="7B46BCFF" w14:textId="77777777" w:rsidR="00ED48D0" w:rsidRDefault="00000000">
            <w:pPr>
              <w:spacing w:before="60" w:after="60"/>
              <w:jc w:val="center"/>
            </w:pPr>
            <w:r>
              <w:rPr>
                <w:color w:val="2D2D2D"/>
                <w:sz w:val="18"/>
              </w:rPr>
              <w:t>P P P P P P F</w:t>
            </w:r>
          </w:p>
        </w:tc>
        <w:tc>
          <w:tcPr>
            <w:tcW w:w="1512" w:type="dxa"/>
            <w:tcBorders>
              <w:top w:val="single" w:sz="4" w:space="0" w:color="CCCCCC"/>
              <w:left w:val="single" w:sz="4" w:space="0" w:color="CCCCCC"/>
              <w:bottom w:val="single" w:sz="4" w:space="0" w:color="CCCCCC"/>
              <w:right w:val="single" w:sz="4" w:space="0" w:color="CCCCCC"/>
            </w:tcBorders>
            <w:shd w:val="clear" w:color="auto" w:fill="E2EFDA"/>
          </w:tcPr>
          <w:p w14:paraId="63CD811D" w14:textId="77777777" w:rsidR="00ED48D0" w:rsidRDefault="00000000">
            <w:pPr>
              <w:spacing w:before="60" w:after="60"/>
              <w:jc w:val="center"/>
            </w:pPr>
            <w:r>
              <w:rPr>
                <w:color w:val="2D2D2D"/>
                <w:sz w:val="18"/>
              </w:rPr>
              <w:t>P F P P P P P</w:t>
            </w:r>
          </w:p>
        </w:tc>
      </w:tr>
    </w:tbl>
    <w:p w14:paraId="54DE7F32" w14:textId="77777777" w:rsidR="00ED48D0" w:rsidRDefault="00ED48D0">
      <w:pPr>
        <w:spacing w:after="160"/>
      </w:pPr>
    </w:p>
    <w:p w14:paraId="76C28D22" w14:textId="77777777" w:rsidR="00ED48D0" w:rsidRDefault="00ED48D0">
      <w:pPr>
        <w:pBdr>
          <w:bottom w:val="single" w:sz="4" w:space="1" w:color="CCCCCC"/>
        </w:pBdr>
        <w:spacing w:before="200"/>
      </w:pPr>
    </w:p>
    <w:p w14:paraId="20AD47BE" w14:textId="77777777" w:rsidR="00ED48D0" w:rsidRDefault="00000000">
      <w:pPr>
        <w:spacing w:before="400" w:after="100"/>
      </w:pPr>
      <w:r>
        <w:rPr>
          <w:b/>
          <w:color w:val="1F3864"/>
          <w:sz w:val="40"/>
        </w:rPr>
        <w:lastRenderedPageBreak/>
        <w:t>Three findings</w:t>
      </w:r>
    </w:p>
    <w:p w14:paraId="32A5F733" w14:textId="77777777" w:rsidR="00ED48D0" w:rsidRDefault="00000000">
      <w:pPr>
        <w:spacing w:before="240" w:after="80"/>
      </w:pPr>
      <w:r>
        <w:rPr>
          <w:b/>
          <w:color w:val="832121"/>
          <w:sz w:val="26"/>
        </w:rPr>
        <w:t>1. Scope dominates on Sonnet and Haiku from the first rule</w:t>
      </w:r>
    </w:p>
    <w:p w14:paraId="24093BB1" w14:textId="77777777" w:rsidR="00ED48D0" w:rsidRDefault="00000000">
      <w:pPr>
        <w:spacing w:after="160"/>
      </w:pPr>
      <w:r>
        <w:rPr>
          <w:color w:val="2D2D2D"/>
        </w:rPr>
        <w:t>Every Scope combination — H1, M1, M2, M3 — failed at T1 on Sonnet. Haiku followed the same pattern. This means the very first grounding rule ('use only the data provided') causes a failure before any other rule is even added. Pairing Scope with Chained or Situation did not make it worse — Scope was already failing on its own at the lowest possible tier. The categories did not compound on Sonnet and Haiku because Scope was already the dominant failure driver.</w:t>
      </w:r>
    </w:p>
    <w:p w14:paraId="1143B8D0" w14:textId="77777777" w:rsidR="00ED48D0" w:rsidRDefault="00000000">
      <w:pPr>
        <w:pBdr>
          <w:left w:val="single" w:sz="18" w:space="10" w:color="832121"/>
        </w:pBdr>
        <w:spacing w:before="160" w:after="160"/>
        <w:ind w:left="432"/>
      </w:pPr>
      <w:r>
        <w:rPr>
          <w:color w:val="2D2D2D"/>
        </w:rPr>
        <w:t>Scope does not compound with other categories on Sonnet and Haiku — it dominates. Adding more rules alongside Scope does not change when failure starts. The grounding problem is the ceiling, not the combination.</w:t>
      </w:r>
    </w:p>
    <w:p w14:paraId="6E15D049" w14:textId="77777777" w:rsidR="00ED48D0" w:rsidRDefault="00000000">
      <w:pPr>
        <w:spacing w:before="240" w:after="80"/>
      </w:pPr>
      <w:r>
        <w:rPr>
          <w:b/>
          <w:color w:val="7B6000"/>
          <w:sz w:val="26"/>
        </w:rPr>
        <w:t>2. Chained + Situation compounds on Haiku without Scope present</w:t>
      </w:r>
    </w:p>
    <w:p w14:paraId="55E480B9" w14:textId="77777777" w:rsidR="00ED48D0" w:rsidRDefault="00000000">
      <w:pPr>
        <w:spacing w:after="160"/>
      </w:pPr>
      <w:r>
        <w:rPr>
          <w:color w:val="2D2D2D"/>
        </w:rPr>
        <w:t>M4 (Chained + Situation, no Scope) failed T3 through T7 on Haiku — five consecutive failing tiers. In Round 1, neither Chained nor Situation alone produced that kind of consecutive collapse on Haiku. Together they do. This is the clearest compounding signal in the Round 2 data: two medium-weight conditional logic categories stacked together exceed what Haiku can track simultaneously.</w:t>
      </w:r>
    </w:p>
    <w:p w14:paraId="3A2B0AF4" w14:textId="77777777" w:rsidR="00ED48D0" w:rsidRDefault="00000000">
      <w:pPr>
        <w:pBdr>
          <w:left w:val="single" w:sz="18" w:space="10" w:color="7B6000"/>
        </w:pBdr>
        <w:spacing w:before="160" w:after="160"/>
        <w:ind w:left="432"/>
      </w:pPr>
      <w:r>
        <w:rPr>
          <w:color w:val="2D2D2D"/>
        </w:rPr>
        <w:t>On Haiku, two conditional rules in the same prompt ('if X then Y' + 'if A then B') produce cascading failures above T2. Haiku cannot reliably track two separate conditions at once across a full response.</w:t>
      </w:r>
    </w:p>
    <w:p w14:paraId="20501300" w14:textId="77777777" w:rsidR="00ED48D0" w:rsidRDefault="00000000">
      <w:pPr>
        <w:spacing w:before="240" w:after="80"/>
      </w:pPr>
      <w:r>
        <w:rPr>
          <w:b/>
          <w:color w:val="1E5C1E"/>
          <w:sz w:val="26"/>
        </w:rPr>
        <w:t>3. Opus is resilient but not immune</w:t>
      </w:r>
    </w:p>
    <w:p w14:paraId="3AF5B11B" w14:textId="77777777" w:rsidR="00ED48D0" w:rsidRDefault="00000000">
      <w:pPr>
        <w:spacing w:after="160"/>
      </w:pPr>
      <w:r>
        <w:rPr>
          <w:color w:val="2D2D2D"/>
        </w:rPr>
        <w:t>Opus had isolated single-tier failures scattered across combinations but never collapsed across consecutive tiers. It recovered in the following tier in every case. This is a different failure mode from Sonnet and Haiku — Opus makes occasional mistakes but does not cascade. For builders this means Opus can support complex multi-rule system prompts, but critical rules should have redundancy built in because isolated failures do occur even at low tier counts.</w:t>
      </w:r>
    </w:p>
    <w:p w14:paraId="7E9824EF" w14:textId="77777777" w:rsidR="00ED48D0" w:rsidRDefault="00ED48D0">
      <w:pPr>
        <w:pBdr>
          <w:bottom w:val="single" w:sz="4" w:space="1" w:color="CCCCCC"/>
        </w:pBdr>
        <w:spacing w:before="200"/>
      </w:pPr>
    </w:p>
    <w:p w14:paraId="2DCDD3A5" w14:textId="77777777" w:rsidR="00ED48D0" w:rsidRDefault="00000000">
      <w:pPr>
        <w:spacing w:before="400" w:after="100"/>
      </w:pPr>
      <w:r>
        <w:rPr>
          <w:b/>
          <w:color w:val="1F3864"/>
          <w:sz w:val="40"/>
        </w:rPr>
        <w:t>Safe rule counts per model</w:t>
      </w:r>
    </w:p>
    <w:p w14:paraId="4C3D2D4B" w14:textId="77777777" w:rsidR="00ED48D0" w:rsidRDefault="00000000">
      <w:pPr>
        <w:spacing w:after="160"/>
      </w:pPr>
      <w:r>
        <w:rPr>
          <w:color w:val="2D2D2D"/>
        </w:rPr>
        <w:t>Based on where consistent failures begin across combinations, these are the practical rule count ceilings for each model when writing system prompts.</w:t>
      </w:r>
    </w:p>
    <w:tbl>
      <w:tblPr>
        <w:tblStyle w:val="TableGrid"/>
        <w:tblW w:w="0" w:type="auto"/>
        <w:tblLook w:val="04A0" w:firstRow="1" w:lastRow="0" w:firstColumn="1" w:lastColumn="0" w:noHBand="0" w:noVBand="1"/>
      </w:tblPr>
      <w:tblGrid>
        <w:gridCol w:w="1296"/>
        <w:gridCol w:w="1440"/>
        <w:gridCol w:w="900"/>
        <w:gridCol w:w="4224"/>
      </w:tblGrid>
      <w:tr w:rsidR="00ED48D0" w14:paraId="3D3F3501" w14:textId="77777777">
        <w:tc>
          <w:tcPr>
            <w:tcW w:w="1296" w:type="dxa"/>
            <w:tcBorders>
              <w:top w:val="single" w:sz="4" w:space="0" w:color="CCCCCC"/>
              <w:left w:val="single" w:sz="4" w:space="0" w:color="CCCCCC"/>
              <w:bottom w:val="single" w:sz="4" w:space="0" w:color="CCCCCC"/>
              <w:right w:val="single" w:sz="4" w:space="0" w:color="CCCCCC"/>
            </w:tcBorders>
            <w:shd w:val="clear" w:color="auto" w:fill="1F3864"/>
          </w:tcPr>
          <w:p w14:paraId="61FF739B" w14:textId="77777777" w:rsidR="00ED48D0" w:rsidRDefault="00000000">
            <w:pPr>
              <w:spacing w:before="60" w:after="60"/>
              <w:jc w:val="center"/>
            </w:pPr>
            <w:r>
              <w:rPr>
                <w:b/>
                <w:color w:val="FFFFFF"/>
                <w:sz w:val="18"/>
              </w:rPr>
              <w:t>Model</w:t>
            </w:r>
          </w:p>
        </w:tc>
        <w:tc>
          <w:tcPr>
            <w:tcW w:w="1440" w:type="dxa"/>
            <w:tcBorders>
              <w:top w:val="single" w:sz="4" w:space="0" w:color="CCCCCC"/>
              <w:left w:val="single" w:sz="4" w:space="0" w:color="CCCCCC"/>
              <w:bottom w:val="single" w:sz="4" w:space="0" w:color="CCCCCC"/>
              <w:right w:val="single" w:sz="4" w:space="0" w:color="CCCCCC"/>
            </w:tcBorders>
            <w:shd w:val="clear" w:color="auto" w:fill="1F3864"/>
          </w:tcPr>
          <w:p w14:paraId="2002E797" w14:textId="77777777" w:rsidR="00ED48D0" w:rsidRDefault="00000000">
            <w:pPr>
              <w:spacing w:before="60" w:after="60"/>
              <w:jc w:val="center"/>
            </w:pPr>
            <w:r>
              <w:rPr>
                <w:b/>
                <w:color w:val="FFFFFF"/>
                <w:sz w:val="18"/>
              </w:rPr>
              <w:t>Safe rule count</w:t>
            </w:r>
          </w:p>
        </w:tc>
        <w:tc>
          <w:tcPr>
            <w:tcW w:w="900" w:type="dxa"/>
            <w:tcBorders>
              <w:top w:val="single" w:sz="4" w:space="0" w:color="CCCCCC"/>
              <w:left w:val="single" w:sz="4" w:space="0" w:color="CCCCCC"/>
              <w:bottom w:val="single" w:sz="4" w:space="0" w:color="CCCCCC"/>
              <w:right w:val="single" w:sz="4" w:space="0" w:color="CCCCCC"/>
            </w:tcBorders>
            <w:shd w:val="clear" w:color="auto" w:fill="1F3864"/>
          </w:tcPr>
          <w:p w14:paraId="2A7B3D03" w14:textId="77777777" w:rsidR="00ED48D0" w:rsidRDefault="00000000">
            <w:pPr>
              <w:spacing w:before="60" w:after="60"/>
              <w:jc w:val="center"/>
            </w:pPr>
            <w:r>
              <w:rPr>
                <w:b/>
                <w:color w:val="FFFFFF"/>
                <w:sz w:val="18"/>
              </w:rPr>
              <w:t>Ceiling</w:t>
            </w:r>
          </w:p>
        </w:tc>
        <w:tc>
          <w:tcPr>
            <w:tcW w:w="4224" w:type="dxa"/>
            <w:tcBorders>
              <w:top w:val="single" w:sz="4" w:space="0" w:color="CCCCCC"/>
              <w:left w:val="single" w:sz="4" w:space="0" w:color="CCCCCC"/>
              <w:bottom w:val="single" w:sz="4" w:space="0" w:color="CCCCCC"/>
              <w:right w:val="single" w:sz="4" w:space="0" w:color="CCCCCC"/>
            </w:tcBorders>
            <w:shd w:val="clear" w:color="auto" w:fill="1F3864"/>
          </w:tcPr>
          <w:p w14:paraId="54E0558F" w14:textId="77777777" w:rsidR="00ED48D0" w:rsidRDefault="00000000">
            <w:pPr>
              <w:spacing w:before="60" w:after="60"/>
              <w:jc w:val="center"/>
            </w:pPr>
            <w:r>
              <w:rPr>
                <w:b/>
                <w:color w:val="FFFFFF"/>
                <w:sz w:val="18"/>
              </w:rPr>
              <w:t>Notes</w:t>
            </w:r>
          </w:p>
        </w:tc>
      </w:tr>
      <w:tr w:rsidR="00ED48D0" w14:paraId="0F31A9C4" w14:textId="77777777">
        <w:tc>
          <w:tcPr>
            <w:tcW w:w="1296" w:type="dxa"/>
            <w:tcBorders>
              <w:top w:val="single" w:sz="4" w:space="0" w:color="CCCCCC"/>
              <w:left w:val="single" w:sz="4" w:space="0" w:color="CCCCCC"/>
              <w:bottom w:val="single" w:sz="4" w:space="0" w:color="CCCCCC"/>
              <w:right w:val="single" w:sz="4" w:space="0" w:color="CCCCCC"/>
            </w:tcBorders>
            <w:shd w:val="clear" w:color="auto" w:fill="E2EFDA"/>
          </w:tcPr>
          <w:p w14:paraId="3CE129FA" w14:textId="77777777" w:rsidR="00ED48D0" w:rsidRDefault="00000000">
            <w:pPr>
              <w:spacing w:before="60" w:after="60"/>
            </w:pPr>
            <w:r>
              <w:rPr>
                <w:color w:val="2D2D2D"/>
                <w:sz w:val="18"/>
              </w:rPr>
              <w:t>Opus 4.8</w:t>
            </w:r>
          </w:p>
        </w:tc>
        <w:tc>
          <w:tcPr>
            <w:tcW w:w="1440" w:type="dxa"/>
            <w:tcBorders>
              <w:top w:val="single" w:sz="4" w:space="0" w:color="CCCCCC"/>
              <w:left w:val="single" w:sz="4" w:space="0" w:color="CCCCCC"/>
              <w:bottom w:val="single" w:sz="4" w:space="0" w:color="CCCCCC"/>
              <w:right w:val="single" w:sz="4" w:space="0" w:color="CCCCCC"/>
            </w:tcBorders>
            <w:shd w:val="clear" w:color="auto" w:fill="E2EFDA"/>
          </w:tcPr>
          <w:p w14:paraId="251421A8" w14:textId="77777777" w:rsidR="00ED48D0" w:rsidRDefault="00000000">
            <w:pPr>
              <w:spacing w:before="60" w:after="60"/>
              <w:jc w:val="center"/>
            </w:pPr>
            <w:r>
              <w:rPr>
                <w:color w:val="2D2D2D"/>
                <w:sz w:val="18"/>
              </w:rPr>
              <w:t>Up to 5-6 rules</w:t>
            </w:r>
          </w:p>
        </w:tc>
        <w:tc>
          <w:tcPr>
            <w:tcW w:w="900" w:type="dxa"/>
            <w:tcBorders>
              <w:top w:val="single" w:sz="4" w:space="0" w:color="CCCCCC"/>
              <w:left w:val="single" w:sz="4" w:space="0" w:color="CCCCCC"/>
              <w:bottom w:val="single" w:sz="4" w:space="0" w:color="CCCCCC"/>
              <w:right w:val="single" w:sz="4" w:space="0" w:color="CCCCCC"/>
            </w:tcBorders>
            <w:shd w:val="clear" w:color="auto" w:fill="E2EFDA"/>
          </w:tcPr>
          <w:p w14:paraId="105BE89A" w14:textId="77777777" w:rsidR="00ED48D0" w:rsidRDefault="00000000">
            <w:pPr>
              <w:spacing w:before="60" w:after="60"/>
              <w:jc w:val="center"/>
            </w:pPr>
            <w:r>
              <w:rPr>
                <w:color w:val="2D2D2D"/>
                <w:sz w:val="18"/>
              </w:rPr>
              <w:t>T6</w:t>
            </w:r>
          </w:p>
        </w:tc>
        <w:tc>
          <w:tcPr>
            <w:tcW w:w="4224" w:type="dxa"/>
            <w:tcBorders>
              <w:top w:val="single" w:sz="4" w:space="0" w:color="CCCCCC"/>
              <w:left w:val="single" w:sz="4" w:space="0" w:color="CCCCCC"/>
              <w:bottom w:val="single" w:sz="4" w:space="0" w:color="CCCCCC"/>
              <w:right w:val="single" w:sz="4" w:space="0" w:color="CCCCCC"/>
            </w:tcBorders>
            <w:shd w:val="clear" w:color="auto" w:fill="E2EFDA"/>
          </w:tcPr>
          <w:p w14:paraId="30F702C2" w14:textId="77777777" w:rsidR="00ED48D0" w:rsidRDefault="00000000">
            <w:pPr>
              <w:spacing w:before="60" w:after="60"/>
              <w:jc w:val="center"/>
            </w:pPr>
            <w:r>
              <w:rPr>
                <w:color w:val="2D2D2D"/>
                <w:sz w:val="18"/>
              </w:rPr>
              <w:t xml:space="preserve">Recovers from isolated failures. Can handle complex </w:t>
            </w:r>
            <w:r>
              <w:rPr>
                <w:color w:val="2D2D2D"/>
                <w:sz w:val="18"/>
              </w:rPr>
              <w:lastRenderedPageBreak/>
              <w:t>multi-rule prompts.</w:t>
            </w:r>
          </w:p>
        </w:tc>
      </w:tr>
      <w:tr w:rsidR="00ED48D0" w14:paraId="712AD994" w14:textId="77777777">
        <w:tc>
          <w:tcPr>
            <w:tcW w:w="1296" w:type="dxa"/>
            <w:tcBorders>
              <w:top w:val="single" w:sz="4" w:space="0" w:color="CCCCCC"/>
              <w:left w:val="single" w:sz="4" w:space="0" w:color="CCCCCC"/>
              <w:bottom w:val="single" w:sz="4" w:space="0" w:color="CCCCCC"/>
              <w:right w:val="single" w:sz="4" w:space="0" w:color="CCCCCC"/>
            </w:tcBorders>
            <w:shd w:val="clear" w:color="auto" w:fill="FFF2CC"/>
          </w:tcPr>
          <w:p w14:paraId="7F4A7D25" w14:textId="77777777" w:rsidR="00ED48D0" w:rsidRDefault="00000000">
            <w:pPr>
              <w:spacing w:before="60" w:after="60"/>
            </w:pPr>
            <w:r>
              <w:rPr>
                <w:color w:val="2D2D2D"/>
                <w:sz w:val="18"/>
              </w:rPr>
              <w:lastRenderedPageBreak/>
              <w:t>Sonnet 4.6</w:t>
            </w:r>
          </w:p>
        </w:tc>
        <w:tc>
          <w:tcPr>
            <w:tcW w:w="1440" w:type="dxa"/>
            <w:tcBorders>
              <w:top w:val="single" w:sz="4" w:space="0" w:color="CCCCCC"/>
              <w:left w:val="single" w:sz="4" w:space="0" w:color="CCCCCC"/>
              <w:bottom w:val="single" w:sz="4" w:space="0" w:color="CCCCCC"/>
              <w:right w:val="single" w:sz="4" w:space="0" w:color="CCCCCC"/>
            </w:tcBorders>
            <w:shd w:val="clear" w:color="auto" w:fill="FFF2CC"/>
          </w:tcPr>
          <w:p w14:paraId="67AFF671" w14:textId="77777777" w:rsidR="00ED48D0" w:rsidRDefault="00000000">
            <w:pPr>
              <w:spacing w:before="60" w:after="60"/>
              <w:jc w:val="center"/>
            </w:pPr>
            <w:r>
              <w:rPr>
                <w:color w:val="2D2D2D"/>
                <w:sz w:val="18"/>
              </w:rPr>
              <w:t>Up to 3-4 rules</w:t>
            </w:r>
          </w:p>
        </w:tc>
        <w:tc>
          <w:tcPr>
            <w:tcW w:w="900" w:type="dxa"/>
            <w:tcBorders>
              <w:top w:val="single" w:sz="4" w:space="0" w:color="CCCCCC"/>
              <w:left w:val="single" w:sz="4" w:space="0" w:color="CCCCCC"/>
              <w:bottom w:val="single" w:sz="4" w:space="0" w:color="CCCCCC"/>
              <w:right w:val="single" w:sz="4" w:space="0" w:color="CCCCCC"/>
            </w:tcBorders>
            <w:shd w:val="clear" w:color="auto" w:fill="FFF2CC"/>
          </w:tcPr>
          <w:p w14:paraId="648E2C95" w14:textId="77777777" w:rsidR="00ED48D0" w:rsidRDefault="00000000">
            <w:pPr>
              <w:spacing w:before="60" w:after="60"/>
              <w:jc w:val="center"/>
            </w:pPr>
            <w:r>
              <w:rPr>
                <w:color w:val="2D2D2D"/>
                <w:sz w:val="18"/>
              </w:rPr>
              <w:t>T3-T4</w:t>
            </w:r>
          </w:p>
        </w:tc>
        <w:tc>
          <w:tcPr>
            <w:tcW w:w="4224" w:type="dxa"/>
            <w:tcBorders>
              <w:top w:val="single" w:sz="4" w:space="0" w:color="CCCCCC"/>
              <w:left w:val="single" w:sz="4" w:space="0" w:color="CCCCCC"/>
              <w:bottom w:val="single" w:sz="4" w:space="0" w:color="CCCCCC"/>
              <w:right w:val="single" w:sz="4" w:space="0" w:color="CCCCCC"/>
            </w:tcBorders>
            <w:shd w:val="clear" w:color="auto" w:fill="FFF2CC"/>
          </w:tcPr>
          <w:p w14:paraId="3D5140AC" w14:textId="77777777" w:rsidR="00ED48D0" w:rsidRDefault="00000000">
            <w:pPr>
              <w:spacing w:before="60" w:after="60"/>
              <w:jc w:val="center"/>
            </w:pPr>
            <w:r>
              <w:rPr>
                <w:color w:val="2D2D2D"/>
                <w:sz w:val="18"/>
              </w:rPr>
              <w:t>Avoid Scope + any other category. Safe for formatting and style stacking.</w:t>
            </w:r>
          </w:p>
        </w:tc>
      </w:tr>
      <w:tr w:rsidR="00ED48D0" w14:paraId="36411044" w14:textId="77777777">
        <w:tc>
          <w:tcPr>
            <w:tcW w:w="1296" w:type="dxa"/>
            <w:tcBorders>
              <w:top w:val="single" w:sz="4" w:space="0" w:color="CCCCCC"/>
              <w:left w:val="single" w:sz="4" w:space="0" w:color="CCCCCC"/>
              <w:bottom w:val="single" w:sz="4" w:space="0" w:color="CCCCCC"/>
              <w:right w:val="single" w:sz="4" w:space="0" w:color="CCCCCC"/>
            </w:tcBorders>
            <w:shd w:val="clear" w:color="auto" w:fill="FCE4D6"/>
          </w:tcPr>
          <w:p w14:paraId="13E9ED77" w14:textId="77777777" w:rsidR="00ED48D0" w:rsidRDefault="00000000">
            <w:pPr>
              <w:spacing w:before="60" w:after="60"/>
            </w:pPr>
            <w:r>
              <w:rPr>
                <w:color w:val="2D2D2D"/>
                <w:sz w:val="18"/>
              </w:rPr>
              <w:t>Haiku 4.5</w:t>
            </w:r>
          </w:p>
        </w:tc>
        <w:tc>
          <w:tcPr>
            <w:tcW w:w="1440" w:type="dxa"/>
            <w:tcBorders>
              <w:top w:val="single" w:sz="4" w:space="0" w:color="CCCCCC"/>
              <w:left w:val="single" w:sz="4" w:space="0" w:color="CCCCCC"/>
              <w:bottom w:val="single" w:sz="4" w:space="0" w:color="CCCCCC"/>
              <w:right w:val="single" w:sz="4" w:space="0" w:color="CCCCCC"/>
            </w:tcBorders>
            <w:shd w:val="clear" w:color="auto" w:fill="FCE4D6"/>
          </w:tcPr>
          <w:p w14:paraId="1047BAE3" w14:textId="77777777" w:rsidR="00ED48D0" w:rsidRDefault="00000000">
            <w:pPr>
              <w:spacing w:before="60" w:after="60"/>
              <w:jc w:val="center"/>
            </w:pPr>
            <w:r>
              <w:rPr>
                <w:color w:val="2D2D2D"/>
                <w:sz w:val="18"/>
              </w:rPr>
              <w:t>1-2 rules only</w:t>
            </w:r>
          </w:p>
        </w:tc>
        <w:tc>
          <w:tcPr>
            <w:tcW w:w="900" w:type="dxa"/>
            <w:tcBorders>
              <w:top w:val="single" w:sz="4" w:space="0" w:color="CCCCCC"/>
              <w:left w:val="single" w:sz="4" w:space="0" w:color="CCCCCC"/>
              <w:bottom w:val="single" w:sz="4" w:space="0" w:color="CCCCCC"/>
              <w:right w:val="single" w:sz="4" w:space="0" w:color="CCCCCC"/>
            </w:tcBorders>
            <w:shd w:val="clear" w:color="auto" w:fill="FCE4D6"/>
          </w:tcPr>
          <w:p w14:paraId="2AD942F9" w14:textId="77777777" w:rsidR="00ED48D0" w:rsidRDefault="00000000">
            <w:pPr>
              <w:spacing w:before="60" w:after="60"/>
              <w:jc w:val="center"/>
            </w:pPr>
            <w:r>
              <w:rPr>
                <w:color w:val="2D2D2D"/>
                <w:sz w:val="18"/>
              </w:rPr>
              <w:t>T2</w:t>
            </w:r>
          </w:p>
        </w:tc>
        <w:tc>
          <w:tcPr>
            <w:tcW w:w="4224" w:type="dxa"/>
            <w:tcBorders>
              <w:top w:val="single" w:sz="4" w:space="0" w:color="CCCCCC"/>
              <w:left w:val="single" w:sz="4" w:space="0" w:color="CCCCCC"/>
              <w:bottom w:val="single" w:sz="4" w:space="0" w:color="CCCCCC"/>
              <w:right w:val="single" w:sz="4" w:space="0" w:color="CCCCCC"/>
            </w:tcBorders>
            <w:shd w:val="clear" w:color="auto" w:fill="FCE4D6"/>
          </w:tcPr>
          <w:p w14:paraId="6BEB203F" w14:textId="77777777" w:rsidR="00ED48D0" w:rsidRDefault="00000000">
            <w:pPr>
              <w:spacing w:before="60" w:after="60"/>
              <w:jc w:val="center"/>
            </w:pPr>
            <w:r>
              <w:rPr>
                <w:color w:val="2D2D2D"/>
                <w:sz w:val="18"/>
              </w:rPr>
              <w:t>One rule type per prompt. No conditional logic combinations. No Scope.</w:t>
            </w:r>
          </w:p>
        </w:tc>
      </w:tr>
    </w:tbl>
    <w:p w14:paraId="7919D272" w14:textId="77777777" w:rsidR="00ED48D0" w:rsidRDefault="00ED48D0">
      <w:pPr>
        <w:spacing w:after="160"/>
      </w:pPr>
    </w:p>
    <w:p w14:paraId="6EAB6622" w14:textId="77777777" w:rsidR="00ED48D0" w:rsidRDefault="00ED48D0">
      <w:pPr>
        <w:pBdr>
          <w:bottom w:val="single" w:sz="4" w:space="1" w:color="CCCCCC"/>
        </w:pBdr>
        <w:spacing w:before="200"/>
      </w:pPr>
    </w:p>
    <w:p w14:paraId="407A16F8" w14:textId="77777777" w:rsidR="00ED48D0" w:rsidRDefault="00000000">
      <w:pPr>
        <w:spacing w:before="400" w:after="100"/>
      </w:pPr>
      <w:r>
        <w:rPr>
          <w:b/>
          <w:color w:val="1F3864"/>
          <w:sz w:val="40"/>
        </w:rPr>
        <w:t>How to choose a model for your task</w:t>
      </w:r>
    </w:p>
    <w:p w14:paraId="26D0023C" w14:textId="77777777" w:rsidR="00ED48D0" w:rsidRDefault="00000000">
      <w:pPr>
        <w:spacing w:after="160"/>
      </w:pPr>
      <w:r>
        <w:rPr>
          <w:color w:val="2D2D2D"/>
        </w:rPr>
        <w:t>The right model depends on what your system prompt needs to enforce. Use the category weights and rule count ceilings together to make the decision.</w:t>
      </w:r>
    </w:p>
    <w:tbl>
      <w:tblPr>
        <w:tblStyle w:val="TableGrid"/>
        <w:tblW w:w="0" w:type="auto"/>
        <w:tblLook w:val="04A0" w:firstRow="1" w:lastRow="0" w:firstColumn="1" w:lastColumn="0" w:noHBand="0" w:noVBand="1"/>
      </w:tblPr>
      <w:tblGrid>
        <w:gridCol w:w="3456"/>
        <w:gridCol w:w="1440"/>
        <w:gridCol w:w="1440"/>
      </w:tblGrid>
      <w:tr w:rsidR="00ED48D0" w14:paraId="38D0694C" w14:textId="77777777">
        <w:tc>
          <w:tcPr>
            <w:tcW w:w="3456" w:type="dxa"/>
            <w:tcBorders>
              <w:top w:val="single" w:sz="4" w:space="0" w:color="CCCCCC"/>
              <w:left w:val="single" w:sz="4" w:space="0" w:color="CCCCCC"/>
              <w:bottom w:val="single" w:sz="4" w:space="0" w:color="CCCCCC"/>
              <w:right w:val="single" w:sz="4" w:space="0" w:color="CCCCCC"/>
            </w:tcBorders>
            <w:shd w:val="clear" w:color="auto" w:fill="2E5FA3"/>
          </w:tcPr>
          <w:p w14:paraId="14F27EFB" w14:textId="77777777" w:rsidR="00ED48D0" w:rsidRDefault="00000000">
            <w:pPr>
              <w:spacing w:before="60" w:after="60"/>
              <w:jc w:val="center"/>
            </w:pPr>
            <w:r>
              <w:rPr>
                <w:b/>
                <w:color w:val="FFFFFF"/>
                <w:sz w:val="18"/>
              </w:rPr>
              <w:t>If your system prompt requires…</w:t>
            </w:r>
          </w:p>
        </w:tc>
        <w:tc>
          <w:tcPr>
            <w:tcW w:w="1440" w:type="dxa"/>
            <w:tcBorders>
              <w:top w:val="single" w:sz="4" w:space="0" w:color="CCCCCC"/>
              <w:left w:val="single" w:sz="4" w:space="0" w:color="CCCCCC"/>
              <w:bottom w:val="single" w:sz="4" w:space="0" w:color="CCCCCC"/>
              <w:right w:val="single" w:sz="4" w:space="0" w:color="CCCCCC"/>
            </w:tcBorders>
            <w:shd w:val="clear" w:color="auto" w:fill="2E5FA3"/>
          </w:tcPr>
          <w:p w14:paraId="35FE2C17" w14:textId="77777777" w:rsidR="00ED48D0" w:rsidRDefault="00000000">
            <w:pPr>
              <w:spacing w:before="60" w:after="60"/>
              <w:jc w:val="center"/>
            </w:pPr>
            <w:r>
              <w:rPr>
                <w:b/>
                <w:color w:val="FFFFFF"/>
                <w:sz w:val="18"/>
              </w:rPr>
              <w:t>Safe model</w:t>
            </w:r>
          </w:p>
        </w:tc>
        <w:tc>
          <w:tcPr>
            <w:tcW w:w="1440" w:type="dxa"/>
            <w:tcBorders>
              <w:top w:val="single" w:sz="4" w:space="0" w:color="CCCCCC"/>
              <w:left w:val="single" w:sz="4" w:space="0" w:color="CCCCCC"/>
              <w:bottom w:val="single" w:sz="4" w:space="0" w:color="CCCCCC"/>
              <w:right w:val="single" w:sz="4" w:space="0" w:color="CCCCCC"/>
            </w:tcBorders>
            <w:shd w:val="clear" w:color="auto" w:fill="2E5FA3"/>
          </w:tcPr>
          <w:p w14:paraId="72EE3E14" w14:textId="77777777" w:rsidR="00ED48D0" w:rsidRDefault="00000000">
            <w:pPr>
              <w:spacing w:before="60" w:after="60"/>
              <w:jc w:val="center"/>
            </w:pPr>
            <w:r>
              <w:rPr>
                <w:b/>
                <w:color w:val="FFFFFF"/>
                <w:sz w:val="18"/>
              </w:rPr>
              <w:t>Avoid</w:t>
            </w:r>
          </w:p>
        </w:tc>
      </w:tr>
      <w:tr w:rsidR="00ED48D0" w14:paraId="5A548B20" w14:textId="77777777">
        <w:tc>
          <w:tcPr>
            <w:tcW w:w="3456" w:type="dxa"/>
            <w:tcBorders>
              <w:top w:val="single" w:sz="4" w:space="0" w:color="CCCCCC"/>
              <w:left w:val="single" w:sz="4" w:space="0" w:color="CCCCCC"/>
              <w:bottom w:val="single" w:sz="4" w:space="0" w:color="CCCCCC"/>
              <w:right w:val="single" w:sz="4" w:space="0" w:color="CCCCCC"/>
            </w:tcBorders>
            <w:shd w:val="clear" w:color="auto" w:fill="D9E8F5"/>
          </w:tcPr>
          <w:p w14:paraId="2E644EF8" w14:textId="77777777" w:rsidR="00ED48D0" w:rsidRDefault="00000000">
            <w:pPr>
              <w:spacing w:before="60" w:after="60"/>
            </w:pPr>
            <w:r>
              <w:rPr>
                <w:color w:val="2D2D2D"/>
                <w:sz w:val="18"/>
              </w:rPr>
              <w:t>Strict data grounding — model must stay within provided data only</w:t>
            </w:r>
          </w:p>
        </w:tc>
        <w:tc>
          <w:tcPr>
            <w:tcW w:w="1440" w:type="dxa"/>
            <w:tcBorders>
              <w:top w:val="single" w:sz="4" w:space="0" w:color="CCCCCC"/>
              <w:left w:val="single" w:sz="4" w:space="0" w:color="CCCCCC"/>
              <w:bottom w:val="single" w:sz="4" w:space="0" w:color="CCCCCC"/>
              <w:right w:val="single" w:sz="4" w:space="0" w:color="CCCCCC"/>
            </w:tcBorders>
            <w:shd w:val="clear" w:color="auto" w:fill="D9E8F5"/>
          </w:tcPr>
          <w:p w14:paraId="59364913" w14:textId="77777777" w:rsidR="00ED48D0" w:rsidRDefault="00000000">
            <w:pPr>
              <w:spacing w:before="60" w:after="60"/>
              <w:jc w:val="center"/>
            </w:pPr>
            <w:r>
              <w:rPr>
                <w:color w:val="2D2D2D"/>
                <w:sz w:val="18"/>
              </w:rPr>
              <w:t>Opus only</w:t>
            </w:r>
          </w:p>
        </w:tc>
        <w:tc>
          <w:tcPr>
            <w:tcW w:w="1440" w:type="dxa"/>
            <w:tcBorders>
              <w:top w:val="single" w:sz="4" w:space="0" w:color="CCCCCC"/>
              <w:left w:val="single" w:sz="4" w:space="0" w:color="CCCCCC"/>
              <w:bottom w:val="single" w:sz="4" w:space="0" w:color="CCCCCC"/>
              <w:right w:val="single" w:sz="4" w:space="0" w:color="CCCCCC"/>
            </w:tcBorders>
            <w:shd w:val="clear" w:color="auto" w:fill="D9E8F5"/>
          </w:tcPr>
          <w:p w14:paraId="129E3499" w14:textId="77777777" w:rsidR="00ED48D0" w:rsidRDefault="00000000">
            <w:pPr>
              <w:spacing w:before="60" w:after="60"/>
              <w:jc w:val="center"/>
            </w:pPr>
            <w:r>
              <w:rPr>
                <w:color w:val="2D2D2D"/>
                <w:sz w:val="18"/>
              </w:rPr>
              <w:t>Sonnet, Haiku</w:t>
            </w:r>
          </w:p>
        </w:tc>
      </w:tr>
      <w:tr w:rsidR="00ED48D0" w14:paraId="0B27DD94" w14:textId="77777777">
        <w:tc>
          <w:tcPr>
            <w:tcW w:w="3456" w:type="dxa"/>
            <w:tcBorders>
              <w:top w:val="single" w:sz="4" w:space="0" w:color="CCCCCC"/>
              <w:left w:val="single" w:sz="4" w:space="0" w:color="CCCCCC"/>
              <w:bottom w:val="single" w:sz="4" w:space="0" w:color="CCCCCC"/>
              <w:right w:val="single" w:sz="4" w:space="0" w:color="CCCCCC"/>
            </w:tcBorders>
            <w:shd w:val="clear" w:color="auto" w:fill="FFFFFF"/>
          </w:tcPr>
          <w:p w14:paraId="786A37A4" w14:textId="77777777" w:rsidR="00ED48D0" w:rsidRDefault="00000000">
            <w:pPr>
              <w:spacing w:before="60" w:after="60"/>
            </w:pPr>
            <w:r>
              <w:rPr>
                <w:color w:val="2D2D2D"/>
                <w:sz w:val="18"/>
              </w:rPr>
              <w:t>Conditional logic — 'if X then Y' type rules</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1DE599CC" w14:textId="77777777" w:rsidR="00ED48D0" w:rsidRDefault="00000000">
            <w:pPr>
              <w:spacing w:before="60" w:after="60"/>
              <w:jc w:val="center"/>
            </w:pPr>
            <w:r>
              <w:rPr>
                <w:color w:val="2D2D2D"/>
                <w:sz w:val="18"/>
              </w:rPr>
              <w:t>Opus or Sonnet</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0C49ED78" w14:textId="77777777" w:rsidR="00ED48D0" w:rsidRDefault="00000000">
            <w:pPr>
              <w:spacing w:before="60" w:after="60"/>
              <w:jc w:val="center"/>
            </w:pPr>
            <w:r>
              <w:rPr>
                <w:color w:val="2D2D2D"/>
                <w:sz w:val="18"/>
              </w:rPr>
              <w:t>Haiku above T2</w:t>
            </w:r>
          </w:p>
        </w:tc>
      </w:tr>
      <w:tr w:rsidR="00ED48D0" w14:paraId="66DF564B" w14:textId="77777777">
        <w:tc>
          <w:tcPr>
            <w:tcW w:w="3456" w:type="dxa"/>
            <w:tcBorders>
              <w:top w:val="single" w:sz="4" w:space="0" w:color="CCCCCC"/>
              <w:left w:val="single" w:sz="4" w:space="0" w:color="CCCCCC"/>
              <w:bottom w:val="single" w:sz="4" w:space="0" w:color="CCCCCC"/>
              <w:right w:val="single" w:sz="4" w:space="0" w:color="CCCCCC"/>
            </w:tcBorders>
            <w:shd w:val="clear" w:color="auto" w:fill="D9E8F5"/>
          </w:tcPr>
          <w:p w14:paraId="136C2719" w14:textId="77777777" w:rsidR="00ED48D0" w:rsidRDefault="00000000">
            <w:pPr>
              <w:spacing w:before="60" w:after="60"/>
            </w:pPr>
            <w:r>
              <w:rPr>
                <w:color w:val="2D2D2D"/>
                <w:sz w:val="18"/>
              </w:rPr>
              <w:t>Two conditional rules simultaneously</w:t>
            </w:r>
          </w:p>
        </w:tc>
        <w:tc>
          <w:tcPr>
            <w:tcW w:w="1440" w:type="dxa"/>
            <w:tcBorders>
              <w:top w:val="single" w:sz="4" w:space="0" w:color="CCCCCC"/>
              <w:left w:val="single" w:sz="4" w:space="0" w:color="CCCCCC"/>
              <w:bottom w:val="single" w:sz="4" w:space="0" w:color="CCCCCC"/>
              <w:right w:val="single" w:sz="4" w:space="0" w:color="CCCCCC"/>
            </w:tcBorders>
            <w:shd w:val="clear" w:color="auto" w:fill="D9E8F5"/>
          </w:tcPr>
          <w:p w14:paraId="3724A3A1" w14:textId="77777777" w:rsidR="00ED48D0" w:rsidRDefault="00000000">
            <w:pPr>
              <w:spacing w:before="60" w:after="60"/>
              <w:jc w:val="center"/>
            </w:pPr>
            <w:r>
              <w:rPr>
                <w:color w:val="2D2D2D"/>
                <w:sz w:val="18"/>
              </w:rPr>
              <w:t>Opus only</w:t>
            </w:r>
          </w:p>
        </w:tc>
        <w:tc>
          <w:tcPr>
            <w:tcW w:w="1440" w:type="dxa"/>
            <w:tcBorders>
              <w:top w:val="single" w:sz="4" w:space="0" w:color="CCCCCC"/>
              <w:left w:val="single" w:sz="4" w:space="0" w:color="CCCCCC"/>
              <w:bottom w:val="single" w:sz="4" w:space="0" w:color="CCCCCC"/>
              <w:right w:val="single" w:sz="4" w:space="0" w:color="CCCCCC"/>
            </w:tcBorders>
            <w:shd w:val="clear" w:color="auto" w:fill="D9E8F5"/>
          </w:tcPr>
          <w:p w14:paraId="13A61E26" w14:textId="77777777" w:rsidR="00ED48D0" w:rsidRDefault="00000000">
            <w:pPr>
              <w:spacing w:before="60" w:after="60"/>
              <w:jc w:val="center"/>
            </w:pPr>
            <w:r>
              <w:rPr>
                <w:color w:val="2D2D2D"/>
                <w:sz w:val="18"/>
              </w:rPr>
              <w:t>Haiku</w:t>
            </w:r>
          </w:p>
        </w:tc>
      </w:tr>
      <w:tr w:rsidR="00ED48D0" w14:paraId="0F4667BA" w14:textId="77777777">
        <w:tc>
          <w:tcPr>
            <w:tcW w:w="3456" w:type="dxa"/>
            <w:tcBorders>
              <w:top w:val="single" w:sz="4" w:space="0" w:color="CCCCCC"/>
              <w:left w:val="single" w:sz="4" w:space="0" w:color="CCCCCC"/>
              <w:bottom w:val="single" w:sz="4" w:space="0" w:color="CCCCCC"/>
              <w:right w:val="single" w:sz="4" w:space="0" w:color="CCCCCC"/>
            </w:tcBorders>
            <w:shd w:val="clear" w:color="auto" w:fill="FFFFFF"/>
          </w:tcPr>
          <w:p w14:paraId="20FE67D2" w14:textId="77777777" w:rsidR="00ED48D0" w:rsidRDefault="00000000">
            <w:pPr>
              <w:spacing w:before="60" w:after="60"/>
            </w:pPr>
            <w:r>
              <w:rPr>
                <w:color w:val="2D2D2D"/>
                <w:sz w:val="18"/>
              </w:rPr>
              <w:t>Formatting and structure rules only</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5AE19E55" w14:textId="77777777" w:rsidR="00ED48D0" w:rsidRDefault="00000000">
            <w:pPr>
              <w:spacing w:before="60" w:after="60"/>
              <w:jc w:val="center"/>
            </w:pPr>
            <w:r>
              <w:rPr>
                <w:color w:val="2D2D2D"/>
                <w:sz w:val="18"/>
              </w:rPr>
              <w:t>Any model</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1C8401D1" w14:textId="77777777" w:rsidR="00ED48D0" w:rsidRDefault="00000000">
            <w:pPr>
              <w:spacing w:before="60" w:after="60"/>
              <w:jc w:val="center"/>
            </w:pPr>
            <w:r>
              <w:rPr>
                <w:color w:val="2D2D2D"/>
                <w:sz w:val="18"/>
              </w:rPr>
              <w:t>—</w:t>
            </w:r>
          </w:p>
        </w:tc>
      </w:tr>
      <w:tr w:rsidR="00ED48D0" w14:paraId="695DD0FC" w14:textId="77777777">
        <w:tc>
          <w:tcPr>
            <w:tcW w:w="3456" w:type="dxa"/>
            <w:tcBorders>
              <w:top w:val="single" w:sz="4" w:space="0" w:color="CCCCCC"/>
              <w:left w:val="single" w:sz="4" w:space="0" w:color="CCCCCC"/>
              <w:bottom w:val="single" w:sz="4" w:space="0" w:color="CCCCCC"/>
              <w:right w:val="single" w:sz="4" w:space="0" w:color="CCCCCC"/>
            </w:tcBorders>
            <w:shd w:val="clear" w:color="auto" w:fill="D9E8F5"/>
          </w:tcPr>
          <w:p w14:paraId="1B05F1E9" w14:textId="77777777" w:rsidR="00ED48D0" w:rsidRDefault="00000000">
            <w:pPr>
              <w:spacing w:before="60" w:after="60"/>
            </w:pPr>
            <w:r>
              <w:rPr>
                <w:color w:val="2D2D2D"/>
                <w:sz w:val="18"/>
              </w:rPr>
              <w:t>Style and tone rules only</w:t>
            </w:r>
          </w:p>
        </w:tc>
        <w:tc>
          <w:tcPr>
            <w:tcW w:w="1440" w:type="dxa"/>
            <w:tcBorders>
              <w:top w:val="single" w:sz="4" w:space="0" w:color="CCCCCC"/>
              <w:left w:val="single" w:sz="4" w:space="0" w:color="CCCCCC"/>
              <w:bottom w:val="single" w:sz="4" w:space="0" w:color="CCCCCC"/>
              <w:right w:val="single" w:sz="4" w:space="0" w:color="CCCCCC"/>
            </w:tcBorders>
            <w:shd w:val="clear" w:color="auto" w:fill="D9E8F5"/>
          </w:tcPr>
          <w:p w14:paraId="4E1E38FB" w14:textId="77777777" w:rsidR="00ED48D0" w:rsidRDefault="00000000">
            <w:pPr>
              <w:spacing w:before="60" w:after="60"/>
              <w:jc w:val="center"/>
            </w:pPr>
            <w:r>
              <w:rPr>
                <w:color w:val="2D2D2D"/>
                <w:sz w:val="18"/>
              </w:rPr>
              <w:t>Any model</w:t>
            </w:r>
          </w:p>
        </w:tc>
        <w:tc>
          <w:tcPr>
            <w:tcW w:w="1440" w:type="dxa"/>
            <w:tcBorders>
              <w:top w:val="single" w:sz="4" w:space="0" w:color="CCCCCC"/>
              <w:left w:val="single" w:sz="4" w:space="0" w:color="CCCCCC"/>
              <w:bottom w:val="single" w:sz="4" w:space="0" w:color="CCCCCC"/>
              <w:right w:val="single" w:sz="4" w:space="0" w:color="CCCCCC"/>
            </w:tcBorders>
            <w:shd w:val="clear" w:color="auto" w:fill="D9E8F5"/>
          </w:tcPr>
          <w:p w14:paraId="787CDE01" w14:textId="77777777" w:rsidR="00ED48D0" w:rsidRDefault="00000000">
            <w:pPr>
              <w:spacing w:before="60" w:after="60"/>
              <w:jc w:val="center"/>
            </w:pPr>
            <w:r>
              <w:rPr>
                <w:color w:val="2D2D2D"/>
                <w:sz w:val="18"/>
              </w:rPr>
              <w:t>—</w:t>
            </w:r>
          </w:p>
        </w:tc>
      </w:tr>
      <w:tr w:rsidR="00ED48D0" w14:paraId="6380EB40" w14:textId="77777777">
        <w:tc>
          <w:tcPr>
            <w:tcW w:w="3456" w:type="dxa"/>
            <w:tcBorders>
              <w:top w:val="single" w:sz="4" w:space="0" w:color="CCCCCC"/>
              <w:left w:val="single" w:sz="4" w:space="0" w:color="CCCCCC"/>
              <w:bottom w:val="single" w:sz="4" w:space="0" w:color="CCCCCC"/>
              <w:right w:val="single" w:sz="4" w:space="0" w:color="CCCCCC"/>
            </w:tcBorders>
            <w:shd w:val="clear" w:color="auto" w:fill="FFFFFF"/>
          </w:tcPr>
          <w:p w14:paraId="4F2740DE" w14:textId="77777777" w:rsidR="00ED48D0" w:rsidRDefault="00000000">
            <w:pPr>
              <w:spacing w:before="60" w:after="60"/>
            </w:pPr>
            <w:r>
              <w:rPr>
                <w:color w:val="2D2D2D"/>
                <w:sz w:val="18"/>
              </w:rPr>
              <w:t>4 or more rules of any type</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2FF05F03" w14:textId="77777777" w:rsidR="00ED48D0" w:rsidRDefault="00000000">
            <w:pPr>
              <w:spacing w:before="60" w:after="60"/>
              <w:jc w:val="center"/>
            </w:pPr>
            <w:r>
              <w:rPr>
                <w:color w:val="2D2D2D"/>
                <w:sz w:val="18"/>
              </w:rPr>
              <w:t>Opus or Sonnet</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3379D22E" w14:textId="77777777" w:rsidR="00ED48D0" w:rsidRDefault="00000000">
            <w:pPr>
              <w:spacing w:before="60" w:after="60"/>
              <w:jc w:val="center"/>
            </w:pPr>
            <w:r>
              <w:rPr>
                <w:color w:val="2D2D2D"/>
                <w:sz w:val="18"/>
              </w:rPr>
              <w:t>Haiku</w:t>
            </w:r>
          </w:p>
        </w:tc>
      </w:tr>
      <w:tr w:rsidR="00ED48D0" w14:paraId="3794139C" w14:textId="77777777">
        <w:tc>
          <w:tcPr>
            <w:tcW w:w="3456" w:type="dxa"/>
            <w:tcBorders>
              <w:top w:val="single" w:sz="4" w:space="0" w:color="CCCCCC"/>
              <w:left w:val="single" w:sz="4" w:space="0" w:color="CCCCCC"/>
              <w:bottom w:val="single" w:sz="4" w:space="0" w:color="CCCCCC"/>
              <w:right w:val="single" w:sz="4" w:space="0" w:color="CCCCCC"/>
            </w:tcBorders>
            <w:shd w:val="clear" w:color="auto" w:fill="D9E8F5"/>
          </w:tcPr>
          <w:p w14:paraId="63CDED76" w14:textId="77777777" w:rsidR="00ED48D0" w:rsidRDefault="00000000">
            <w:pPr>
              <w:spacing w:before="60" w:after="60"/>
            </w:pPr>
            <w:r>
              <w:rPr>
                <w:color w:val="2D2D2D"/>
                <w:sz w:val="18"/>
              </w:rPr>
              <w:t>6 or more rules of any type</w:t>
            </w:r>
          </w:p>
        </w:tc>
        <w:tc>
          <w:tcPr>
            <w:tcW w:w="1440" w:type="dxa"/>
            <w:tcBorders>
              <w:top w:val="single" w:sz="4" w:space="0" w:color="CCCCCC"/>
              <w:left w:val="single" w:sz="4" w:space="0" w:color="CCCCCC"/>
              <w:bottom w:val="single" w:sz="4" w:space="0" w:color="CCCCCC"/>
              <w:right w:val="single" w:sz="4" w:space="0" w:color="CCCCCC"/>
            </w:tcBorders>
            <w:shd w:val="clear" w:color="auto" w:fill="D9E8F5"/>
          </w:tcPr>
          <w:p w14:paraId="6E1BA154" w14:textId="77777777" w:rsidR="00ED48D0" w:rsidRDefault="00000000">
            <w:pPr>
              <w:spacing w:before="60" w:after="60"/>
              <w:jc w:val="center"/>
            </w:pPr>
            <w:r>
              <w:rPr>
                <w:color w:val="2D2D2D"/>
                <w:sz w:val="18"/>
              </w:rPr>
              <w:t>Opus</w:t>
            </w:r>
          </w:p>
        </w:tc>
        <w:tc>
          <w:tcPr>
            <w:tcW w:w="1440" w:type="dxa"/>
            <w:tcBorders>
              <w:top w:val="single" w:sz="4" w:space="0" w:color="CCCCCC"/>
              <w:left w:val="single" w:sz="4" w:space="0" w:color="CCCCCC"/>
              <w:bottom w:val="single" w:sz="4" w:space="0" w:color="CCCCCC"/>
              <w:right w:val="single" w:sz="4" w:space="0" w:color="CCCCCC"/>
            </w:tcBorders>
            <w:shd w:val="clear" w:color="auto" w:fill="D9E8F5"/>
          </w:tcPr>
          <w:p w14:paraId="35090F13" w14:textId="77777777" w:rsidR="00ED48D0" w:rsidRDefault="00000000">
            <w:pPr>
              <w:spacing w:before="60" w:after="60"/>
              <w:jc w:val="center"/>
            </w:pPr>
            <w:r>
              <w:rPr>
                <w:color w:val="2D2D2D"/>
                <w:sz w:val="18"/>
              </w:rPr>
              <w:t>Sonnet, Haiku</w:t>
            </w:r>
          </w:p>
        </w:tc>
      </w:tr>
      <w:tr w:rsidR="00ED48D0" w14:paraId="3E2AF9AB" w14:textId="77777777">
        <w:tc>
          <w:tcPr>
            <w:tcW w:w="3456" w:type="dxa"/>
            <w:tcBorders>
              <w:top w:val="single" w:sz="4" w:space="0" w:color="CCCCCC"/>
              <w:left w:val="single" w:sz="4" w:space="0" w:color="CCCCCC"/>
              <w:bottom w:val="single" w:sz="4" w:space="0" w:color="CCCCCC"/>
              <w:right w:val="single" w:sz="4" w:space="0" w:color="CCCCCC"/>
            </w:tcBorders>
            <w:shd w:val="clear" w:color="auto" w:fill="FFFFFF"/>
          </w:tcPr>
          <w:p w14:paraId="46C11AFE" w14:textId="77777777" w:rsidR="00ED48D0" w:rsidRDefault="00000000">
            <w:pPr>
              <w:spacing w:before="60" w:after="60"/>
            </w:pPr>
            <w:r>
              <w:rPr>
                <w:color w:val="2D2D2D"/>
                <w:sz w:val="18"/>
              </w:rPr>
              <w:t>Simple, single-rule task at high volume</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79355B83" w14:textId="77777777" w:rsidR="00ED48D0" w:rsidRDefault="00000000">
            <w:pPr>
              <w:spacing w:before="60" w:after="60"/>
              <w:jc w:val="center"/>
            </w:pPr>
            <w:r>
              <w:rPr>
                <w:color w:val="2D2D2D"/>
                <w:sz w:val="18"/>
              </w:rPr>
              <w:t>Haiku (cost-efficient)</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Pr>
          <w:p w14:paraId="0F04973F" w14:textId="77777777" w:rsidR="00ED48D0" w:rsidRDefault="00000000">
            <w:pPr>
              <w:spacing w:before="60" w:after="60"/>
              <w:jc w:val="center"/>
            </w:pPr>
            <w:r>
              <w:rPr>
                <w:color w:val="2D2D2D"/>
                <w:sz w:val="18"/>
              </w:rPr>
              <w:t>—</w:t>
            </w:r>
          </w:p>
        </w:tc>
      </w:tr>
    </w:tbl>
    <w:p w14:paraId="11B8EE4A" w14:textId="77777777" w:rsidR="00ED48D0" w:rsidRDefault="00ED48D0">
      <w:pPr>
        <w:spacing w:after="160"/>
      </w:pPr>
    </w:p>
    <w:p w14:paraId="7E9A4633" w14:textId="77777777" w:rsidR="00ED48D0" w:rsidRDefault="00ED48D0">
      <w:pPr>
        <w:pBdr>
          <w:bottom w:val="single" w:sz="4" w:space="1" w:color="CCCCCC"/>
        </w:pBdr>
        <w:spacing w:before="200"/>
      </w:pPr>
    </w:p>
    <w:p w14:paraId="7F841101" w14:textId="77777777" w:rsidR="00ED48D0" w:rsidRDefault="00000000">
      <w:pPr>
        <w:spacing w:before="400" w:after="100"/>
      </w:pPr>
      <w:r>
        <w:rPr>
          <w:b/>
          <w:color w:val="1F3864"/>
          <w:sz w:val="40"/>
        </w:rPr>
        <w:t>How to apply this when building agents</w:t>
      </w:r>
    </w:p>
    <w:p w14:paraId="088D4495" w14:textId="77777777" w:rsidR="00ED48D0" w:rsidRDefault="00000000">
      <w:pPr>
        <w:spacing w:before="240" w:after="80"/>
      </w:pPr>
      <w:r>
        <w:rPr>
          <w:b/>
          <w:color w:val="2E5FA3"/>
          <w:sz w:val="26"/>
        </w:rPr>
        <w:t>The core principle</w:t>
      </w:r>
    </w:p>
    <w:p w14:paraId="2E8CCD4A" w14:textId="77777777" w:rsidR="00ED48D0" w:rsidRDefault="00000000">
      <w:pPr>
        <w:spacing w:after="160"/>
      </w:pPr>
      <w:r>
        <w:rPr>
          <w:color w:val="2D2D2D"/>
        </w:rPr>
        <w:t>An agent is a model that receives a system prompt, processes input, and produces output that either goes to a user or feeds the next step in a pipeline. Every rule in your system prompt costs the model attention. The results tell you exactly how much attention each model has to spend before it starts dropping rules.</w:t>
      </w:r>
    </w:p>
    <w:p w14:paraId="6AAC5C75" w14:textId="77777777" w:rsidR="00ED48D0" w:rsidRDefault="00000000">
      <w:pPr>
        <w:pBdr>
          <w:left w:val="single" w:sz="18" w:space="10" w:color="1F3864"/>
        </w:pBdr>
        <w:spacing w:before="160" w:after="160"/>
        <w:ind w:left="432"/>
      </w:pPr>
      <w:r>
        <w:rPr>
          <w:color w:val="2D2D2D"/>
        </w:rPr>
        <w:t>Do not put everything in one prompt. The single most practical takeaway from these results is that splitting responsibilities across agents is not just an architectural preference — it is a reliability requirement for Sonnet and Haiku.</w:t>
      </w:r>
    </w:p>
    <w:p w14:paraId="7163E6C4" w14:textId="77777777" w:rsidR="00ED48D0" w:rsidRDefault="00000000">
      <w:pPr>
        <w:spacing w:before="240" w:after="80"/>
      </w:pPr>
      <w:r>
        <w:rPr>
          <w:b/>
          <w:color w:val="2E5FA3"/>
          <w:sz w:val="26"/>
        </w:rPr>
        <w:t>What to put in each agent</w:t>
      </w:r>
    </w:p>
    <w:p w14:paraId="2098ED7C" w14:textId="77777777" w:rsidR="00ED48D0" w:rsidRDefault="00000000">
      <w:pPr>
        <w:spacing w:after="160"/>
      </w:pPr>
      <w:r>
        <w:rPr>
          <w:color w:val="2D2D2D"/>
        </w:rPr>
        <w:lastRenderedPageBreak/>
        <w:t>Design each agent around one category type. If you need grounding, formatting, and conditional logic, that is three agents — not three rules in one agent. Each agent does one thing well rather than one agent doing three things poorly.</w:t>
      </w:r>
    </w:p>
    <w:p w14:paraId="25DB6053" w14:textId="77777777" w:rsidR="00ED48D0" w:rsidRDefault="00000000">
      <w:pPr>
        <w:pStyle w:val="ListBullet"/>
        <w:spacing w:after="80"/>
      </w:pPr>
      <w:r>
        <w:rPr>
          <w:b/>
          <w:color w:val="2D2D2D"/>
        </w:rPr>
        <w:t xml:space="preserve">Scope rules only. Receives raw data and returns only what is explicitly present. Use Opus. One or two rules maximum. </w:t>
      </w:r>
      <w:r>
        <w:rPr>
          <w:color w:val="2D2D2D"/>
        </w:rPr>
        <w:t>Grounding agent</w:t>
      </w:r>
    </w:p>
    <w:p w14:paraId="6C0B256B" w14:textId="77777777" w:rsidR="00ED48D0" w:rsidRDefault="00000000">
      <w:pPr>
        <w:pStyle w:val="ListBullet"/>
        <w:spacing w:after="80"/>
      </w:pPr>
      <w:r>
        <w:rPr>
          <w:b/>
          <w:color w:val="2D2D2D"/>
        </w:rPr>
        <w:t xml:space="preserve">Format and Style rules only. Receives clean content and structures it. Any model is safe here. </w:t>
      </w:r>
      <w:r>
        <w:rPr>
          <w:color w:val="2D2D2D"/>
        </w:rPr>
        <w:t>Formatting agent</w:t>
      </w:r>
    </w:p>
    <w:p w14:paraId="02A76ED7" w14:textId="77777777" w:rsidR="00ED48D0" w:rsidRDefault="00000000">
      <w:pPr>
        <w:pStyle w:val="ListBullet"/>
        <w:spacing w:after="80"/>
      </w:pPr>
      <w:r>
        <w:rPr>
          <w:b/>
          <w:color w:val="2D2D2D"/>
        </w:rPr>
        <w:t xml:space="preserve">Situation and Chained rules. Detects conditions and routes or flags. Use Opus or Sonnet. Keep to two conditional rules maximum. </w:t>
      </w:r>
      <w:r>
        <w:rPr>
          <w:color w:val="2D2D2D"/>
        </w:rPr>
        <w:t>Logic agent</w:t>
      </w:r>
    </w:p>
    <w:p w14:paraId="6C53D00C" w14:textId="77777777" w:rsidR="00ED48D0" w:rsidRDefault="00000000">
      <w:pPr>
        <w:pStyle w:val="ListBullet"/>
        <w:spacing w:after="80"/>
      </w:pPr>
      <w:r>
        <w:rPr>
          <w:b/>
          <w:color w:val="2D2D2D"/>
        </w:rPr>
        <w:t xml:space="preserve">Negation and Persona rules. Applies constraints on what not to say and how to say it. Sonnet handles this well up to T4. </w:t>
      </w:r>
      <w:r>
        <w:rPr>
          <w:color w:val="2D2D2D"/>
        </w:rPr>
        <w:t>Negation agent</w:t>
      </w:r>
    </w:p>
    <w:p w14:paraId="66614110" w14:textId="77777777" w:rsidR="00ED48D0" w:rsidRDefault="00000000">
      <w:pPr>
        <w:pStyle w:val="ListBullet"/>
        <w:spacing w:after="80"/>
      </w:pPr>
      <w:r>
        <w:rPr>
          <w:b/>
          <w:color w:val="2D2D2D"/>
        </w:rPr>
        <w:t xml:space="preserve">Priority rules only. Resolves conflicts between agent outputs and decides final form. Use Opus. </w:t>
      </w:r>
      <w:r>
        <w:rPr>
          <w:color w:val="2D2D2D"/>
        </w:rPr>
        <w:t>Orchestrator</w:t>
      </w:r>
    </w:p>
    <w:p w14:paraId="3C09F887" w14:textId="77777777" w:rsidR="00ED48D0" w:rsidRDefault="00000000">
      <w:pPr>
        <w:spacing w:before="240" w:after="80"/>
      </w:pPr>
      <w:r>
        <w:rPr>
          <w:b/>
          <w:color w:val="2E5FA3"/>
          <w:sz w:val="26"/>
        </w:rPr>
        <w:t>When to use automation in a multi-step flow</w:t>
      </w:r>
    </w:p>
    <w:p w14:paraId="6590143B" w14:textId="77777777" w:rsidR="00ED48D0" w:rsidRDefault="00000000">
      <w:pPr>
        <w:spacing w:after="160"/>
      </w:pPr>
      <w:r>
        <w:rPr>
          <w:color w:val="2D2D2D"/>
        </w:rPr>
        <w:t>Automation — chaining agents so one output becomes the next input without human review — is safe when the individual steps are low-weight and the models involved have demonstrated reliability at the rule count you are using.</w:t>
      </w:r>
    </w:p>
    <w:tbl>
      <w:tblPr>
        <w:tblStyle w:val="TableGrid"/>
        <w:tblW w:w="0" w:type="auto"/>
        <w:tblLook w:val="04A0" w:firstRow="1" w:lastRow="0" w:firstColumn="1" w:lastColumn="0" w:noHBand="0" w:noVBand="1"/>
      </w:tblPr>
      <w:tblGrid>
        <w:gridCol w:w="2160"/>
        <w:gridCol w:w="1329"/>
        <w:gridCol w:w="4104"/>
      </w:tblGrid>
      <w:tr w:rsidR="00ED48D0" w14:paraId="45A318CE" w14:textId="77777777">
        <w:tc>
          <w:tcPr>
            <w:tcW w:w="2160" w:type="dxa"/>
            <w:tcBorders>
              <w:top w:val="single" w:sz="4" w:space="0" w:color="CCCCCC"/>
              <w:left w:val="single" w:sz="4" w:space="0" w:color="CCCCCC"/>
              <w:bottom w:val="single" w:sz="4" w:space="0" w:color="CCCCCC"/>
              <w:right w:val="single" w:sz="4" w:space="0" w:color="CCCCCC"/>
            </w:tcBorders>
            <w:shd w:val="clear" w:color="auto" w:fill="2E5FA3"/>
          </w:tcPr>
          <w:p w14:paraId="6364F652" w14:textId="77777777" w:rsidR="00ED48D0" w:rsidRDefault="00000000">
            <w:pPr>
              <w:spacing w:before="60" w:after="60"/>
              <w:jc w:val="center"/>
            </w:pPr>
            <w:r>
              <w:rPr>
                <w:b/>
                <w:color w:val="FFFFFF"/>
                <w:sz w:val="18"/>
              </w:rPr>
              <w:t>Step type</w:t>
            </w:r>
          </w:p>
        </w:tc>
        <w:tc>
          <w:tcPr>
            <w:tcW w:w="1296" w:type="dxa"/>
            <w:tcBorders>
              <w:top w:val="single" w:sz="4" w:space="0" w:color="CCCCCC"/>
              <w:left w:val="single" w:sz="4" w:space="0" w:color="CCCCCC"/>
              <w:bottom w:val="single" w:sz="4" w:space="0" w:color="CCCCCC"/>
              <w:right w:val="single" w:sz="4" w:space="0" w:color="CCCCCC"/>
            </w:tcBorders>
            <w:shd w:val="clear" w:color="auto" w:fill="2E5FA3"/>
          </w:tcPr>
          <w:p w14:paraId="334A8E4B" w14:textId="77777777" w:rsidR="00ED48D0" w:rsidRDefault="00000000">
            <w:pPr>
              <w:spacing w:before="60" w:after="60"/>
              <w:jc w:val="center"/>
            </w:pPr>
            <w:r>
              <w:rPr>
                <w:b/>
                <w:color w:val="FFFFFF"/>
                <w:sz w:val="18"/>
              </w:rPr>
              <w:t>Automate?</w:t>
            </w:r>
          </w:p>
        </w:tc>
        <w:tc>
          <w:tcPr>
            <w:tcW w:w="4104" w:type="dxa"/>
            <w:tcBorders>
              <w:top w:val="single" w:sz="4" w:space="0" w:color="CCCCCC"/>
              <w:left w:val="single" w:sz="4" w:space="0" w:color="CCCCCC"/>
              <w:bottom w:val="single" w:sz="4" w:space="0" w:color="CCCCCC"/>
              <w:right w:val="single" w:sz="4" w:space="0" w:color="CCCCCC"/>
            </w:tcBorders>
            <w:shd w:val="clear" w:color="auto" w:fill="2E5FA3"/>
          </w:tcPr>
          <w:p w14:paraId="4E41994E" w14:textId="77777777" w:rsidR="00ED48D0" w:rsidRDefault="00000000">
            <w:pPr>
              <w:spacing w:before="60" w:after="60"/>
              <w:jc w:val="center"/>
            </w:pPr>
            <w:r>
              <w:rPr>
                <w:b/>
                <w:color w:val="FFFFFF"/>
                <w:sz w:val="18"/>
              </w:rPr>
              <w:t>Condition for automation</w:t>
            </w:r>
          </w:p>
        </w:tc>
      </w:tr>
      <w:tr w:rsidR="00ED48D0" w14:paraId="1CC45B26" w14:textId="77777777">
        <w:tc>
          <w:tcPr>
            <w:tcW w:w="2160" w:type="dxa"/>
            <w:tcBorders>
              <w:top w:val="single" w:sz="4" w:space="0" w:color="CCCCCC"/>
              <w:left w:val="single" w:sz="4" w:space="0" w:color="CCCCCC"/>
              <w:bottom w:val="single" w:sz="4" w:space="0" w:color="CCCCCC"/>
              <w:right w:val="single" w:sz="4" w:space="0" w:color="CCCCCC"/>
            </w:tcBorders>
            <w:shd w:val="clear" w:color="auto" w:fill="D9E8F5"/>
          </w:tcPr>
          <w:p w14:paraId="1CFB7E04" w14:textId="77777777" w:rsidR="00ED48D0" w:rsidRDefault="00000000">
            <w:pPr>
              <w:spacing w:before="60" w:after="60"/>
            </w:pPr>
            <w:r>
              <w:rPr>
                <w:color w:val="2D2D2D"/>
                <w:sz w:val="18"/>
              </w:rPr>
              <w:t>Data extraction (Scope rules)</w:t>
            </w:r>
          </w:p>
        </w:tc>
        <w:tc>
          <w:tcPr>
            <w:tcW w:w="1296" w:type="dxa"/>
            <w:tcBorders>
              <w:top w:val="single" w:sz="4" w:space="0" w:color="CCCCCC"/>
              <w:left w:val="single" w:sz="4" w:space="0" w:color="CCCCCC"/>
              <w:bottom w:val="single" w:sz="4" w:space="0" w:color="CCCCCC"/>
              <w:right w:val="single" w:sz="4" w:space="0" w:color="CCCCCC"/>
            </w:tcBorders>
            <w:shd w:val="clear" w:color="auto" w:fill="D9E8F5"/>
          </w:tcPr>
          <w:p w14:paraId="771E177F" w14:textId="77777777" w:rsidR="00ED48D0" w:rsidRDefault="00000000">
            <w:pPr>
              <w:spacing w:before="60" w:after="60"/>
              <w:jc w:val="center"/>
            </w:pPr>
            <w:r>
              <w:rPr>
                <w:color w:val="2D2D2D"/>
                <w:sz w:val="18"/>
              </w:rPr>
              <w:t>Only with Opus</w:t>
            </w:r>
          </w:p>
        </w:tc>
        <w:tc>
          <w:tcPr>
            <w:tcW w:w="4104" w:type="dxa"/>
            <w:tcBorders>
              <w:top w:val="single" w:sz="4" w:space="0" w:color="CCCCCC"/>
              <w:left w:val="single" w:sz="4" w:space="0" w:color="CCCCCC"/>
              <w:bottom w:val="single" w:sz="4" w:space="0" w:color="CCCCCC"/>
              <w:right w:val="single" w:sz="4" w:space="0" w:color="CCCCCC"/>
            </w:tcBorders>
            <w:shd w:val="clear" w:color="auto" w:fill="D9E8F5"/>
          </w:tcPr>
          <w:p w14:paraId="58785E3E" w14:textId="77777777" w:rsidR="00ED48D0" w:rsidRDefault="00000000">
            <w:pPr>
              <w:spacing w:before="60" w:after="60"/>
              <w:jc w:val="center"/>
            </w:pPr>
            <w:r>
              <w:rPr>
                <w:color w:val="2D2D2D"/>
                <w:sz w:val="18"/>
              </w:rPr>
              <w:t>Haiku and Sonnet grounding failures will silently corrupt downstream steps.</w:t>
            </w:r>
          </w:p>
        </w:tc>
      </w:tr>
      <w:tr w:rsidR="00ED48D0" w14:paraId="155CE248" w14:textId="77777777">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33E9867D" w14:textId="77777777" w:rsidR="00ED48D0" w:rsidRDefault="00000000">
            <w:pPr>
              <w:spacing w:before="60" w:after="60"/>
            </w:pPr>
            <w:r>
              <w:rPr>
                <w:color w:val="2D2D2D"/>
                <w:sz w:val="18"/>
              </w:rPr>
              <w:t>Formatting and structure</w:t>
            </w:r>
          </w:p>
        </w:tc>
        <w:tc>
          <w:tcPr>
            <w:tcW w:w="1296" w:type="dxa"/>
            <w:tcBorders>
              <w:top w:val="single" w:sz="4" w:space="0" w:color="CCCCCC"/>
              <w:left w:val="single" w:sz="4" w:space="0" w:color="CCCCCC"/>
              <w:bottom w:val="single" w:sz="4" w:space="0" w:color="CCCCCC"/>
              <w:right w:val="single" w:sz="4" w:space="0" w:color="CCCCCC"/>
            </w:tcBorders>
            <w:shd w:val="clear" w:color="auto" w:fill="FFFFFF"/>
          </w:tcPr>
          <w:p w14:paraId="20D94067" w14:textId="77777777" w:rsidR="00ED48D0" w:rsidRDefault="00000000">
            <w:pPr>
              <w:spacing w:before="60" w:after="60"/>
              <w:jc w:val="center"/>
            </w:pPr>
            <w:r>
              <w:rPr>
                <w:color w:val="2D2D2D"/>
                <w:sz w:val="18"/>
              </w:rPr>
              <w:t>Yes — any model</w:t>
            </w:r>
          </w:p>
        </w:tc>
        <w:tc>
          <w:tcPr>
            <w:tcW w:w="4104" w:type="dxa"/>
            <w:tcBorders>
              <w:top w:val="single" w:sz="4" w:space="0" w:color="CCCCCC"/>
              <w:left w:val="single" w:sz="4" w:space="0" w:color="CCCCCC"/>
              <w:bottom w:val="single" w:sz="4" w:space="0" w:color="CCCCCC"/>
              <w:right w:val="single" w:sz="4" w:space="0" w:color="CCCCCC"/>
            </w:tcBorders>
            <w:shd w:val="clear" w:color="auto" w:fill="FFFFFF"/>
          </w:tcPr>
          <w:p w14:paraId="498884D6" w14:textId="77777777" w:rsidR="00ED48D0" w:rsidRDefault="00000000">
            <w:pPr>
              <w:spacing w:before="60" w:after="60"/>
              <w:jc w:val="center"/>
            </w:pPr>
            <w:r>
              <w:rPr>
                <w:color w:val="2D2D2D"/>
                <w:sz w:val="18"/>
              </w:rPr>
              <w:t>Zero-weight categories. Failures are rare and non-critical.</w:t>
            </w:r>
          </w:p>
        </w:tc>
      </w:tr>
      <w:tr w:rsidR="00ED48D0" w14:paraId="12DA13A1" w14:textId="77777777">
        <w:tc>
          <w:tcPr>
            <w:tcW w:w="2160" w:type="dxa"/>
            <w:tcBorders>
              <w:top w:val="single" w:sz="4" w:space="0" w:color="CCCCCC"/>
              <w:left w:val="single" w:sz="4" w:space="0" w:color="CCCCCC"/>
              <w:bottom w:val="single" w:sz="4" w:space="0" w:color="CCCCCC"/>
              <w:right w:val="single" w:sz="4" w:space="0" w:color="CCCCCC"/>
            </w:tcBorders>
            <w:shd w:val="clear" w:color="auto" w:fill="D9E8F5"/>
          </w:tcPr>
          <w:p w14:paraId="2761A426" w14:textId="77777777" w:rsidR="00ED48D0" w:rsidRDefault="00000000">
            <w:pPr>
              <w:spacing w:before="60" w:after="60"/>
            </w:pPr>
            <w:r>
              <w:rPr>
                <w:color w:val="2D2D2D"/>
                <w:sz w:val="18"/>
              </w:rPr>
              <w:t>Conditional detection (Chained/Situation)</w:t>
            </w:r>
          </w:p>
        </w:tc>
        <w:tc>
          <w:tcPr>
            <w:tcW w:w="1296" w:type="dxa"/>
            <w:tcBorders>
              <w:top w:val="single" w:sz="4" w:space="0" w:color="CCCCCC"/>
              <w:left w:val="single" w:sz="4" w:space="0" w:color="CCCCCC"/>
              <w:bottom w:val="single" w:sz="4" w:space="0" w:color="CCCCCC"/>
              <w:right w:val="single" w:sz="4" w:space="0" w:color="CCCCCC"/>
            </w:tcBorders>
            <w:shd w:val="clear" w:color="auto" w:fill="D9E8F5"/>
          </w:tcPr>
          <w:p w14:paraId="67E2FDED" w14:textId="77777777" w:rsidR="00ED48D0" w:rsidRDefault="00000000">
            <w:pPr>
              <w:spacing w:before="60" w:after="60"/>
              <w:jc w:val="center"/>
            </w:pPr>
            <w:r>
              <w:rPr>
                <w:color w:val="2D2D2D"/>
                <w:sz w:val="18"/>
              </w:rPr>
              <w:t>Sonnet or Opus only</w:t>
            </w:r>
          </w:p>
        </w:tc>
        <w:tc>
          <w:tcPr>
            <w:tcW w:w="4104" w:type="dxa"/>
            <w:tcBorders>
              <w:top w:val="single" w:sz="4" w:space="0" w:color="CCCCCC"/>
              <w:left w:val="single" w:sz="4" w:space="0" w:color="CCCCCC"/>
              <w:bottom w:val="single" w:sz="4" w:space="0" w:color="CCCCCC"/>
              <w:right w:val="single" w:sz="4" w:space="0" w:color="CCCCCC"/>
            </w:tcBorders>
            <w:shd w:val="clear" w:color="auto" w:fill="D9E8F5"/>
          </w:tcPr>
          <w:p w14:paraId="0A3448D0" w14:textId="77777777" w:rsidR="00ED48D0" w:rsidRDefault="00000000">
            <w:pPr>
              <w:spacing w:before="60" w:after="60"/>
              <w:jc w:val="center"/>
            </w:pPr>
            <w:r>
              <w:rPr>
                <w:color w:val="2D2D2D"/>
                <w:sz w:val="18"/>
              </w:rPr>
              <w:t>Haiku compounds these. A missed condition propagates silently.</w:t>
            </w:r>
          </w:p>
        </w:tc>
      </w:tr>
      <w:tr w:rsidR="00ED48D0" w14:paraId="6CF669DA" w14:textId="77777777">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532FC694" w14:textId="77777777" w:rsidR="00ED48D0" w:rsidRDefault="00000000">
            <w:pPr>
              <w:spacing w:before="60" w:after="60"/>
            </w:pPr>
            <w:r>
              <w:rPr>
                <w:color w:val="2D2D2D"/>
                <w:sz w:val="18"/>
              </w:rPr>
              <w:t>Negation and persona</w:t>
            </w:r>
          </w:p>
        </w:tc>
        <w:tc>
          <w:tcPr>
            <w:tcW w:w="1296" w:type="dxa"/>
            <w:tcBorders>
              <w:top w:val="single" w:sz="4" w:space="0" w:color="CCCCCC"/>
              <w:left w:val="single" w:sz="4" w:space="0" w:color="CCCCCC"/>
              <w:bottom w:val="single" w:sz="4" w:space="0" w:color="CCCCCC"/>
              <w:right w:val="single" w:sz="4" w:space="0" w:color="CCCCCC"/>
            </w:tcBorders>
            <w:shd w:val="clear" w:color="auto" w:fill="FFFFFF"/>
          </w:tcPr>
          <w:p w14:paraId="6AE1F35B" w14:textId="77777777" w:rsidR="00ED48D0" w:rsidRDefault="00000000">
            <w:pPr>
              <w:spacing w:before="60" w:after="60"/>
              <w:jc w:val="center"/>
            </w:pPr>
            <w:r>
              <w:rPr>
                <w:color w:val="2D2D2D"/>
                <w:sz w:val="18"/>
              </w:rPr>
              <w:t>Yes — Sonnet or Opus</w:t>
            </w:r>
          </w:p>
        </w:tc>
        <w:tc>
          <w:tcPr>
            <w:tcW w:w="4104" w:type="dxa"/>
            <w:tcBorders>
              <w:top w:val="single" w:sz="4" w:space="0" w:color="CCCCCC"/>
              <w:left w:val="single" w:sz="4" w:space="0" w:color="CCCCCC"/>
              <w:bottom w:val="single" w:sz="4" w:space="0" w:color="CCCCCC"/>
              <w:right w:val="single" w:sz="4" w:space="0" w:color="CCCCCC"/>
            </w:tcBorders>
            <w:shd w:val="clear" w:color="auto" w:fill="FFFFFF"/>
          </w:tcPr>
          <w:p w14:paraId="7941D0DB" w14:textId="77777777" w:rsidR="00ED48D0" w:rsidRDefault="00000000">
            <w:pPr>
              <w:spacing w:before="60" w:after="60"/>
              <w:jc w:val="center"/>
            </w:pPr>
            <w:r>
              <w:rPr>
                <w:color w:val="2D2D2D"/>
                <w:sz w:val="18"/>
              </w:rPr>
              <w:t>Low failure rate at T2-T3. Safe to automate for most use cases.</w:t>
            </w:r>
          </w:p>
        </w:tc>
      </w:tr>
      <w:tr w:rsidR="00ED48D0" w14:paraId="561D29D7" w14:textId="77777777">
        <w:tc>
          <w:tcPr>
            <w:tcW w:w="2160" w:type="dxa"/>
            <w:tcBorders>
              <w:top w:val="single" w:sz="4" w:space="0" w:color="CCCCCC"/>
              <w:left w:val="single" w:sz="4" w:space="0" w:color="CCCCCC"/>
              <w:bottom w:val="single" w:sz="4" w:space="0" w:color="CCCCCC"/>
              <w:right w:val="single" w:sz="4" w:space="0" w:color="CCCCCC"/>
            </w:tcBorders>
            <w:shd w:val="clear" w:color="auto" w:fill="D9E8F5"/>
          </w:tcPr>
          <w:p w14:paraId="4447B99F" w14:textId="77777777" w:rsidR="00ED48D0" w:rsidRDefault="00000000">
            <w:pPr>
              <w:spacing w:before="60" w:after="60"/>
            </w:pPr>
            <w:r>
              <w:rPr>
                <w:color w:val="2D2D2D"/>
                <w:sz w:val="18"/>
              </w:rPr>
              <w:t>Final output to user</w:t>
            </w:r>
          </w:p>
        </w:tc>
        <w:tc>
          <w:tcPr>
            <w:tcW w:w="1296" w:type="dxa"/>
            <w:tcBorders>
              <w:top w:val="single" w:sz="4" w:space="0" w:color="CCCCCC"/>
              <w:left w:val="single" w:sz="4" w:space="0" w:color="CCCCCC"/>
              <w:bottom w:val="single" w:sz="4" w:space="0" w:color="CCCCCC"/>
              <w:right w:val="single" w:sz="4" w:space="0" w:color="CCCCCC"/>
            </w:tcBorders>
            <w:shd w:val="clear" w:color="auto" w:fill="D9E8F5"/>
          </w:tcPr>
          <w:p w14:paraId="0EA8D21F" w14:textId="77777777" w:rsidR="00ED48D0" w:rsidRDefault="00000000">
            <w:pPr>
              <w:spacing w:before="60" w:after="60"/>
              <w:jc w:val="center"/>
            </w:pPr>
            <w:r>
              <w:rPr>
                <w:color w:val="2D2D2D"/>
                <w:sz w:val="18"/>
              </w:rPr>
              <w:t>Human review recommended</w:t>
            </w:r>
          </w:p>
        </w:tc>
        <w:tc>
          <w:tcPr>
            <w:tcW w:w="4104" w:type="dxa"/>
            <w:tcBorders>
              <w:top w:val="single" w:sz="4" w:space="0" w:color="CCCCCC"/>
              <w:left w:val="single" w:sz="4" w:space="0" w:color="CCCCCC"/>
              <w:bottom w:val="single" w:sz="4" w:space="0" w:color="CCCCCC"/>
              <w:right w:val="single" w:sz="4" w:space="0" w:color="CCCCCC"/>
            </w:tcBorders>
            <w:shd w:val="clear" w:color="auto" w:fill="D9E8F5"/>
          </w:tcPr>
          <w:p w14:paraId="7D919C11" w14:textId="77777777" w:rsidR="00ED48D0" w:rsidRDefault="00000000">
            <w:pPr>
              <w:spacing w:before="60" w:after="60"/>
              <w:jc w:val="center"/>
            </w:pPr>
            <w:r>
              <w:rPr>
                <w:color w:val="2D2D2D"/>
                <w:sz w:val="18"/>
              </w:rPr>
              <w:t>Regardless of model, the last step before a user sees output should have a review gate until you have sufficient production data.</w:t>
            </w:r>
          </w:p>
        </w:tc>
      </w:tr>
    </w:tbl>
    <w:p w14:paraId="37DB0C13" w14:textId="77777777" w:rsidR="00ED48D0" w:rsidRDefault="00ED48D0">
      <w:pPr>
        <w:spacing w:after="160"/>
      </w:pPr>
    </w:p>
    <w:p w14:paraId="696B0F1D" w14:textId="77777777" w:rsidR="00ED48D0" w:rsidRDefault="00000000">
      <w:pPr>
        <w:spacing w:before="240" w:after="80"/>
      </w:pPr>
      <w:r>
        <w:rPr>
          <w:b/>
          <w:color w:val="2E5FA3"/>
          <w:sz w:val="26"/>
        </w:rPr>
        <w:t>The failure mode that matters most in automation</w:t>
      </w:r>
    </w:p>
    <w:p w14:paraId="4B2FC00C" w14:textId="77777777" w:rsidR="00ED48D0" w:rsidRDefault="00000000">
      <w:pPr>
        <w:spacing w:after="160"/>
      </w:pPr>
      <w:r>
        <w:rPr>
          <w:color w:val="2D2D2D"/>
        </w:rPr>
        <w:t>Silent failure. When a model drops a rule mid-pipeline the next agent receives incorrect input and processes it as if it were correct. By the time the output reaches the user the original error is buried under subsequent processing. This is why grounding failures on Sonnet and Haiku are the highest risk in automated flows — a hallucinated data point at step one becomes a confident incorrect answer at step four.</w:t>
      </w:r>
    </w:p>
    <w:p w14:paraId="01E77783" w14:textId="77777777" w:rsidR="00ED48D0" w:rsidRDefault="00000000">
      <w:pPr>
        <w:pBdr>
          <w:left w:val="single" w:sz="18" w:space="10" w:color="832121"/>
        </w:pBdr>
        <w:spacing w:before="160" w:after="160"/>
        <w:ind w:left="432"/>
      </w:pPr>
      <w:r>
        <w:rPr>
          <w:color w:val="2D2D2D"/>
        </w:rPr>
        <w:t>For any pipeline step that uses Scope rules: validate the output before passing it downstream. Either use a judge call to verify grounding or use Opus where the failure rate is low enough to accept occasional errors.</w:t>
      </w:r>
    </w:p>
    <w:p w14:paraId="27E08654" w14:textId="77777777" w:rsidR="00ED48D0" w:rsidRDefault="00ED48D0">
      <w:pPr>
        <w:pBdr>
          <w:bottom w:val="single" w:sz="4" w:space="1" w:color="CCCCCC"/>
        </w:pBdr>
        <w:spacing w:before="200"/>
      </w:pPr>
    </w:p>
    <w:p w14:paraId="6B8DFEA9" w14:textId="77777777" w:rsidR="00ED48D0" w:rsidRDefault="00000000">
      <w:pPr>
        <w:spacing w:before="400" w:after="100"/>
      </w:pPr>
      <w:r>
        <w:rPr>
          <w:b/>
          <w:color w:val="1F3864"/>
          <w:sz w:val="40"/>
        </w:rPr>
        <w:t>Practical decision framework for system prompt design</w:t>
      </w:r>
    </w:p>
    <w:p w14:paraId="416F8870" w14:textId="77777777" w:rsidR="00ED48D0" w:rsidRDefault="00000000">
      <w:pPr>
        <w:spacing w:after="160"/>
      </w:pPr>
      <w:r>
        <w:rPr>
          <w:color w:val="2D2D2D"/>
        </w:rPr>
        <w:t>Before writing a system prompt, answer these four questions in order.</w:t>
      </w:r>
    </w:p>
    <w:p w14:paraId="6ED21204" w14:textId="77777777" w:rsidR="00ED48D0" w:rsidRDefault="00000000">
      <w:pPr>
        <w:spacing w:before="240" w:after="80"/>
      </w:pPr>
      <w:r>
        <w:rPr>
          <w:b/>
          <w:color w:val="2E5FA3"/>
          <w:sz w:val="26"/>
        </w:rPr>
        <w:t>1. What categories are my rules in?</w:t>
      </w:r>
    </w:p>
    <w:p w14:paraId="0C0A21C9" w14:textId="77777777" w:rsidR="00ED48D0" w:rsidRDefault="00000000">
      <w:pPr>
        <w:spacing w:after="120"/>
      </w:pPr>
      <w:r>
        <w:rPr>
          <w:color w:val="2D2D2D"/>
        </w:rPr>
        <w:t>List every instruction and assign it to a category: Scope, Format, Style, Situation, Chained, Negation, Persona, Precision, Content, Priority, Example. If you have rules from more than two high-weight categories, split the prompt.</w:t>
      </w:r>
    </w:p>
    <w:p w14:paraId="7BBED915" w14:textId="77777777" w:rsidR="00ED48D0" w:rsidRDefault="00000000">
      <w:pPr>
        <w:spacing w:before="240" w:after="80"/>
      </w:pPr>
      <w:r>
        <w:rPr>
          <w:b/>
          <w:color w:val="2E5FA3"/>
          <w:sz w:val="26"/>
        </w:rPr>
        <w:t>2. What is the combined weight of my categories?</w:t>
      </w:r>
    </w:p>
    <w:p w14:paraId="639AFC41" w14:textId="77777777" w:rsidR="00ED48D0" w:rsidRDefault="00000000">
      <w:pPr>
        <w:spacing w:after="120"/>
      </w:pPr>
      <w:r>
        <w:rPr>
          <w:color w:val="2D2D2D"/>
        </w:rPr>
        <w:t>Add the Round 1 weights for each category you are using. If the combined weight exceeds 1.00 and you are not using Opus, you are in the Hard band. Expect failures.</w:t>
      </w:r>
    </w:p>
    <w:p w14:paraId="4BCC2CBE" w14:textId="77777777" w:rsidR="00ED48D0" w:rsidRDefault="00000000">
      <w:pPr>
        <w:spacing w:before="240" w:after="80"/>
      </w:pPr>
      <w:r>
        <w:rPr>
          <w:b/>
          <w:color w:val="2E5FA3"/>
          <w:sz w:val="26"/>
        </w:rPr>
        <w:t>3. How many rules total?</w:t>
      </w:r>
    </w:p>
    <w:p w14:paraId="72DD5AC6" w14:textId="77777777" w:rsidR="00ED48D0" w:rsidRDefault="00000000">
      <w:pPr>
        <w:spacing w:after="120"/>
      </w:pPr>
      <w:r>
        <w:rPr>
          <w:color w:val="2D2D2D"/>
        </w:rPr>
        <w:t>Count every active rule. If you are above 4 rules on Sonnet or above 2 rules on Haiku, you are past the safe ceiling. Split or upgrade the model.</w:t>
      </w:r>
    </w:p>
    <w:p w14:paraId="30F05165" w14:textId="77777777" w:rsidR="00ED48D0" w:rsidRDefault="00000000">
      <w:pPr>
        <w:spacing w:before="240" w:after="80"/>
      </w:pPr>
      <w:r>
        <w:rPr>
          <w:b/>
          <w:color w:val="2E5FA3"/>
          <w:sz w:val="26"/>
        </w:rPr>
        <w:t>4. What happens if this rule is silently dropped?</w:t>
      </w:r>
    </w:p>
    <w:p w14:paraId="0E6F6616" w14:textId="77777777" w:rsidR="00ED48D0" w:rsidRDefault="00000000">
      <w:pPr>
        <w:spacing w:after="120"/>
      </w:pPr>
      <w:r>
        <w:rPr>
          <w:color w:val="2D2D2D"/>
        </w:rPr>
        <w:t>For every rule in your system prompt, ask what the consequence is if the model ignores it. High-consequence rules — especially grounding and conditional logic — need either Opus or a judge validation step after the model responds.</w:t>
      </w:r>
    </w:p>
    <w:p w14:paraId="62AC1E06" w14:textId="77777777" w:rsidR="00ED48D0" w:rsidRDefault="00ED48D0">
      <w:pPr>
        <w:pBdr>
          <w:bottom w:val="single" w:sz="4" w:space="1" w:color="CCCCCC"/>
        </w:pBdr>
        <w:spacing w:before="200"/>
      </w:pPr>
    </w:p>
    <w:p w14:paraId="0008C9B0" w14:textId="77777777" w:rsidR="00ED48D0" w:rsidRDefault="00000000">
      <w:pPr>
        <w:spacing w:before="400" w:after="100"/>
      </w:pPr>
      <w:r>
        <w:rPr>
          <w:b/>
          <w:color w:val="1F3864"/>
          <w:sz w:val="40"/>
        </w:rPr>
        <w:t>Summary</w:t>
      </w:r>
    </w:p>
    <w:p w14:paraId="6C2E21ED" w14:textId="77777777" w:rsidR="00ED48D0" w:rsidRDefault="00000000">
      <w:pPr>
        <w:pStyle w:val="ListBullet"/>
        <w:spacing w:after="80"/>
      </w:pPr>
      <w:r>
        <w:rPr>
          <w:color w:val="2D2D2D"/>
        </w:rPr>
        <w:t>Scope failures on Sonnet and Haiku begin at T1 — grounding is an Opus-only guarantee on this platform.</w:t>
      </w:r>
    </w:p>
    <w:p w14:paraId="40D87BC2" w14:textId="77777777" w:rsidR="00ED48D0" w:rsidRDefault="00000000">
      <w:pPr>
        <w:pStyle w:val="ListBullet"/>
        <w:spacing w:after="80"/>
      </w:pPr>
      <w:r>
        <w:rPr>
          <w:color w:val="2D2D2D"/>
        </w:rPr>
        <w:t>Haiku cannot reliably track two conditional rules simultaneously — M4 proved compounding at T3-T7.</w:t>
      </w:r>
    </w:p>
    <w:p w14:paraId="4C108FED" w14:textId="77777777" w:rsidR="00ED48D0" w:rsidRDefault="00000000">
      <w:pPr>
        <w:pStyle w:val="ListBullet"/>
        <w:spacing w:after="80"/>
      </w:pPr>
      <w:r>
        <w:rPr>
          <w:color w:val="2D2D2D"/>
        </w:rPr>
        <w:t>Opus recovers from isolated failures — it is the only model safe for complex multi-rule prompts.</w:t>
      </w:r>
    </w:p>
    <w:p w14:paraId="326E57C2" w14:textId="77777777" w:rsidR="00ED48D0" w:rsidRDefault="00000000">
      <w:pPr>
        <w:pStyle w:val="ListBullet"/>
        <w:spacing w:after="80"/>
      </w:pPr>
      <w:r>
        <w:rPr>
          <w:color w:val="2D2D2D"/>
        </w:rPr>
        <w:t>Split system prompts by category type across agents rather than stacking all rules in one prompt.</w:t>
      </w:r>
    </w:p>
    <w:p w14:paraId="4E296D17" w14:textId="77777777" w:rsidR="00ED48D0" w:rsidRDefault="00000000">
      <w:pPr>
        <w:pStyle w:val="ListBullet"/>
        <w:spacing w:after="80"/>
      </w:pPr>
      <w:r>
        <w:rPr>
          <w:color w:val="2D2D2D"/>
        </w:rPr>
        <w:t>Automate freely for low-weight categories. Require human review or judge validation for Scope and Chained rules in any automated pipeline.</w:t>
      </w:r>
    </w:p>
    <w:p w14:paraId="264AED5D" w14:textId="77777777" w:rsidR="00ED48D0" w:rsidRDefault="00000000">
      <w:pPr>
        <w:pStyle w:val="ListBullet"/>
        <w:spacing w:after="80"/>
      </w:pPr>
      <w:r>
        <w:rPr>
          <w:color w:val="2D2D2D"/>
        </w:rPr>
        <w:t>The safe rule count is a ceiling, not a target. Fewer rules is always more reliable.</w:t>
      </w:r>
    </w:p>
    <w:p w14:paraId="2380D2BE" w14:textId="77777777" w:rsidR="00ED48D0" w:rsidRDefault="00ED48D0">
      <w:pPr>
        <w:spacing w:before="200" w:after="120"/>
      </w:pPr>
    </w:p>
    <w:p w14:paraId="20218137" w14:textId="77777777" w:rsidR="00ED48D0" w:rsidRDefault="00000000">
      <w:r>
        <w:rPr>
          <w:i/>
          <w:color w:val="555555"/>
          <w:sz w:val="20"/>
        </w:rPr>
        <w:t>These findings are derived from a single domain (finance) on the Anthropic platform. Weights and safe rule counts will differ in other domains and on other platforms. Run Round 1 on your own domain before applying these ceilings to a different use case.</w:t>
      </w:r>
    </w:p>
    <w:sectPr w:rsidR="00ED48D0"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2892229">
    <w:abstractNumId w:val="8"/>
  </w:num>
  <w:num w:numId="2" w16cid:durableId="1074663725">
    <w:abstractNumId w:val="6"/>
  </w:num>
  <w:num w:numId="3" w16cid:durableId="641084375">
    <w:abstractNumId w:val="5"/>
  </w:num>
  <w:num w:numId="4" w16cid:durableId="614825396">
    <w:abstractNumId w:val="4"/>
  </w:num>
  <w:num w:numId="5" w16cid:durableId="1007489120">
    <w:abstractNumId w:val="7"/>
  </w:num>
  <w:num w:numId="6" w16cid:durableId="1900553796">
    <w:abstractNumId w:val="3"/>
  </w:num>
  <w:num w:numId="7" w16cid:durableId="1323699437">
    <w:abstractNumId w:val="2"/>
  </w:num>
  <w:num w:numId="8" w16cid:durableId="1004669769">
    <w:abstractNumId w:val="1"/>
  </w:num>
  <w:num w:numId="9" w16cid:durableId="1819876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7989"/>
    <w:rsid w:val="008A5E70"/>
    <w:rsid w:val="00A1788A"/>
    <w:rsid w:val="00AA1D8D"/>
    <w:rsid w:val="00B47730"/>
    <w:rsid w:val="00C13935"/>
    <w:rsid w:val="00CB0664"/>
    <w:rsid w:val="00ED48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930C45A-BDD8-4095-9172-62CB7D410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1432</Words>
  <Characters>8169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Thomas Beals</cp:lastModifiedBy>
  <cp:revision>4</cp:revision>
  <dcterms:created xsi:type="dcterms:W3CDTF">2013-12-23T23:15:00Z</dcterms:created>
  <dcterms:modified xsi:type="dcterms:W3CDTF">2026-06-17T01:54:00Z</dcterms:modified>
  <cp:category/>
</cp:coreProperties>
</file>