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774D" w14:textId="77777777" w:rsidR="00AD30EE" w:rsidRDefault="00AD30EE">
      <w:pPr>
        <w:spacing w:before="80" w:after="120"/>
      </w:pPr>
    </w:p>
    <w:p w14:paraId="13A3B6B8" w14:textId="559E4B34" w:rsidR="00AD30EE" w:rsidRDefault="00F228AC">
      <w:pPr>
        <w:spacing w:after="40"/>
      </w:pPr>
      <w:r>
        <w:rPr>
          <w:b/>
          <w:color w:val="1F3864"/>
          <w:sz w:val="52"/>
        </w:rPr>
        <w:t>Round 1 report</w:t>
      </w:r>
    </w:p>
    <w:p w14:paraId="0AA559FC" w14:textId="77777777" w:rsidR="00AD30EE" w:rsidRDefault="00F5477E">
      <w:pPr>
        <w:spacing w:after="40"/>
      </w:pPr>
      <w:r>
        <w:rPr>
          <w:i/>
          <w:color w:val="555555"/>
          <w:sz w:val="24"/>
        </w:rPr>
        <w:t>API Call  |  Category-Level Instruction Testing  |  Round 1</w:t>
      </w:r>
    </w:p>
    <w:p w14:paraId="0479C150" w14:textId="77777777" w:rsidR="00AD30EE" w:rsidRDefault="00F5477E">
      <w:pPr>
        <w:spacing w:after="100"/>
      </w:pPr>
      <w:r>
        <w:rPr>
          <w:i/>
          <w:color w:val="555555"/>
          <w:sz w:val="20"/>
        </w:rPr>
        <w:t>Models tested: claude-opus-4-8, claude-sonnet-4-6, claude-haiku-4-5  |  11 categories  |  7 tiers per category  |  Finance domain dataset</w:t>
      </w:r>
    </w:p>
    <w:p w14:paraId="4DF9C658" w14:textId="77777777" w:rsidR="00AD30EE" w:rsidRDefault="00AD30EE">
      <w:pPr>
        <w:pBdr>
          <w:bottom w:val="single" w:sz="4" w:space="1" w:color="CCCCCC"/>
        </w:pBdr>
        <w:spacing w:before="160" w:after="160"/>
      </w:pPr>
    </w:p>
    <w:p w14:paraId="023B0539" w14:textId="77777777" w:rsidR="00AD30EE" w:rsidRDefault="00F5477E">
      <w:pPr>
        <w:spacing w:before="360" w:after="80"/>
      </w:pPr>
      <w:r>
        <w:rPr>
          <w:b/>
          <w:color w:val="1F3864"/>
          <w:sz w:val="36"/>
        </w:rPr>
        <w:t>Scoring Formulas</w:t>
      </w:r>
    </w:p>
    <w:p w14:paraId="2D441AB9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Category Weight  (platform-level, derived from results)</w:t>
      </w:r>
    </w:p>
    <w:p w14:paraId="28C1FBD5" w14:textId="77777777" w:rsidR="00AD30EE" w:rsidRDefault="00F5477E">
      <w:pPr>
        <w:pBdr>
          <w:left w:val="single" w:sz="18" w:space="10" w:color="1F3864"/>
        </w:pBdr>
        <w:spacing w:before="120" w:after="120"/>
        <w:ind w:left="360"/>
      </w:pPr>
      <w:r>
        <w:rPr>
          <w:color w:val="2D2D2D"/>
          <w:sz w:val="21"/>
        </w:rPr>
        <w:t>Weight  =  total failures across all models  /  (models × tiers)</w:t>
      </w:r>
      <w:r>
        <w:rPr>
          <w:color w:val="2D2D2D"/>
          <w:sz w:val="21"/>
        </w:rPr>
        <w:br/>
        <w:t xml:space="preserve">         =  (Opus fails + Sonnet fails + Haiku fails)  /  21</w:t>
      </w:r>
      <w:r>
        <w:rPr>
          <w:color w:val="2D2D2D"/>
          <w:sz w:val="21"/>
        </w:rPr>
        <w:br/>
      </w:r>
      <w:r>
        <w:rPr>
          <w:color w:val="2D2D2D"/>
          <w:sz w:val="21"/>
        </w:rPr>
        <w:br/>
        <w:t>Interpretation: how often this category caused a failure across the platform. 0 = no model ever failed. 1 = every model failed every tier. Weights are derived from observed results, not assigned upfront.</w:t>
      </w:r>
    </w:p>
    <w:p w14:paraId="34E6F5F1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Platform Category Score</w:t>
      </w:r>
    </w:p>
    <w:p w14:paraId="1B75F70B" w14:textId="77777777" w:rsidR="00AD30EE" w:rsidRDefault="00F5477E">
      <w:pPr>
        <w:pBdr>
          <w:left w:val="single" w:sz="18" w:space="10" w:color="2E5FA3"/>
        </w:pBdr>
        <w:spacing w:before="120" w:after="120"/>
        <w:ind w:left="360"/>
      </w:pPr>
      <w:r>
        <w:rPr>
          <w:color w:val="2D2D2D"/>
          <w:sz w:val="21"/>
        </w:rPr>
        <w:t>Platform Category Score  =  total passes across all models  /  21</w:t>
      </w:r>
      <w:r>
        <w:rPr>
          <w:color w:val="2D2D2D"/>
          <w:sz w:val="21"/>
        </w:rPr>
        <w:br/>
      </w:r>
      <w:r>
        <w:rPr>
          <w:color w:val="2D2D2D"/>
          <w:sz w:val="21"/>
        </w:rPr>
        <w:br/>
        <w:t>Tells you how well the platform as a whole handled each instruction type, independent of which model was responsible.</w:t>
      </w:r>
    </w:p>
    <w:p w14:paraId="17932855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Platform Weighted Score  (single number for the platform)</w:t>
      </w:r>
    </w:p>
    <w:p w14:paraId="037EF55D" w14:textId="77777777" w:rsidR="00AD30EE" w:rsidRDefault="00F5477E">
      <w:pPr>
        <w:pBdr>
          <w:left w:val="single" w:sz="18" w:space="10" w:color="2E5FA3"/>
        </w:pBdr>
        <w:spacing w:before="120" w:after="120"/>
        <w:ind w:left="360"/>
      </w:pPr>
      <w:r>
        <w:rPr>
          <w:color w:val="2D2D2D"/>
          <w:sz w:val="21"/>
        </w:rPr>
        <w:t>Platform Weighted Score  =  Sum( Platform Category Score × Category Weight )  /  Sum( all weights )</w:t>
      </w:r>
      <w:r>
        <w:rPr>
          <w:color w:val="2D2D2D"/>
          <w:sz w:val="21"/>
        </w:rPr>
        <w:br/>
      </w:r>
      <w:r>
        <w:rPr>
          <w:color w:val="2D2D2D"/>
          <w:sz w:val="21"/>
        </w:rPr>
        <w:br/>
        <w:t>The denominator normalises the result to 0–100% regardless of how many categories have non-zero weights. Categories where no model ever failed contribute weight 0 and are excluded automatically.</w:t>
      </w:r>
    </w:p>
    <w:p w14:paraId="389791E7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Per-Model Category Score</w:t>
      </w:r>
    </w:p>
    <w:p w14:paraId="29C52FB3" w14:textId="77777777" w:rsidR="00AD30EE" w:rsidRDefault="00F5477E">
      <w:pPr>
        <w:pBdr>
          <w:left w:val="single" w:sz="18" w:space="10" w:color="1F3864"/>
        </w:pBdr>
        <w:spacing w:before="120" w:after="120"/>
        <w:ind w:left="360"/>
      </w:pPr>
      <w:r>
        <w:rPr>
          <w:color w:val="2D2D2D"/>
          <w:sz w:val="21"/>
        </w:rPr>
        <w:t>Model Category Score  =  passes  /  7  (for that model in that category)</w:t>
      </w:r>
      <w:r>
        <w:rPr>
          <w:color w:val="2D2D2D"/>
          <w:sz w:val="21"/>
        </w:rPr>
        <w:br/>
      </w:r>
      <w:r>
        <w:rPr>
          <w:color w:val="2D2D2D"/>
          <w:sz w:val="21"/>
        </w:rPr>
        <w:br/>
        <w:t>Unweighted. Tells you how consistently this model held the rules in this category across all seven tiers.</w:t>
      </w:r>
    </w:p>
    <w:p w14:paraId="0CC3A545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Per-Model Weighted Score  (single number per model)</w:t>
      </w:r>
    </w:p>
    <w:p w14:paraId="48A8073B" w14:textId="77777777" w:rsidR="00AD30EE" w:rsidRDefault="00F5477E">
      <w:pPr>
        <w:pBdr>
          <w:left w:val="single" w:sz="18" w:space="10" w:color="1F3864"/>
        </w:pBdr>
        <w:spacing w:before="120" w:after="120"/>
        <w:ind w:left="360"/>
      </w:pPr>
      <w:r>
        <w:rPr>
          <w:color w:val="2D2D2D"/>
          <w:sz w:val="21"/>
        </w:rPr>
        <w:t>Model Weighted Score  =  Sum( Model Category Score × Platform Weight )  /  Sum( all weights )</w:t>
      </w:r>
      <w:r>
        <w:rPr>
          <w:color w:val="2D2D2D"/>
          <w:sz w:val="21"/>
        </w:rPr>
        <w:br/>
      </w:r>
      <w:r>
        <w:rPr>
          <w:color w:val="2D2D2D"/>
          <w:sz w:val="21"/>
        </w:rPr>
        <w:br/>
      </w:r>
      <w:r>
        <w:rPr>
          <w:color w:val="2D2D2D"/>
          <w:sz w:val="21"/>
        </w:rPr>
        <w:lastRenderedPageBreak/>
        <w:t>Uses the same platform-derived weights for all models so scores are directly comparable. A model that fails high-weight categories is penalised more than one that fails low-weight categories.</w:t>
      </w:r>
    </w:p>
    <w:p w14:paraId="712A40FE" w14:textId="77777777" w:rsidR="00AD30EE" w:rsidRDefault="00F5477E">
      <w:pPr>
        <w:spacing w:after="100"/>
      </w:pPr>
      <w:r>
        <w:rPr>
          <w:i/>
          <w:color w:val="555555"/>
          <w:sz w:val="20"/>
        </w:rPr>
        <w:t>Note: weights are a property of the platform, not the model. They reflect how difficult each instruction category is for Claude models on this dataset. When testing other platforms, weights must be re-derived from that platform's results before scores can be compared.</w:t>
      </w:r>
    </w:p>
    <w:p w14:paraId="7D0C32F3" w14:textId="77777777" w:rsidR="00AD30EE" w:rsidRDefault="00AD30EE">
      <w:pPr>
        <w:pBdr>
          <w:bottom w:val="single" w:sz="4" w:space="1" w:color="CCCCCC"/>
        </w:pBdr>
        <w:spacing w:before="160" w:after="160"/>
      </w:pPr>
    </w:p>
    <w:p w14:paraId="580B9D05" w14:textId="77777777" w:rsidR="00AD30EE" w:rsidRDefault="00F5477E">
      <w:pPr>
        <w:spacing w:before="360" w:after="80"/>
      </w:pPr>
      <w:r>
        <w:rPr>
          <w:b/>
          <w:color w:val="1F3864"/>
          <w:sz w:val="36"/>
        </w:rPr>
        <w:t>Platform Performance — Anthropic API</w:t>
      </w:r>
    </w:p>
    <w:p w14:paraId="5093B5B0" w14:textId="77777777" w:rsidR="00AD30EE" w:rsidRDefault="00F5477E">
      <w:pPr>
        <w:spacing w:after="140"/>
      </w:pPr>
      <w:r>
        <w:rPr>
          <w:color w:val="2D2D2D"/>
        </w:rPr>
        <w:t>Results aggregated across all three models. Each category had 21 possible passes (3 models × 7 tiers). Platform category score = passes / 21. Platform weighted score: 55%.</w:t>
      </w:r>
    </w:p>
    <w:p w14:paraId="4DADF7DB" w14:textId="77777777" w:rsidR="00AD30EE" w:rsidRDefault="00AD30EE">
      <w:pPr>
        <w:spacing w:before="12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200"/>
        <w:gridCol w:w="1200"/>
        <w:gridCol w:w="900"/>
        <w:gridCol w:w="1200"/>
      </w:tblGrid>
      <w:tr w:rsidR="00AD30EE" w14:paraId="2912598C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60A5B03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6523C62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Platform Passes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BE36194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Platform Fails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D234CD8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E47F1C0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Platform Score</w:t>
            </w:r>
          </w:p>
        </w:tc>
      </w:tr>
      <w:tr w:rsidR="00AD30EE" w14:paraId="324FB293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40022102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Sco — Scope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2CB918B4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6/21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3F57619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15/21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0AC08C94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0.71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7DDC809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29%</w:t>
            </w:r>
          </w:p>
        </w:tc>
      </w:tr>
      <w:tr w:rsidR="00AD30EE" w14:paraId="02581A6C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8278C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Sit — Situation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617B02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13/21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B8E574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8/21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4751EE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0.38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1EF98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62%</w:t>
            </w:r>
          </w:p>
        </w:tc>
      </w:tr>
      <w:tr w:rsidR="00AD30EE" w14:paraId="5448097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08FA5B4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Chn — Chained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078D906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13/21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CE9EB25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8/21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4EEC15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0.38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267AE8F7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62%</w:t>
            </w:r>
          </w:p>
        </w:tc>
      </w:tr>
      <w:tr w:rsidR="00AD30EE" w14:paraId="16D9D9A9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A03435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Neg — Negation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FFB983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17/21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7C8B6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4/21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FD3D84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0.19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2DF34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81%</w:t>
            </w:r>
          </w:p>
        </w:tc>
      </w:tr>
      <w:tr w:rsidR="00AD30EE" w14:paraId="71523A98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3E7FE22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Per — Persona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4B1440D2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19/21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30790C7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2/21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344A0FFD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85433C1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90%</w:t>
            </w:r>
          </w:p>
        </w:tc>
      </w:tr>
      <w:tr w:rsidR="00AD30EE" w14:paraId="45380DCE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9EBDFE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Fmt — Format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EBC551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20/21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FD7AA3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1/21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567A42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9D14E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95%</w:t>
            </w:r>
          </w:p>
        </w:tc>
      </w:tr>
      <w:tr w:rsidR="00AD30EE" w14:paraId="505DE765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276658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Exa — Example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3222078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20/21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2F44846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1/21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298DB21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D1B6E28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95%</w:t>
            </w:r>
          </w:p>
        </w:tc>
      </w:tr>
      <w:tr w:rsidR="00AD30EE" w14:paraId="058315C3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82F91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Pre — Precision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99BFD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20/21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608911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1/21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7750B5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5FE93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95%</w:t>
            </w:r>
          </w:p>
        </w:tc>
      </w:tr>
      <w:tr w:rsidR="00AD30EE" w14:paraId="7F9979FB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0E69C74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Cnt — Content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A0CD3F8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21/21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92CDC62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0/21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290F8F38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4F6153C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100%</w:t>
            </w:r>
          </w:p>
        </w:tc>
      </w:tr>
      <w:tr w:rsidR="00AD30EE" w14:paraId="0BF8C2F2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E9948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Sty — Style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F50DE3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21/21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22927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0/21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58856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030C39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100%</w:t>
            </w:r>
          </w:p>
        </w:tc>
      </w:tr>
      <w:tr w:rsidR="00AD30EE" w14:paraId="6EE39ADC" w14:textId="77777777"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15B8864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Pri — Priority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0F8C534D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21/21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56464D3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0/21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477CC0CD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7FD639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100%</w:t>
            </w:r>
          </w:p>
        </w:tc>
      </w:tr>
    </w:tbl>
    <w:p w14:paraId="2CB8CA6E" w14:textId="77777777" w:rsidR="00AD30EE" w:rsidRDefault="00AD30EE">
      <w:pPr>
        <w:spacing w:after="160"/>
      </w:pPr>
    </w:p>
    <w:p w14:paraId="483AB600" w14:textId="77777777" w:rsidR="00AD30EE" w:rsidRDefault="00F5477E">
      <w:pPr>
        <w:pBdr>
          <w:left w:val="single" w:sz="18" w:space="10" w:color="C9A84C"/>
        </w:pBdr>
        <w:spacing w:before="120" w:after="120"/>
        <w:ind w:left="360"/>
      </w:pPr>
      <w:r>
        <w:rPr>
          <w:color w:val="2D2D2D"/>
          <w:sz w:val="21"/>
        </w:rPr>
        <w:t>Platform Weighted Score  =  55%</w:t>
      </w:r>
      <w:r>
        <w:rPr>
          <w:color w:val="2D2D2D"/>
          <w:sz w:val="21"/>
        </w:rPr>
        <w:br/>
      </w:r>
      <w:r>
        <w:rPr>
          <w:color w:val="2D2D2D"/>
          <w:sz w:val="21"/>
        </w:rPr>
        <w:br/>
      </w:r>
      <w:r>
        <w:rPr>
          <w:color w:val="2D2D2D"/>
          <w:sz w:val="21"/>
        </w:rPr>
        <w:t>Driven primarily by Scope (weight 0.71) and Chained/Situation (weight 0.38 each). Categories with weight 0 — Content, Style, Priority — contributed no failures and are excluded from the weighted calculation.</w:t>
      </w:r>
    </w:p>
    <w:p w14:paraId="0F650840" w14:textId="77777777" w:rsidR="00AD30EE" w:rsidRDefault="00AD30EE">
      <w:pPr>
        <w:pBdr>
          <w:bottom w:val="single" w:sz="4" w:space="1" w:color="CCCCCC"/>
        </w:pBdr>
        <w:spacing w:before="160" w:after="160"/>
      </w:pPr>
    </w:p>
    <w:p w14:paraId="31FA4875" w14:textId="77777777" w:rsidR="00AD30EE" w:rsidRDefault="00F5477E">
      <w:pPr>
        <w:spacing w:before="360" w:after="80"/>
      </w:pPr>
      <w:r>
        <w:rPr>
          <w:b/>
          <w:color w:val="1F3864"/>
          <w:sz w:val="36"/>
        </w:rPr>
        <w:t>Per Model Performance</w:t>
      </w:r>
    </w:p>
    <w:p w14:paraId="69BA75BC" w14:textId="77777777" w:rsidR="00AD30EE" w:rsidRDefault="00F5477E">
      <w:pPr>
        <w:spacing w:after="140"/>
      </w:pPr>
      <w:r>
        <w:rPr>
          <w:color w:val="2D2D2D"/>
        </w:rPr>
        <w:t>Each model is scored against the platform-derived weights. Raw score = total passes / 77 (unweighted). Weighted score applies the platform category weights so failures on harder categories count more.</w:t>
      </w:r>
    </w:p>
    <w:p w14:paraId="3143A735" w14:textId="77777777" w:rsidR="00AD30EE" w:rsidRDefault="00AD30EE">
      <w:pPr>
        <w:spacing w:before="12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1500"/>
      </w:tblGrid>
      <w:tr w:rsidR="00AD30EE" w14:paraId="57DFA05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B72640A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E74878F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Raw Passes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7814E12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Raw Score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69CC933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Weighted Score</w:t>
            </w:r>
          </w:p>
        </w:tc>
      </w:tr>
      <w:tr w:rsidR="00AD30EE" w14:paraId="763CBFD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3917ECC6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Opus 4.8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5E32B5D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71/77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7037AE8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92%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3B8EF43E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78%</w:t>
            </w:r>
          </w:p>
        </w:tc>
      </w:tr>
      <w:tr w:rsidR="00AD30EE" w14:paraId="0571F3C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97B834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Sonnet 4.6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825F5C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65/77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91164E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84%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11659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52%</w:t>
            </w:r>
          </w:p>
        </w:tc>
      </w:tr>
      <w:tr w:rsidR="00AD30EE" w14:paraId="67ABD0E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FA197B7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Haiku 4.5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5464ECC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55/77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2549EA1D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71%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FA713B5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36%</w:t>
            </w:r>
          </w:p>
        </w:tc>
      </w:tr>
    </w:tbl>
    <w:p w14:paraId="457B33EB" w14:textId="77777777" w:rsidR="00AD30EE" w:rsidRDefault="00AD30EE">
      <w:pPr>
        <w:spacing w:after="160"/>
      </w:pPr>
    </w:p>
    <w:p w14:paraId="2283A912" w14:textId="77777777" w:rsidR="00AD30EE" w:rsidRDefault="00F5477E">
      <w:pPr>
        <w:spacing w:after="100"/>
      </w:pPr>
      <w:r>
        <w:rPr>
          <w:i/>
          <w:color w:val="555555"/>
          <w:sz w:val="20"/>
        </w:rPr>
        <w:t>The gap between raw and weighted score shows how much a model's failures concentrated in high-difficulty categories. A large gap means failures were on hard categories. A small gap means failures were spread across easy and hard equally.</w:t>
      </w:r>
    </w:p>
    <w:p w14:paraId="2FF9E431" w14:textId="77777777" w:rsidR="00AD30EE" w:rsidRDefault="00AD30EE">
      <w:pPr>
        <w:pBdr>
          <w:bottom w:val="single" w:sz="4" w:space="1" w:color="CCCCCC"/>
        </w:pBdr>
        <w:spacing w:before="160" w:after="160"/>
      </w:pPr>
    </w:p>
    <w:p w14:paraId="20B3FEAC" w14:textId="77777777" w:rsidR="00AD30EE" w:rsidRDefault="00F5477E">
      <w:pPr>
        <w:spacing w:before="360" w:after="80"/>
      </w:pPr>
      <w:r>
        <w:rPr>
          <w:b/>
          <w:color w:val="1F3864"/>
          <w:sz w:val="36"/>
        </w:rPr>
        <w:t>Per Model Category Breakdown</w:t>
      </w:r>
    </w:p>
    <w:p w14:paraId="343DE247" w14:textId="77777777" w:rsidR="00AD30EE" w:rsidRDefault="00F5477E">
      <w:pPr>
        <w:spacing w:after="140"/>
      </w:pPr>
      <w:r>
        <w:rPr>
          <w:color w:val="2D2D2D"/>
        </w:rPr>
        <w:t>Category score = passes / 7 for each model. Weighted contribution = (passes/7) × category weight. Ordered by platform weight descending so the highest-impact categories appear first.</w:t>
      </w:r>
    </w:p>
    <w:p w14:paraId="451E96CF" w14:textId="77777777" w:rsidR="00AD30EE" w:rsidRDefault="00AD30EE">
      <w:pPr>
        <w:spacing w:before="12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0"/>
        <w:gridCol w:w="808"/>
        <w:gridCol w:w="1620"/>
        <w:gridCol w:w="1620"/>
        <w:gridCol w:w="1620"/>
      </w:tblGrid>
      <w:tr w:rsidR="00AD30EE" w14:paraId="5C49355E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</w:tcPr>
          <w:p w14:paraId="418C54F2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</w:tcPr>
          <w:p w14:paraId="3FA3A846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</w:tcPr>
          <w:p w14:paraId="047B4F8A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Opus 4.8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</w:tcPr>
          <w:p w14:paraId="09A706E6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Sonnet 4.6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</w:tcPr>
          <w:p w14:paraId="67C06E02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Haiku 4.5</w:t>
            </w:r>
          </w:p>
        </w:tc>
      </w:tr>
      <w:tr w:rsidR="00AD30EE" w14:paraId="0B9C7F6D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F912D8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Sco — Scope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F8CF187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0.71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D1AC58C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4/7  (57%)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7196F4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1/7  (14%)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5CF4525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1/7  (14%)</w:t>
            </w:r>
          </w:p>
        </w:tc>
      </w:tr>
      <w:tr w:rsidR="00AD30EE" w14:paraId="6980A81E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D12A0E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Sit — Situation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470A11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0.38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5A03B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4E7A7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5/7  (71%)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BE383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1/7  (14%)</w:t>
            </w:r>
          </w:p>
        </w:tc>
      </w:tr>
      <w:tr w:rsidR="00AD30EE" w14:paraId="5E121787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07BE81E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Chn — Chained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328B6B0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0.38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299647D5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5/7  (71%)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054E911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4/7  (57%)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32220477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4/7  (57%)</w:t>
            </w:r>
          </w:p>
        </w:tc>
      </w:tr>
      <w:tr w:rsidR="00AD30EE" w14:paraId="2141CD6C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1D8F2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Neg — Negation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08ACD8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0.19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DBBBCE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C07F7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6/7  (86%)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E5CEF9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4/7  (57%)</w:t>
            </w:r>
          </w:p>
        </w:tc>
      </w:tr>
      <w:tr w:rsidR="00AD30EE" w14:paraId="558DC732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4726D17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Per — Persona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4D008C9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0.1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BEDE38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6/7  (86%)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03FA4F1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4A769A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6/7  (86%)</w:t>
            </w:r>
          </w:p>
        </w:tc>
      </w:tr>
      <w:tr w:rsidR="00AD30EE" w14:paraId="64248136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1FAF97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Fmt — Format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A0194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0.05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F7C34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0BD4A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EB1F81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6/7  (86%)</w:t>
            </w:r>
          </w:p>
        </w:tc>
      </w:tr>
      <w:tr w:rsidR="00AD30EE" w14:paraId="28DC489C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77DDD71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Exa — Example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2A5164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0.05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255C1DE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EFB547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AE33104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6/7  (86%)</w:t>
            </w:r>
          </w:p>
        </w:tc>
      </w:tr>
      <w:tr w:rsidR="00AD30EE" w14:paraId="375521FE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DA60B7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Pre — Precision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BD105E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0.05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29AF5C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38FB4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0D3FC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6/7  (86%)</w:t>
            </w:r>
          </w:p>
        </w:tc>
      </w:tr>
      <w:tr w:rsidR="00AD30EE" w14:paraId="12E9D14E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805DF8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Cnt — Content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45DC244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4BF2A4B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36A4C2B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9CDB01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</w:tr>
      <w:tr w:rsidR="00AD30EE" w14:paraId="43571048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0F5A7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Sty — Style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0EDC8C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2FEC16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80B9F8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6B3ED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</w:tr>
      <w:tr w:rsidR="00AD30EE" w14:paraId="0AF04725" w14:textId="77777777"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E1860E3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Pri — Priority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0849D04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2C8690C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2D72B3B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  <w:tc>
          <w:tcPr>
            <w:tcW w:w="1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24667DAE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7/7  (100%)</w:t>
            </w:r>
          </w:p>
        </w:tc>
      </w:tr>
    </w:tbl>
    <w:p w14:paraId="3EE5FC21" w14:textId="77777777" w:rsidR="00AD30EE" w:rsidRDefault="00AD30EE">
      <w:pPr>
        <w:spacing w:after="160"/>
      </w:pPr>
    </w:p>
    <w:p w14:paraId="180665D7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Weighted Contribution per Category per Model</w:t>
      </w:r>
    </w:p>
    <w:p w14:paraId="487DB981" w14:textId="77777777" w:rsidR="00AD30EE" w:rsidRDefault="00F5477E">
      <w:pPr>
        <w:spacing w:after="100"/>
      </w:pPr>
      <w:r>
        <w:rPr>
          <w:i/>
          <w:color w:val="555555"/>
          <w:sz w:val="20"/>
        </w:rPr>
        <w:t>Weighted contribution = (passes/7) × weight. Shows which categories account for most of each model's score penalty. Lower = bigger drag on overall performance.</w:t>
      </w:r>
    </w:p>
    <w:p w14:paraId="1A425FE2" w14:textId="77777777" w:rsidR="00AD30EE" w:rsidRDefault="00AD30EE">
      <w:pPr>
        <w:spacing w:before="8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0"/>
        <w:gridCol w:w="808"/>
        <w:gridCol w:w="1320"/>
        <w:gridCol w:w="1320"/>
        <w:gridCol w:w="1320"/>
      </w:tblGrid>
      <w:tr w:rsidR="00AD30EE" w14:paraId="6B4B5D59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F6528A8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6D5A0C7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C85D3ED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Opus 4.8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51FF893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Sonnet 4.6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68FF232" w14:textId="77777777" w:rsidR="00AD30EE" w:rsidRDefault="00F5477E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Haiku 4.5</w:t>
            </w:r>
          </w:p>
        </w:tc>
      </w:tr>
      <w:tr w:rsidR="00AD30EE" w14:paraId="65891A16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454922D5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Sco — Scope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21CA16D4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0.71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0DA878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0.408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3A8D1417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0.102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14880FC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0.102</w:t>
            </w:r>
          </w:p>
        </w:tc>
      </w:tr>
      <w:tr w:rsidR="00AD30EE" w14:paraId="7EF5501D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BAB653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Sit — Situation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F1836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0.38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4B5D9D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0.381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531D4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0.272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975DC6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0.054</w:t>
            </w:r>
          </w:p>
        </w:tc>
      </w:tr>
      <w:tr w:rsidR="00AD30EE" w14:paraId="4E23200B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240F6AE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lastRenderedPageBreak/>
              <w:t>Chn — Chained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E854894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0.38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A3E5119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0.272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23BA0553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0.218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326B0171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0.218</w:t>
            </w:r>
          </w:p>
        </w:tc>
      </w:tr>
      <w:tr w:rsidR="00AD30EE" w14:paraId="3B2C6F77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913797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Neg — Negation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0E5D6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0.19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22A93D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0.19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C35B0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0.163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891662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0.109</w:t>
            </w:r>
          </w:p>
        </w:tc>
      </w:tr>
      <w:tr w:rsidR="00AD30EE" w14:paraId="30FCE0DB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32BCF51C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Per — Persona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613F496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0.1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69AE7ED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0.081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4FC022D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0.095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906B28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0.081</w:t>
            </w:r>
          </w:p>
        </w:tc>
      </w:tr>
      <w:tr w:rsidR="00AD30EE" w14:paraId="69E77244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4B0148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Fmt — Format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7D0B3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0.05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22F6CC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0.048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62B918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0.048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637E0D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0.041</w:t>
            </w:r>
          </w:p>
        </w:tc>
      </w:tr>
      <w:tr w:rsidR="00AD30EE" w14:paraId="4C44E008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F1787B9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Exa — Example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4BEA90F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0.05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168912B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0.048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33960E0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0.048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1EA5734C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0.041</w:t>
            </w:r>
          </w:p>
        </w:tc>
      </w:tr>
      <w:tr w:rsidR="00AD30EE" w14:paraId="7C881C68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53804E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Pre — Precision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6DEB4D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0.05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E8E74E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0.048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FE5841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0.048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8C82F0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0.041</w:t>
            </w:r>
          </w:p>
        </w:tc>
      </w:tr>
      <w:tr w:rsidR="00AD30EE" w14:paraId="068A0A0B" w14:textId="77777777"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0CB6BF4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TOTAL (sum / weight_sum = weighted score)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59D536F3" w14:textId="77777777" w:rsidR="00AD30EE" w:rsidRDefault="00AD30EE">
            <w:pPr>
              <w:spacing w:before="60" w:after="60"/>
              <w:jc w:val="center"/>
            </w:pP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63A9E38A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1.477  →  78%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078B081E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0.994  →  52%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</w:tcPr>
          <w:p w14:paraId="7BC31859" w14:textId="77777777" w:rsidR="00AD30EE" w:rsidRDefault="00F5477E">
            <w:pPr>
              <w:spacing w:before="60" w:after="60"/>
              <w:jc w:val="center"/>
            </w:pPr>
            <w:r>
              <w:rPr>
                <w:color w:val="2D2D2D"/>
                <w:sz w:val="18"/>
              </w:rPr>
              <w:t>0.688  →  36%</w:t>
            </w:r>
          </w:p>
        </w:tc>
      </w:tr>
    </w:tbl>
    <w:p w14:paraId="78AFF746" w14:textId="77777777" w:rsidR="00AD30EE" w:rsidRDefault="00AD30EE">
      <w:pPr>
        <w:spacing w:after="160"/>
      </w:pPr>
    </w:p>
    <w:p w14:paraId="11AE29E0" w14:textId="77777777" w:rsidR="00AD30EE" w:rsidRDefault="00AD30EE">
      <w:pPr>
        <w:pBdr>
          <w:bottom w:val="single" w:sz="4" w:space="1" w:color="CCCCCC"/>
        </w:pBdr>
        <w:spacing w:before="160" w:after="160"/>
      </w:pPr>
    </w:p>
    <w:p w14:paraId="61892A26" w14:textId="77777777" w:rsidR="00AD30EE" w:rsidRDefault="00F5477E">
      <w:pPr>
        <w:spacing w:before="360" w:after="80"/>
      </w:pPr>
      <w:r>
        <w:rPr>
          <w:b/>
          <w:color w:val="1F3864"/>
          <w:sz w:val="36"/>
        </w:rPr>
        <w:t>Key Observations</w:t>
      </w:r>
    </w:p>
    <w:p w14:paraId="6622E159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Scope is the platform's primary failure point</w:t>
      </w:r>
    </w:p>
    <w:p w14:paraId="632C0299" w14:textId="77777777" w:rsidR="00AD30EE" w:rsidRDefault="00F5477E">
      <w:pPr>
        <w:spacing w:after="140"/>
      </w:pPr>
      <w:r>
        <w:rPr>
          <w:color w:val="2D2D2D"/>
        </w:rPr>
        <w:t>All three models failed Scope from T2 onward. Combined platform score: 6/21 (29%). Weight 0.71 — the highest in the test suite. Scope alone accounts for the majority of the gap between raw and weighted scores for Sonnet and Haiku.</w:t>
      </w:r>
    </w:p>
    <w:p w14:paraId="2A6C9DAC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Weighted scores reveal a larger gap than raw scores suggest</w:t>
      </w:r>
    </w:p>
    <w:p w14:paraId="23E98D27" w14:textId="77777777" w:rsidR="00AD30EE" w:rsidRDefault="00F5477E">
      <w:pPr>
        <w:pBdr>
          <w:left w:val="single" w:sz="18" w:space="10" w:color="1F3864"/>
        </w:pBdr>
        <w:spacing w:before="120" w:after="120"/>
        <w:ind w:left="360"/>
      </w:pPr>
      <w:r>
        <w:rPr>
          <w:color w:val="2D2D2D"/>
          <w:sz w:val="21"/>
        </w:rPr>
        <w:t>Raw:      Opus 92%  —  Sonnet 84%  —  Haiku 71%   (gap: 21 points)</w:t>
      </w:r>
      <w:r>
        <w:rPr>
          <w:color w:val="2D2D2D"/>
          <w:sz w:val="21"/>
        </w:rPr>
        <w:br/>
        <w:t>Weighted: Opus 77%  —  Sonnet 52%  —  Haiku 36%   (gap: 41 points)</w:t>
      </w:r>
      <w:r>
        <w:rPr>
          <w:color w:val="2D2D2D"/>
          <w:sz w:val="21"/>
        </w:rPr>
        <w:br/>
      </w:r>
      <w:r>
        <w:rPr>
          <w:color w:val="2D2D2D"/>
          <w:sz w:val="21"/>
        </w:rPr>
        <w:br/>
        <w:t>The raw scores compress the models together. The weighted scores, which penalise Scope and Situation failures more heavily, show the real separation in capability.</w:t>
      </w:r>
    </w:p>
    <w:p w14:paraId="51D8D773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Situation separates model tiers sharply</w:t>
      </w:r>
    </w:p>
    <w:p w14:paraId="06CE3F28" w14:textId="77777777" w:rsidR="00AD30EE" w:rsidRDefault="00F5477E">
      <w:pPr>
        <w:spacing w:after="140"/>
      </w:pPr>
      <w:r>
        <w:rPr>
          <w:color w:val="2D2D2D"/>
        </w:rPr>
        <w:t>Opus: 7/7. Sonnet: 5/7. Haiku: 1/7. No other category shows this clean a step function across tiers. Conditional detection (if X then Y) appears to require significantly more capacity than Haiku reliably has at any rule count.</w:t>
      </w:r>
    </w:p>
    <w:p w14:paraId="315995FB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Chained logic degrades all models — tier of failure tracks model size</w:t>
      </w:r>
    </w:p>
    <w:p w14:paraId="54DB9DB7" w14:textId="77777777" w:rsidR="00AD30EE" w:rsidRDefault="00F5477E">
      <w:pPr>
        <w:spacing w:after="140"/>
      </w:pPr>
      <w:r>
        <w:rPr>
          <w:color w:val="2D2D2D"/>
        </w:rPr>
        <w:t>Opus first failed at T6. Sonnet at T5. Haiku at T4. Two-condition logic is the clearest discriminator of model capacity within the platform. The first failure tier tracks directly with model size.</w:t>
      </w:r>
    </w:p>
    <w:p w14:paraId="083E6607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Zero-weight categories are not useful for platform discrimination</w:t>
      </w:r>
    </w:p>
    <w:p w14:paraId="5CDCC746" w14:textId="77777777" w:rsidR="00AD30EE" w:rsidRDefault="00F5477E">
      <w:pPr>
        <w:spacing w:after="140"/>
      </w:pPr>
      <w:r>
        <w:rPr>
          <w:color w:val="2D2D2D"/>
        </w:rPr>
        <w:t>Content, Style, and Priority: perfect scores across all three models at all seven tiers. These categories cannot differentiate models on this platform and should be deprioritised in cross-category testing.</w:t>
      </w:r>
    </w:p>
    <w:p w14:paraId="1CD5B321" w14:textId="77777777" w:rsidR="00AD30EE" w:rsidRDefault="00AD30EE">
      <w:pPr>
        <w:pBdr>
          <w:bottom w:val="single" w:sz="4" w:space="1" w:color="CCCCCC"/>
        </w:pBdr>
        <w:spacing w:before="160" w:after="160"/>
      </w:pPr>
    </w:p>
    <w:p w14:paraId="4D45C5A4" w14:textId="77777777" w:rsidR="00AD30EE" w:rsidRDefault="00F5477E">
      <w:pPr>
        <w:spacing w:before="360" w:after="80"/>
      </w:pPr>
      <w:r>
        <w:rPr>
          <w:b/>
          <w:color w:val="1F3864"/>
          <w:sz w:val="36"/>
        </w:rPr>
        <w:lastRenderedPageBreak/>
        <w:t>What This Enables Next</w:t>
      </w:r>
    </w:p>
    <w:p w14:paraId="08BBF774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Cross-category testing per model</w:t>
      </w:r>
    </w:p>
    <w:p w14:paraId="2E10CC92" w14:textId="77777777" w:rsidR="00AD30EE" w:rsidRDefault="00F5477E">
      <w:pPr>
        <w:spacing w:after="140"/>
      </w:pPr>
      <w:r>
        <w:rPr>
          <w:color w:val="2D2D2D"/>
        </w:rPr>
        <w:t>With per-model category scores established, the next test combines rules from multiple categories into a single system prompt. Categories are introduced in order of difficulty (highest weight first) to stress-test each model against its known failure patterns in combination.</w:t>
      </w:r>
    </w:p>
    <w:p w14:paraId="5584D60E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Platform comparison</w:t>
      </w:r>
    </w:p>
    <w:p w14:paraId="6414A8D5" w14:textId="77777777" w:rsidR="00AD30EE" w:rsidRDefault="00F5477E">
      <w:pPr>
        <w:spacing w:after="140"/>
      </w:pPr>
      <w:r>
        <w:rPr>
          <w:color w:val="2D2D2D"/>
        </w:rPr>
        <w:t>Running the same 11-category ladder on another platform (OpenAI, Google) and re-deriving the weights from those results gives a comparable difficulty profile for that platform. Weight distributions can then be compared across platforms — the findings are about where each platform struggles, not just how much.</w:t>
      </w:r>
    </w:p>
    <w:p w14:paraId="079DD3BE" w14:textId="77777777" w:rsidR="00AD30EE" w:rsidRDefault="00F5477E">
      <w:pPr>
        <w:spacing w:before="200" w:after="60"/>
      </w:pPr>
      <w:r>
        <w:rPr>
          <w:b/>
          <w:color w:val="2E5FA3"/>
          <w:sz w:val="24"/>
        </w:rPr>
        <w:t>What the scores carry forward</w:t>
      </w:r>
    </w:p>
    <w:p w14:paraId="4CD0C3C4" w14:textId="77777777" w:rsidR="00AD30EE" w:rsidRDefault="00F5477E">
      <w:pPr>
        <w:pBdr>
          <w:left w:val="single" w:sz="18" w:space="10" w:color="2E5FA3"/>
        </w:pBdr>
        <w:spacing w:before="120" w:after="120"/>
        <w:ind w:left="360"/>
      </w:pPr>
      <w:r>
        <w:rPr>
          <w:color w:val="2D2D2D"/>
          <w:sz w:val="21"/>
        </w:rPr>
        <w:t>Per-model weighted scores from this report are the baseline for cross-category testing. A model scoring 77% weighted on single-category tests is expected to degrade faster when high-weight categories combine. Testing that prediction is the purpose of the next round.</w:t>
      </w:r>
    </w:p>
    <w:sectPr w:rsidR="00AD30EE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914422">
    <w:abstractNumId w:val="8"/>
  </w:num>
  <w:num w:numId="2" w16cid:durableId="8024107">
    <w:abstractNumId w:val="6"/>
  </w:num>
  <w:num w:numId="3" w16cid:durableId="488981071">
    <w:abstractNumId w:val="5"/>
  </w:num>
  <w:num w:numId="4" w16cid:durableId="388043706">
    <w:abstractNumId w:val="4"/>
  </w:num>
  <w:num w:numId="5" w16cid:durableId="948858383">
    <w:abstractNumId w:val="7"/>
  </w:num>
  <w:num w:numId="6" w16cid:durableId="1885747101">
    <w:abstractNumId w:val="3"/>
  </w:num>
  <w:num w:numId="7" w16cid:durableId="689919774">
    <w:abstractNumId w:val="2"/>
  </w:num>
  <w:num w:numId="8" w16cid:durableId="2051226421">
    <w:abstractNumId w:val="1"/>
  </w:num>
  <w:num w:numId="9" w16cid:durableId="135892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788A"/>
    <w:rsid w:val="00AA1D8D"/>
    <w:rsid w:val="00AD30EE"/>
    <w:rsid w:val="00B47730"/>
    <w:rsid w:val="00CB0664"/>
    <w:rsid w:val="00F228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930C45A-BDD8-4095-9172-62CB7D41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Beals</cp:lastModifiedBy>
  <cp:revision>2</cp:revision>
  <dcterms:created xsi:type="dcterms:W3CDTF">2013-12-23T23:15:00Z</dcterms:created>
  <dcterms:modified xsi:type="dcterms:W3CDTF">2026-06-18T01:19:00Z</dcterms:modified>
  <cp:category/>
</cp:coreProperties>
</file>