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C2FF4" w14:textId="77777777" w:rsidR="002C75E1" w:rsidRDefault="002C75E1">
      <w:pPr>
        <w:spacing w:before="80" w:after="120"/>
      </w:pPr>
    </w:p>
    <w:p w14:paraId="0CE85552" w14:textId="77777777" w:rsidR="002C75E1" w:rsidRDefault="00000000">
      <w:pPr>
        <w:spacing w:after="40"/>
      </w:pPr>
      <w:r>
        <w:rPr>
          <w:b/>
          <w:color w:val="1F3864"/>
          <w:sz w:val="56"/>
        </w:rPr>
        <w:t>Prompt Reliability Testing Framework</w:t>
      </w:r>
    </w:p>
    <w:p w14:paraId="481DEEAD" w14:textId="009ECF96" w:rsidR="002C75E1" w:rsidRDefault="00000000">
      <w:pPr>
        <w:spacing w:after="80"/>
      </w:pPr>
      <w:r>
        <w:rPr>
          <w:i/>
          <w:color w:val="555555"/>
          <w:sz w:val="26"/>
        </w:rPr>
        <w:t>A practitioner's system for finding where AI instruction-following fails</w:t>
      </w:r>
      <w:r w:rsidR="00005164">
        <w:rPr>
          <w:i/>
          <w:color w:val="555555"/>
          <w:sz w:val="26"/>
        </w:rPr>
        <w:t>,</w:t>
      </w:r>
      <w:r>
        <w:rPr>
          <w:i/>
          <w:color w:val="555555"/>
          <w:sz w:val="26"/>
        </w:rPr>
        <w:t xml:space="preserve"> before deployment does.</w:t>
      </w:r>
    </w:p>
    <w:p w14:paraId="3F5A2C0E" w14:textId="77777777" w:rsidR="002C75E1" w:rsidRDefault="002C75E1">
      <w:pPr>
        <w:pBdr>
          <w:bottom w:val="single" w:sz="4" w:space="1" w:color="CCCCCC"/>
        </w:pBdr>
        <w:spacing w:before="200"/>
      </w:pPr>
    </w:p>
    <w:p w14:paraId="0158DA53" w14:textId="77777777" w:rsidR="002C75E1" w:rsidRDefault="00000000">
      <w:pPr>
        <w:spacing w:before="400" w:after="100"/>
      </w:pPr>
      <w:r>
        <w:rPr>
          <w:b/>
          <w:color w:val="1F3864"/>
          <w:sz w:val="40"/>
        </w:rPr>
        <w:t>The problem this solves</w:t>
      </w:r>
    </w:p>
    <w:p w14:paraId="48BC4F55" w14:textId="77777777" w:rsidR="002C75E1" w:rsidRDefault="00000000">
      <w:pPr>
        <w:spacing w:after="160"/>
      </w:pPr>
      <w:r>
        <w:rPr>
          <w:color w:val="2D2D2D"/>
        </w:rPr>
        <w:t>When you write a system prompt for an AI model you are making assumptions. You assume the model will follow your formatting rules when the response is long. You assume it will stay within the data you provided when there are many conditions to track. You assume it will maintain a persona consistently even when six other rules are also active. Most of the time those assumptions are never tested. The prompt goes into production and failures surface in front of real users.</w:t>
      </w:r>
    </w:p>
    <w:p w14:paraId="7B3C5E05" w14:textId="77777777" w:rsidR="002C75E1" w:rsidRDefault="00000000">
      <w:pPr>
        <w:spacing w:after="160"/>
      </w:pPr>
      <w:r>
        <w:rPr>
          <w:color w:val="2D2D2D"/>
        </w:rPr>
        <w:t>The problem is not that AI models are unreliable. It is that nobody has a structured way to find the breaking point of a system prompt before it matters. This framework is that structured way.</w:t>
      </w:r>
    </w:p>
    <w:p w14:paraId="55EFF1EE" w14:textId="77777777" w:rsidR="002C75E1" w:rsidRDefault="002C75E1">
      <w:pPr>
        <w:pBdr>
          <w:bottom w:val="single" w:sz="4" w:space="1" w:color="CCCCCC"/>
        </w:pBdr>
        <w:spacing w:before="200"/>
      </w:pPr>
    </w:p>
    <w:p w14:paraId="71212B13" w14:textId="77777777" w:rsidR="002C75E1" w:rsidRDefault="00000000">
      <w:pPr>
        <w:spacing w:before="400" w:after="100"/>
      </w:pPr>
      <w:r>
        <w:rPr>
          <w:b/>
          <w:color w:val="1F3864"/>
          <w:sz w:val="40"/>
        </w:rPr>
        <w:t>What this framework is</w:t>
      </w:r>
    </w:p>
    <w:p w14:paraId="207E5C29" w14:textId="77777777" w:rsidR="002C75E1" w:rsidRDefault="00000000">
      <w:pPr>
        <w:spacing w:after="160"/>
      </w:pPr>
      <w:r>
        <w:rPr>
          <w:color w:val="2D2D2D"/>
        </w:rPr>
        <w:t>A domain-portable, reusable testing system for AI system prompts. It applies four established software engineering methodologies to the problem of prompt reliability:</w:t>
      </w:r>
    </w:p>
    <w:p w14:paraId="2AA245DF" w14:textId="3A06A21D" w:rsidR="002C75E1" w:rsidRDefault="00000000">
      <w:pPr>
        <w:pStyle w:val="ListBullet"/>
        <w:spacing w:after="80"/>
      </w:pPr>
      <w:r>
        <w:rPr>
          <w:color w:val="2D2D2D"/>
        </w:rPr>
        <w:t>Load testing</w:t>
      </w:r>
      <w:r w:rsidR="00106330">
        <w:rPr>
          <w:color w:val="2D2D2D"/>
        </w:rPr>
        <w:t xml:space="preserve">: </w:t>
      </w:r>
      <w:r>
        <w:rPr>
          <w:color w:val="2D2D2D"/>
        </w:rPr>
        <w:t>increase instruction count incrementally until the model fails, the same way you increase traffic until a server fails</w:t>
      </w:r>
    </w:p>
    <w:p w14:paraId="2E5F3F99" w14:textId="14683A2E" w:rsidR="002C75E1" w:rsidRDefault="00000000">
      <w:pPr>
        <w:pStyle w:val="ListBullet"/>
        <w:spacing w:after="80"/>
      </w:pPr>
      <w:r>
        <w:rPr>
          <w:color w:val="2D2D2D"/>
        </w:rPr>
        <w:t>Boundary value analysis</w:t>
      </w:r>
      <w:r w:rsidR="00106330">
        <w:rPr>
          <w:color w:val="2D2D2D"/>
        </w:rPr>
        <w:t>:</w:t>
      </w:r>
      <w:r>
        <w:rPr>
          <w:color w:val="2D2D2D"/>
        </w:rPr>
        <w:t xml:space="preserve"> test at the edges between easy and hard rather than exhaustively testing every combination</w:t>
      </w:r>
    </w:p>
    <w:p w14:paraId="1717A448" w14:textId="5C149597" w:rsidR="002C75E1" w:rsidRDefault="00000000">
      <w:pPr>
        <w:pStyle w:val="ListBullet"/>
        <w:spacing w:after="80"/>
      </w:pPr>
      <w:r>
        <w:rPr>
          <w:color w:val="2D2D2D"/>
        </w:rPr>
        <w:t>Ablation testing</w:t>
      </w:r>
      <w:r w:rsidR="00106330">
        <w:rPr>
          <w:color w:val="2D2D2D"/>
        </w:rPr>
        <w:t>:</w:t>
      </w:r>
      <w:r>
        <w:rPr>
          <w:color w:val="2D2D2D"/>
        </w:rPr>
        <w:t xml:space="preserve"> isolate each instruction type and measure its independent contribution to failure before combining them</w:t>
      </w:r>
    </w:p>
    <w:p w14:paraId="01060D84" w14:textId="3FD0BDBF" w:rsidR="002C75E1" w:rsidRDefault="00000000">
      <w:pPr>
        <w:pStyle w:val="ListBullet"/>
        <w:spacing w:after="80"/>
      </w:pPr>
      <w:r>
        <w:rPr>
          <w:color w:val="2D2D2D"/>
        </w:rPr>
        <w:t>Chaos engineering</w:t>
      </w:r>
      <w:r w:rsidR="00106330">
        <w:rPr>
          <w:color w:val="2D2D2D"/>
        </w:rPr>
        <w:t>:</w:t>
      </w:r>
      <w:r>
        <w:rPr>
          <w:color w:val="2D2D2D"/>
        </w:rPr>
        <w:t xml:space="preserve"> deliberately stress the system with hard combinations to find failure modes before real users do</w:t>
      </w:r>
    </w:p>
    <w:p w14:paraId="60412CA2" w14:textId="191A815F" w:rsidR="002C75E1" w:rsidRDefault="00000000">
      <w:pPr>
        <w:spacing w:after="160"/>
      </w:pPr>
      <w:r>
        <w:rPr>
          <w:color w:val="2D2D2D"/>
        </w:rPr>
        <w:t>The output is not a definitive ranking. It is a structured failure map</w:t>
      </w:r>
      <w:r w:rsidR="00106330">
        <w:rPr>
          <w:color w:val="2D2D2D"/>
        </w:rPr>
        <w:t xml:space="preserve">, </w:t>
      </w:r>
      <w:r>
        <w:rPr>
          <w:color w:val="2D2D2D"/>
        </w:rPr>
        <w:t>a ranked picture of where your prompt design is most likely to degrade under real conditions. That map is actionable before a single line of production code is written.</w:t>
      </w:r>
    </w:p>
    <w:p w14:paraId="3F5A3F16" w14:textId="77777777" w:rsidR="002C75E1" w:rsidRDefault="002C75E1">
      <w:pPr>
        <w:pBdr>
          <w:bottom w:val="single" w:sz="4" w:space="1" w:color="CCCCCC"/>
        </w:pBdr>
        <w:spacing w:before="200"/>
      </w:pPr>
    </w:p>
    <w:p w14:paraId="0432F414" w14:textId="77777777" w:rsidR="002C75E1" w:rsidRDefault="00000000">
      <w:pPr>
        <w:spacing w:before="400" w:after="100"/>
      </w:pPr>
      <w:r>
        <w:rPr>
          <w:b/>
          <w:color w:val="1F3864"/>
          <w:sz w:val="40"/>
        </w:rPr>
        <w:t>The 11 instruction categories</w:t>
      </w:r>
    </w:p>
    <w:p w14:paraId="31CA68E0" w14:textId="3CEF504D" w:rsidR="002C75E1" w:rsidRDefault="00000000">
      <w:pPr>
        <w:spacing w:after="160"/>
      </w:pPr>
      <w:r>
        <w:rPr>
          <w:color w:val="2D2D2D"/>
        </w:rPr>
        <w:t>Every instruction in a system prompt belongs to one of eleven categories. These categories are universal</w:t>
      </w:r>
      <w:r w:rsidR="00451257">
        <w:rPr>
          <w:color w:val="2D2D2D"/>
        </w:rPr>
        <w:t xml:space="preserve">, </w:t>
      </w:r>
      <w:r>
        <w:rPr>
          <w:color w:val="2D2D2D"/>
        </w:rPr>
        <w:t>they appear in system prompts across every domain, every industry, every use case. The rules change. The category types do not.</w:t>
      </w:r>
    </w:p>
    <w:p w14:paraId="3D262966" w14:textId="77777777" w:rsidR="002C75E1" w:rsidRDefault="00000000">
      <w:pPr>
        <w:spacing w:before="240" w:after="80"/>
      </w:pPr>
      <w:r>
        <w:rPr>
          <w:b/>
          <w:color w:val="2E5FA3"/>
          <w:sz w:val="26"/>
        </w:rPr>
        <w:t>Content (Cnt)</w:t>
      </w:r>
    </w:p>
    <w:p w14:paraId="1FB56A1F" w14:textId="77777777" w:rsidR="00451257" w:rsidRDefault="00000000">
      <w:pPr>
        <w:spacing w:after="100"/>
        <w:rPr>
          <w:color w:val="2D2D2D"/>
        </w:rPr>
      </w:pPr>
      <w:r>
        <w:rPr>
          <w:color w:val="2D2D2D"/>
        </w:rPr>
        <w:t xml:space="preserve">Include or exclude a specific piece of information. </w:t>
      </w:r>
    </w:p>
    <w:p w14:paraId="7C0F0797" w14:textId="0F4330D7" w:rsidR="002C75E1" w:rsidRDefault="00000000">
      <w:pPr>
        <w:spacing w:after="100"/>
      </w:pPr>
      <w:r>
        <w:rPr>
          <w:color w:val="2D2D2D"/>
        </w:rPr>
        <w:t>Binary</w:t>
      </w:r>
      <w:r w:rsidR="00451257">
        <w:rPr>
          <w:color w:val="2D2D2D"/>
        </w:rPr>
        <w:t>:</w:t>
      </w:r>
      <w:r>
        <w:rPr>
          <w:color w:val="2D2D2D"/>
        </w:rPr>
        <w:t xml:space="preserve"> the required element is either present or absent.</w:t>
      </w:r>
    </w:p>
    <w:p w14:paraId="67A32E61" w14:textId="77777777" w:rsidR="002C75E1" w:rsidRDefault="00000000">
      <w:pPr>
        <w:spacing w:before="240" w:after="80"/>
      </w:pPr>
      <w:r>
        <w:rPr>
          <w:b/>
          <w:color w:val="2E5FA3"/>
          <w:sz w:val="26"/>
        </w:rPr>
        <w:t>Format (Fmt)</w:t>
      </w:r>
    </w:p>
    <w:p w14:paraId="17F7D42B" w14:textId="77777777" w:rsidR="001A74AE" w:rsidRDefault="00000000">
      <w:pPr>
        <w:spacing w:after="100"/>
        <w:rPr>
          <w:color w:val="2D2D2D"/>
        </w:rPr>
      </w:pPr>
      <w:r>
        <w:rPr>
          <w:color w:val="2D2D2D"/>
        </w:rPr>
        <w:t xml:space="preserve">Shape the response into a specific structure. </w:t>
      </w:r>
    </w:p>
    <w:p w14:paraId="7A372942" w14:textId="55E48D7C" w:rsidR="002C75E1" w:rsidRDefault="00000000">
      <w:pPr>
        <w:spacing w:after="100"/>
      </w:pPr>
      <w:r>
        <w:rPr>
          <w:color w:val="2D2D2D"/>
        </w:rPr>
        <w:t>Mechanical and countable</w:t>
      </w:r>
      <w:r w:rsidR="001A74AE">
        <w:rPr>
          <w:color w:val="2D2D2D"/>
        </w:rPr>
        <w:t>:</w:t>
      </w:r>
      <w:r>
        <w:rPr>
          <w:color w:val="2D2D2D"/>
        </w:rPr>
        <w:t xml:space="preserve"> headers, templates, order of sections.</w:t>
      </w:r>
    </w:p>
    <w:p w14:paraId="3136CA01" w14:textId="77777777" w:rsidR="002C75E1" w:rsidRDefault="00000000">
      <w:pPr>
        <w:spacing w:before="240" w:after="80"/>
      </w:pPr>
      <w:r>
        <w:rPr>
          <w:b/>
          <w:color w:val="2E5FA3"/>
          <w:sz w:val="26"/>
        </w:rPr>
        <w:t>Style (Sty)</w:t>
      </w:r>
    </w:p>
    <w:p w14:paraId="02FA58CB" w14:textId="77777777" w:rsidR="001A74AE" w:rsidRDefault="00000000">
      <w:pPr>
        <w:spacing w:after="100"/>
        <w:rPr>
          <w:color w:val="2D2D2D"/>
        </w:rPr>
      </w:pPr>
      <w:r>
        <w:rPr>
          <w:color w:val="2D2D2D"/>
        </w:rPr>
        <w:t xml:space="preserve">Control word choices and tone. </w:t>
      </w:r>
    </w:p>
    <w:p w14:paraId="1DF05A1D" w14:textId="46A44627" w:rsidR="002C75E1" w:rsidRDefault="00000000">
      <w:pPr>
        <w:spacing w:after="100"/>
      </w:pPr>
      <w:proofErr w:type="gramStart"/>
      <w:r>
        <w:rPr>
          <w:color w:val="2D2D2D"/>
        </w:rPr>
        <w:t>Requires</w:t>
      </w:r>
      <w:proofErr w:type="gramEnd"/>
      <w:r>
        <w:rPr>
          <w:color w:val="2D2D2D"/>
        </w:rPr>
        <w:t xml:space="preserve"> real-time self-editing</w:t>
      </w:r>
      <w:r w:rsidR="001A74AE">
        <w:rPr>
          <w:color w:val="2D2D2D"/>
        </w:rPr>
        <w:t>:</w:t>
      </w:r>
      <w:r>
        <w:rPr>
          <w:color w:val="2D2D2D"/>
        </w:rPr>
        <w:t xml:space="preserve"> the model must monitor its own output as it generates.</w:t>
      </w:r>
    </w:p>
    <w:p w14:paraId="28BDC488" w14:textId="77777777" w:rsidR="002C75E1" w:rsidRDefault="00000000">
      <w:pPr>
        <w:spacing w:before="240" w:after="80"/>
      </w:pPr>
      <w:r>
        <w:rPr>
          <w:b/>
          <w:color w:val="2E5FA3"/>
          <w:sz w:val="26"/>
        </w:rPr>
        <w:t>Situation (Sit)</w:t>
      </w:r>
    </w:p>
    <w:p w14:paraId="702A38CB" w14:textId="6DA56E82" w:rsidR="00C62D12" w:rsidRDefault="00000000">
      <w:pPr>
        <w:spacing w:after="100"/>
        <w:rPr>
          <w:color w:val="2D2D2D"/>
        </w:rPr>
      </w:pPr>
      <w:r>
        <w:rPr>
          <w:color w:val="2D2D2D"/>
        </w:rPr>
        <w:t xml:space="preserve">Detect a condition in the input and change behaviour. </w:t>
      </w:r>
    </w:p>
    <w:p w14:paraId="13295F83" w14:textId="02100DC8" w:rsidR="002C75E1" w:rsidRPr="00C62D12" w:rsidRDefault="00000000">
      <w:pPr>
        <w:spacing w:after="100"/>
        <w:rPr>
          <w:color w:val="2D2D2D"/>
        </w:rPr>
      </w:pPr>
      <w:r>
        <w:rPr>
          <w:color w:val="2D2D2D"/>
        </w:rPr>
        <w:t>Single conditional logic</w:t>
      </w:r>
      <w:r w:rsidR="00C62D12">
        <w:rPr>
          <w:color w:val="2D2D2D"/>
        </w:rPr>
        <w:t>: Ex (</w:t>
      </w:r>
      <w:r w:rsidR="00C62D12">
        <w:rPr>
          <w:color w:val="2D2D2D"/>
        </w:rPr>
        <w:t>If X then Y</w:t>
      </w:r>
      <w:r w:rsidR="00C62D12">
        <w:rPr>
          <w:color w:val="2D2D2D"/>
        </w:rPr>
        <w:t>)</w:t>
      </w:r>
    </w:p>
    <w:p w14:paraId="3541F0B8" w14:textId="77777777" w:rsidR="002C75E1" w:rsidRDefault="00000000">
      <w:pPr>
        <w:spacing w:before="240" w:after="80"/>
      </w:pPr>
      <w:r>
        <w:rPr>
          <w:b/>
          <w:color w:val="2E5FA3"/>
          <w:sz w:val="26"/>
        </w:rPr>
        <w:t>Example (Exa)</w:t>
      </w:r>
    </w:p>
    <w:p w14:paraId="79ACA244" w14:textId="77777777" w:rsidR="00C62D12" w:rsidRDefault="00000000">
      <w:pPr>
        <w:spacing w:after="100"/>
        <w:rPr>
          <w:color w:val="2D2D2D"/>
        </w:rPr>
      </w:pPr>
      <w:r>
        <w:rPr>
          <w:color w:val="2D2D2D"/>
        </w:rPr>
        <w:t xml:space="preserve">Recognise a pattern and reproduce it exactly. </w:t>
      </w:r>
    </w:p>
    <w:p w14:paraId="3DBC8B4D" w14:textId="12566D4E" w:rsidR="002C75E1" w:rsidRDefault="00000000">
      <w:pPr>
        <w:spacing w:after="100"/>
      </w:pPr>
      <w:r>
        <w:rPr>
          <w:color w:val="2D2D2D"/>
        </w:rPr>
        <w:t>Template matching</w:t>
      </w:r>
      <w:r w:rsidR="00C62D12">
        <w:rPr>
          <w:color w:val="2D2D2D"/>
        </w:rPr>
        <w:t>:</w:t>
      </w:r>
      <w:r>
        <w:rPr>
          <w:color w:val="2D2D2D"/>
        </w:rPr>
        <w:t xml:space="preserve"> the output must match a given structure character by character.</w:t>
      </w:r>
    </w:p>
    <w:p w14:paraId="0538D541" w14:textId="77777777" w:rsidR="002C75E1" w:rsidRDefault="00000000">
      <w:pPr>
        <w:spacing w:before="240" w:after="80"/>
      </w:pPr>
      <w:r>
        <w:rPr>
          <w:b/>
          <w:color w:val="2E5FA3"/>
          <w:sz w:val="26"/>
        </w:rPr>
        <w:t>Negation (Neg)</w:t>
      </w:r>
    </w:p>
    <w:p w14:paraId="7059CEA4" w14:textId="1E9A7CEE" w:rsidR="002C75E1" w:rsidRDefault="00000000">
      <w:pPr>
        <w:spacing w:after="100"/>
      </w:pPr>
      <w:r>
        <w:rPr>
          <w:color w:val="2D2D2D"/>
        </w:rPr>
        <w:t>Reliably omit specific content, words, or patterns even as other rules stack. Never do X.</w:t>
      </w:r>
    </w:p>
    <w:p w14:paraId="405953FA" w14:textId="77777777" w:rsidR="002C75E1" w:rsidRDefault="00000000">
      <w:pPr>
        <w:spacing w:before="240" w:after="80"/>
      </w:pPr>
      <w:r>
        <w:rPr>
          <w:b/>
          <w:color w:val="2E5FA3"/>
          <w:sz w:val="26"/>
        </w:rPr>
        <w:t>Scope (Sco)</w:t>
      </w:r>
    </w:p>
    <w:p w14:paraId="4769F42E" w14:textId="77777777" w:rsidR="005965C9" w:rsidRDefault="00000000">
      <w:pPr>
        <w:spacing w:after="100"/>
        <w:rPr>
          <w:color w:val="2D2D2D"/>
        </w:rPr>
      </w:pPr>
      <w:r>
        <w:rPr>
          <w:color w:val="2D2D2D"/>
        </w:rPr>
        <w:t xml:space="preserve">Stay within the provided data only. </w:t>
      </w:r>
    </w:p>
    <w:p w14:paraId="3DF774F6" w14:textId="27B78B5B" w:rsidR="002C75E1" w:rsidRDefault="00000000">
      <w:pPr>
        <w:spacing w:after="100"/>
      </w:pPr>
      <w:r>
        <w:rPr>
          <w:color w:val="2D2D2D"/>
        </w:rPr>
        <w:t>Do not use prior knowledge, infer, or derive anything not explicitly in the input.</w:t>
      </w:r>
    </w:p>
    <w:p w14:paraId="594EE4B9" w14:textId="77777777" w:rsidR="002C75E1" w:rsidRDefault="00000000">
      <w:pPr>
        <w:spacing w:before="240" w:after="80"/>
      </w:pPr>
      <w:r>
        <w:rPr>
          <w:b/>
          <w:color w:val="2E5FA3"/>
          <w:sz w:val="26"/>
        </w:rPr>
        <w:t>Precision (Pre)</w:t>
      </w:r>
    </w:p>
    <w:p w14:paraId="374987B9" w14:textId="77777777" w:rsidR="005965C9" w:rsidRDefault="00000000">
      <w:pPr>
        <w:spacing w:after="100"/>
        <w:rPr>
          <w:color w:val="2D2D2D"/>
        </w:rPr>
      </w:pPr>
      <w:r>
        <w:rPr>
          <w:color w:val="2D2D2D"/>
        </w:rPr>
        <w:t xml:space="preserve">Reproduce numerical values and factual details exactly as they appear. </w:t>
      </w:r>
    </w:p>
    <w:p w14:paraId="42A96180" w14:textId="46C9658C" w:rsidR="002C75E1" w:rsidRDefault="00000000">
      <w:pPr>
        <w:spacing w:after="100"/>
      </w:pPr>
      <w:r>
        <w:rPr>
          <w:color w:val="2D2D2D"/>
        </w:rPr>
        <w:t>No rounding, no reformatting beyond what is specified.</w:t>
      </w:r>
    </w:p>
    <w:p w14:paraId="770E5299" w14:textId="77777777" w:rsidR="002C75E1" w:rsidRDefault="00000000">
      <w:pPr>
        <w:spacing w:before="240" w:after="80"/>
      </w:pPr>
      <w:r>
        <w:rPr>
          <w:b/>
          <w:color w:val="2E5FA3"/>
          <w:sz w:val="26"/>
        </w:rPr>
        <w:lastRenderedPageBreak/>
        <w:t>Persona (Per)</w:t>
      </w:r>
    </w:p>
    <w:p w14:paraId="7B83B562" w14:textId="77777777" w:rsidR="002C75E1" w:rsidRDefault="00000000">
      <w:pPr>
        <w:spacing w:after="100"/>
      </w:pPr>
      <w:r>
        <w:rPr>
          <w:color w:val="2D2D2D"/>
        </w:rPr>
        <w:t>Maintain a defined role and voice consistently across the entire response, regardless of what other rules are active.</w:t>
      </w:r>
    </w:p>
    <w:p w14:paraId="06D26FE9" w14:textId="77777777" w:rsidR="002C75E1" w:rsidRDefault="00000000">
      <w:pPr>
        <w:spacing w:before="240" w:after="80"/>
      </w:pPr>
      <w:r>
        <w:rPr>
          <w:b/>
          <w:color w:val="2E5FA3"/>
          <w:sz w:val="26"/>
        </w:rPr>
        <w:t>Chained (Chn)</w:t>
      </w:r>
    </w:p>
    <w:p w14:paraId="217F1F1A" w14:textId="77777777" w:rsidR="005965C9" w:rsidRDefault="00000000">
      <w:pPr>
        <w:spacing w:after="100"/>
        <w:rPr>
          <w:color w:val="2D2D2D"/>
        </w:rPr>
      </w:pPr>
      <w:r>
        <w:rPr>
          <w:color w:val="2D2D2D"/>
        </w:rPr>
        <w:t xml:space="preserve">Act only when two conditions are both true simultaneously. </w:t>
      </w:r>
    </w:p>
    <w:p w14:paraId="521BE222" w14:textId="1FDB4AF4" w:rsidR="002C75E1" w:rsidRDefault="00000000">
      <w:pPr>
        <w:spacing w:after="100"/>
      </w:pPr>
      <w:r>
        <w:rPr>
          <w:color w:val="2D2D2D"/>
        </w:rPr>
        <w:t>Two-condition logic</w:t>
      </w:r>
      <w:r w:rsidR="005965C9">
        <w:rPr>
          <w:color w:val="2D2D2D"/>
        </w:rPr>
        <w:t xml:space="preserve">: </w:t>
      </w:r>
      <w:r w:rsidR="005965C9">
        <w:rPr>
          <w:color w:val="2D2D2D"/>
        </w:rPr>
        <w:t>If X AND Y then Z.</w:t>
      </w:r>
    </w:p>
    <w:p w14:paraId="12BF1DCD" w14:textId="77777777" w:rsidR="002C75E1" w:rsidRDefault="00000000">
      <w:pPr>
        <w:spacing w:before="240" w:after="80"/>
      </w:pPr>
      <w:r>
        <w:rPr>
          <w:b/>
          <w:color w:val="2E5FA3"/>
          <w:sz w:val="26"/>
        </w:rPr>
        <w:t>Priority (Pri)</w:t>
      </w:r>
    </w:p>
    <w:p w14:paraId="6ED5CD38" w14:textId="77777777" w:rsidR="00462381" w:rsidRDefault="00000000">
      <w:pPr>
        <w:spacing w:after="100"/>
        <w:rPr>
          <w:color w:val="2D2D2D"/>
        </w:rPr>
      </w:pPr>
      <w:r>
        <w:rPr>
          <w:color w:val="2D2D2D"/>
        </w:rPr>
        <w:t xml:space="preserve">When two active rules conflict, resolve using the stated priority order. </w:t>
      </w:r>
    </w:p>
    <w:p w14:paraId="48E70715" w14:textId="5322885A" w:rsidR="002C75E1" w:rsidRDefault="00000000">
      <w:pPr>
        <w:spacing w:after="100"/>
      </w:pPr>
      <w:r>
        <w:rPr>
          <w:color w:val="2D2D2D"/>
        </w:rPr>
        <w:t>Meta-instruction following.</w:t>
      </w:r>
    </w:p>
    <w:p w14:paraId="620780A7" w14:textId="77777777" w:rsidR="002C75E1" w:rsidRDefault="002C75E1">
      <w:pPr>
        <w:pBdr>
          <w:bottom w:val="single" w:sz="4" w:space="1" w:color="CCCCCC"/>
        </w:pBdr>
        <w:spacing w:before="200"/>
      </w:pPr>
    </w:p>
    <w:p w14:paraId="54DF6035" w14:textId="77777777" w:rsidR="002C75E1" w:rsidRDefault="00000000">
      <w:pPr>
        <w:spacing w:before="400" w:after="100"/>
      </w:pPr>
      <w:r>
        <w:rPr>
          <w:b/>
          <w:color w:val="1F3864"/>
          <w:sz w:val="40"/>
        </w:rPr>
        <w:t>How it works</w:t>
      </w:r>
    </w:p>
    <w:p w14:paraId="187AAD6B" w14:textId="77777777" w:rsidR="002C75E1" w:rsidRDefault="00000000">
      <w:pPr>
        <w:spacing w:before="240" w:after="80"/>
      </w:pPr>
      <w:r>
        <w:rPr>
          <w:b/>
          <w:color w:val="2E5FA3"/>
          <w:sz w:val="26"/>
        </w:rPr>
        <w:t>The instruction ladder</w:t>
      </w:r>
    </w:p>
    <w:p w14:paraId="71611D5A" w14:textId="77777777" w:rsidR="00462381" w:rsidRDefault="00000000">
      <w:pPr>
        <w:spacing w:after="160"/>
        <w:rPr>
          <w:color w:val="2D2D2D"/>
        </w:rPr>
      </w:pPr>
      <w:r>
        <w:rPr>
          <w:color w:val="2D2D2D"/>
        </w:rPr>
        <w:t xml:space="preserve">Each category is tested using a cumulative tier ladder. Tier 1 gives the model one rule. Tier 2 gives the model the same rule plus one more. Tier 7 gives the model all seven rules for that category simultaneously. </w:t>
      </w:r>
    </w:p>
    <w:p w14:paraId="355BA562" w14:textId="4CBD635D" w:rsidR="002C75E1" w:rsidRDefault="00000000">
      <w:pPr>
        <w:spacing w:after="160"/>
      </w:pPr>
      <w:r>
        <w:rPr>
          <w:color w:val="2D2D2D"/>
        </w:rPr>
        <w:t>The system prompt grows by one rule per tier. Everything else</w:t>
      </w:r>
      <w:r w:rsidR="00462381">
        <w:rPr>
          <w:color w:val="2D2D2D"/>
        </w:rPr>
        <w:t>:</w:t>
      </w:r>
      <w:r>
        <w:rPr>
          <w:color w:val="2D2D2D"/>
        </w:rPr>
        <w:t xml:space="preserve"> the user prompt, the data, the model stays identical.</w:t>
      </w:r>
    </w:p>
    <w:p w14:paraId="17E46D55" w14:textId="77777777" w:rsidR="002C75E1" w:rsidRDefault="00000000">
      <w:pPr>
        <w:pBdr>
          <w:left w:val="single" w:sz="18" w:space="10" w:color="1F3864"/>
        </w:pBdr>
        <w:spacing w:before="160" w:after="160"/>
        <w:ind w:left="432"/>
      </w:pPr>
      <w:r>
        <w:rPr>
          <w:color w:val="2D2D2D"/>
        </w:rPr>
        <w:t>T1: 1 rule active</w:t>
      </w:r>
      <w:r>
        <w:rPr>
          <w:color w:val="2D2D2D"/>
        </w:rPr>
        <w:br/>
        <w:t>T2: 2 rules active (T1 rule + 1 new rule)</w:t>
      </w:r>
      <w:r>
        <w:rPr>
          <w:color w:val="2D2D2D"/>
        </w:rPr>
        <w:br/>
        <w:t>T3: 3 rules active (T1-T2 rules + 1 new rule)</w:t>
      </w:r>
      <w:r>
        <w:rPr>
          <w:color w:val="2D2D2D"/>
        </w:rPr>
        <w:br/>
        <w:t>...</w:t>
      </w:r>
      <w:r>
        <w:rPr>
          <w:color w:val="2D2D2D"/>
        </w:rPr>
        <w:br/>
        <w:t>T7: all 7 rules active</w:t>
      </w:r>
      <w:r>
        <w:rPr>
          <w:color w:val="2D2D2D"/>
        </w:rPr>
        <w:br/>
      </w:r>
      <w:r>
        <w:rPr>
          <w:color w:val="2D2D2D"/>
        </w:rPr>
        <w:br/>
        <w:t>The model is not told which tier it is on. It receives only the active rules.</w:t>
      </w:r>
    </w:p>
    <w:p w14:paraId="3143095B" w14:textId="77777777" w:rsidR="002C75E1" w:rsidRDefault="00000000">
      <w:pPr>
        <w:spacing w:before="240" w:after="80"/>
      </w:pPr>
      <w:r>
        <w:rPr>
          <w:b/>
          <w:color w:val="2E5FA3"/>
          <w:sz w:val="26"/>
        </w:rPr>
        <w:t>The judge model</w:t>
      </w:r>
    </w:p>
    <w:p w14:paraId="73CAB9BA" w14:textId="63907DAF" w:rsidR="002C75E1" w:rsidRDefault="00000000">
      <w:pPr>
        <w:spacing w:after="160"/>
        <w:rPr>
          <w:color w:val="2D2D2D"/>
        </w:rPr>
      </w:pPr>
      <w:r>
        <w:rPr>
          <w:color w:val="2D2D2D"/>
        </w:rPr>
        <w:t>After the model under test responds, a second API call is made to a judge model. The judge receives the active rule list and the model's response and grades each rule as PASS or FAIL. Every rule is binary</w:t>
      </w:r>
      <w:r w:rsidR="00092BE0">
        <w:rPr>
          <w:color w:val="2D2D2D"/>
        </w:rPr>
        <w:t>,</w:t>
      </w:r>
      <w:r>
        <w:rPr>
          <w:color w:val="2D2D2D"/>
        </w:rPr>
        <w:t xml:space="preserve"> no partial credit. The judge also outputs a soft score: rules passed divided by rules active.</w:t>
      </w:r>
    </w:p>
    <w:p w14:paraId="13B72533" w14:textId="7182C7A0" w:rsidR="00092BE0" w:rsidRDefault="00092BE0" w:rsidP="00092BE0">
      <w:pPr>
        <w:spacing w:before="240" w:after="80"/>
        <w:rPr>
          <w:b/>
          <w:color w:val="2E5FA3"/>
          <w:sz w:val="26"/>
        </w:rPr>
      </w:pPr>
      <w:r>
        <w:rPr>
          <w:b/>
          <w:color w:val="2E5FA3"/>
          <w:sz w:val="26"/>
        </w:rPr>
        <w:t>Human in the Loop</w:t>
      </w:r>
    </w:p>
    <w:p w14:paraId="7A81E77E" w14:textId="60F5ACEC" w:rsidR="00CF0A04" w:rsidRDefault="000B726E" w:rsidP="00092BE0">
      <w:pPr>
        <w:spacing w:before="240" w:after="80"/>
      </w:pPr>
      <w:r>
        <w:lastRenderedPageBreak/>
        <w:t>*</w:t>
      </w:r>
      <w:r w:rsidR="00CF0A04">
        <w:t xml:space="preserve">After </w:t>
      </w:r>
      <w:r w:rsidR="00CF0A04">
        <w:rPr>
          <w:color w:val="2D2D2D"/>
        </w:rPr>
        <w:t>The judge</w:t>
      </w:r>
      <w:r w:rsidR="00CF0A04">
        <w:rPr>
          <w:color w:val="2D2D2D"/>
        </w:rPr>
        <w:t xml:space="preserve"> model grades the responses against the rules</w:t>
      </w:r>
      <w:r w:rsidR="00F56D43">
        <w:rPr>
          <w:color w:val="2D2D2D"/>
        </w:rPr>
        <w:t xml:space="preserve">.  A human must also grade the response from the model to ensure that the </w:t>
      </w:r>
      <w:r>
        <w:rPr>
          <w:color w:val="2D2D2D"/>
        </w:rPr>
        <w:t>judge model scored the results correctly.</w:t>
      </w:r>
    </w:p>
    <w:p w14:paraId="2E6FD7D0" w14:textId="77777777" w:rsidR="00092BE0" w:rsidRDefault="00092BE0">
      <w:pPr>
        <w:spacing w:after="160"/>
      </w:pPr>
    </w:p>
    <w:p w14:paraId="43441453" w14:textId="77777777" w:rsidR="002C75E1" w:rsidRDefault="00000000">
      <w:pPr>
        <w:spacing w:before="240" w:after="80"/>
      </w:pPr>
      <w:r>
        <w:rPr>
          <w:b/>
          <w:color w:val="2E5FA3"/>
          <w:sz w:val="26"/>
        </w:rPr>
        <w:t>What gets recorded</w:t>
      </w:r>
    </w:p>
    <w:p w14:paraId="25CC8274" w14:textId="77777777" w:rsidR="002C75E1" w:rsidRDefault="00000000">
      <w:pPr>
        <w:spacing w:after="160"/>
      </w:pPr>
      <w:r>
        <w:rPr>
          <w:color w:val="2D2D2D"/>
        </w:rPr>
        <w:t>For every tier run the framework records:</w:t>
      </w:r>
    </w:p>
    <w:p w14:paraId="31B56EDD" w14:textId="77777777" w:rsidR="002C75E1" w:rsidRDefault="00000000">
      <w:pPr>
        <w:pStyle w:val="ListBullet"/>
        <w:spacing w:after="80"/>
      </w:pPr>
      <w:r>
        <w:rPr>
          <w:color w:val="2D2D2D"/>
        </w:rPr>
        <w:t>Which model was tested and which category</w:t>
      </w:r>
    </w:p>
    <w:p w14:paraId="186ADC25" w14:textId="77777777" w:rsidR="002C75E1" w:rsidRDefault="00000000">
      <w:pPr>
        <w:pStyle w:val="ListBullet"/>
        <w:spacing w:after="80"/>
      </w:pPr>
      <w:r>
        <w:rPr>
          <w:color w:val="2D2D2D"/>
        </w:rPr>
        <w:t>The full text of every active rule at that tier</w:t>
      </w:r>
    </w:p>
    <w:p w14:paraId="568C3256" w14:textId="77777777" w:rsidR="002C75E1" w:rsidRDefault="00000000">
      <w:pPr>
        <w:pStyle w:val="ListBullet"/>
        <w:spacing w:after="80"/>
      </w:pPr>
      <w:r>
        <w:rPr>
          <w:color w:val="2D2D2D"/>
        </w:rPr>
        <w:t>The exact text of every rule that failed</w:t>
      </w:r>
    </w:p>
    <w:p w14:paraId="5B73DE3D" w14:textId="77777777" w:rsidR="002C75E1" w:rsidRDefault="00000000">
      <w:pPr>
        <w:pStyle w:val="ListBullet"/>
        <w:spacing w:after="80"/>
      </w:pPr>
      <w:r>
        <w:rPr>
          <w:color w:val="2D2D2D"/>
        </w:rPr>
        <w:t>Pass or Fail for the tier overall</w:t>
      </w:r>
    </w:p>
    <w:p w14:paraId="0721B191" w14:textId="3F989DA2" w:rsidR="002C75E1" w:rsidRDefault="00000000">
      <w:pPr>
        <w:pStyle w:val="ListBullet"/>
        <w:spacing w:after="80"/>
      </w:pPr>
      <w:r>
        <w:rPr>
          <w:color w:val="2D2D2D"/>
        </w:rPr>
        <w:t>Soft score</w:t>
      </w:r>
      <w:r w:rsidR="000B726E">
        <w:rPr>
          <w:color w:val="2D2D2D"/>
        </w:rPr>
        <w:t>:</w:t>
      </w:r>
      <w:r>
        <w:rPr>
          <w:color w:val="2D2D2D"/>
        </w:rPr>
        <w:t xml:space="preserve"> percentage of rules passed</w:t>
      </w:r>
    </w:p>
    <w:p w14:paraId="32A5AE44" w14:textId="33D2245B" w:rsidR="002C75E1" w:rsidRDefault="00000000">
      <w:pPr>
        <w:pStyle w:val="ListBullet"/>
        <w:spacing w:after="80"/>
      </w:pPr>
      <w:r>
        <w:rPr>
          <w:color w:val="2D2D2D"/>
        </w:rPr>
        <w:t>First failure tier</w:t>
      </w:r>
      <w:r w:rsidR="000B726E">
        <w:rPr>
          <w:color w:val="2D2D2D"/>
        </w:rPr>
        <w:t>:</w:t>
      </w:r>
      <w:r>
        <w:rPr>
          <w:color w:val="2D2D2D"/>
        </w:rPr>
        <w:t xml:space="preserve"> the earliest tier where any rule broke</w:t>
      </w:r>
    </w:p>
    <w:p w14:paraId="191B2F16" w14:textId="726C5AE5" w:rsidR="002C75E1" w:rsidRPr="000B726E" w:rsidRDefault="00000000">
      <w:pPr>
        <w:pStyle w:val="ListBullet"/>
        <w:spacing w:after="80"/>
      </w:pPr>
      <w:r>
        <w:rPr>
          <w:color w:val="2D2D2D"/>
        </w:rPr>
        <w:t>Collapse</w:t>
      </w:r>
      <w:r w:rsidR="000B726E">
        <w:rPr>
          <w:color w:val="2D2D2D"/>
        </w:rPr>
        <w:t>:</w:t>
      </w:r>
      <w:r>
        <w:rPr>
          <w:color w:val="2D2D2D"/>
        </w:rPr>
        <w:t xml:space="preserve"> whether performance dropped versus the previous tier</w:t>
      </w:r>
    </w:p>
    <w:p w14:paraId="7D28EC99" w14:textId="15C8542C" w:rsidR="000B726E" w:rsidRDefault="000B726E">
      <w:pPr>
        <w:pStyle w:val="ListBullet"/>
        <w:spacing w:after="80"/>
      </w:pPr>
      <w:r>
        <w:rPr>
          <w:color w:val="2D2D2D"/>
        </w:rPr>
        <w:t>Human in the loop grading in notes</w:t>
      </w:r>
    </w:p>
    <w:p w14:paraId="42EA244D" w14:textId="77777777" w:rsidR="002C75E1" w:rsidRDefault="00000000">
      <w:pPr>
        <w:spacing w:before="240" w:after="80"/>
      </w:pPr>
      <w:r>
        <w:rPr>
          <w:b/>
          <w:color w:val="2E5FA3"/>
          <w:sz w:val="26"/>
        </w:rPr>
        <w:t xml:space="preserve">The fixed user </w:t>
      </w:r>
      <w:proofErr w:type="gramStart"/>
      <w:r>
        <w:rPr>
          <w:b/>
          <w:color w:val="2E5FA3"/>
          <w:sz w:val="26"/>
        </w:rPr>
        <w:t>prompt</w:t>
      </w:r>
      <w:proofErr w:type="gramEnd"/>
    </w:p>
    <w:p w14:paraId="2B7F787D" w14:textId="5C7B9C7F" w:rsidR="002C75E1" w:rsidRDefault="00000000">
      <w:pPr>
        <w:spacing w:after="160"/>
      </w:pPr>
      <w:r>
        <w:rPr>
          <w:color w:val="2D2D2D"/>
        </w:rPr>
        <w:t xml:space="preserve">The user prompt is identical across every test. It is the constant. The system prompt is </w:t>
      </w:r>
      <w:proofErr w:type="gramStart"/>
      <w:r>
        <w:rPr>
          <w:color w:val="2D2D2D"/>
        </w:rPr>
        <w:t>the</w:t>
      </w:r>
      <w:proofErr w:type="gramEnd"/>
      <w:r>
        <w:rPr>
          <w:color w:val="2D2D2D"/>
        </w:rPr>
        <w:t xml:space="preserve"> independent variable</w:t>
      </w:r>
      <w:r w:rsidR="00337DF7">
        <w:rPr>
          <w:color w:val="2D2D2D"/>
        </w:rPr>
        <w:t>,</w:t>
      </w:r>
      <w:r>
        <w:rPr>
          <w:color w:val="2D2D2D"/>
        </w:rPr>
        <w:t xml:space="preserve"> it grows by one rule per tier. Any difference in output is caused only by the changing rule set, not by variation in the question.</w:t>
      </w:r>
    </w:p>
    <w:p w14:paraId="543E1712" w14:textId="77777777" w:rsidR="002C75E1" w:rsidRDefault="002C75E1">
      <w:pPr>
        <w:pBdr>
          <w:bottom w:val="single" w:sz="4" w:space="1" w:color="CCCCCC"/>
        </w:pBdr>
        <w:spacing w:before="200"/>
      </w:pPr>
    </w:p>
    <w:p w14:paraId="6D07E833" w14:textId="77777777" w:rsidR="002C75E1" w:rsidRDefault="00000000">
      <w:pPr>
        <w:spacing w:before="400" w:after="100"/>
      </w:pPr>
      <w:r>
        <w:rPr>
          <w:b/>
          <w:color w:val="1F3864"/>
          <w:sz w:val="40"/>
        </w:rPr>
        <w:t>What the scores mean</w:t>
      </w:r>
    </w:p>
    <w:p w14:paraId="6363E47C" w14:textId="77777777" w:rsidR="002C75E1" w:rsidRDefault="00000000">
      <w:pPr>
        <w:spacing w:before="240" w:after="80"/>
      </w:pPr>
      <w:r>
        <w:rPr>
          <w:b/>
          <w:color w:val="2E5FA3"/>
          <w:sz w:val="26"/>
        </w:rPr>
        <w:t>Category weight</w:t>
      </w:r>
    </w:p>
    <w:p w14:paraId="0A4161E9" w14:textId="2C261DF3" w:rsidR="002C75E1" w:rsidRDefault="00000000">
      <w:pPr>
        <w:spacing w:after="160"/>
      </w:pPr>
      <w:r>
        <w:rPr>
          <w:color w:val="2D2D2D"/>
        </w:rPr>
        <w:t xml:space="preserve">After running all tiers for a category across all models, the failure rate becomes the category weight. A category where all models failed every tier gets weight 1.0. A category where no model ever failed gets weight 0. Weights are derived from observed </w:t>
      </w:r>
      <w:proofErr w:type="gramStart"/>
      <w:r>
        <w:rPr>
          <w:color w:val="2D2D2D"/>
        </w:rPr>
        <w:t>results</w:t>
      </w:r>
      <w:r w:rsidR="009226E6">
        <w:rPr>
          <w:color w:val="2D2D2D"/>
        </w:rPr>
        <w:t>,</w:t>
      </w:r>
      <w:proofErr w:type="gramEnd"/>
      <w:r>
        <w:rPr>
          <w:color w:val="2D2D2D"/>
        </w:rPr>
        <w:t xml:space="preserve"> they are not assigned upfront.</w:t>
      </w:r>
    </w:p>
    <w:p w14:paraId="0955DA99" w14:textId="77777777" w:rsidR="002C75E1" w:rsidRDefault="00000000">
      <w:pPr>
        <w:pBdr>
          <w:left w:val="single" w:sz="18" w:space="10" w:color="2E5FA3"/>
        </w:pBdr>
        <w:spacing w:before="160" w:after="160"/>
        <w:ind w:left="432"/>
      </w:pPr>
      <w:r>
        <w:rPr>
          <w:color w:val="2D2D2D"/>
        </w:rPr>
        <w:t>Category Weight  =  total failures across all models  ÷  (models × tiers)</w:t>
      </w:r>
      <w:r>
        <w:rPr>
          <w:color w:val="2D2D2D"/>
        </w:rPr>
        <w:br/>
      </w:r>
      <w:r>
        <w:rPr>
          <w:color w:val="2D2D2D"/>
        </w:rPr>
        <w:br/>
        <w:t>This is an empirical difficulty score. It reflects how hard this type of instruction is for this platform on this domain. It is not a universal constant.</w:t>
      </w:r>
    </w:p>
    <w:p w14:paraId="3DAFE6D7" w14:textId="77777777" w:rsidR="002C75E1" w:rsidRDefault="00000000">
      <w:pPr>
        <w:spacing w:before="240" w:after="80"/>
      </w:pPr>
      <w:r>
        <w:rPr>
          <w:b/>
          <w:color w:val="2E5FA3"/>
          <w:sz w:val="26"/>
        </w:rPr>
        <w:t>Model weighted score</w:t>
      </w:r>
    </w:p>
    <w:p w14:paraId="203795FB" w14:textId="77777777" w:rsidR="002C75E1" w:rsidRDefault="00000000">
      <w:pPr>
        <w:spacing w:after="160"/>
      </w:pPr>
      <w:r>
        <w:rPr>
          <w:color w:val="2D2D2D"/>
        </w:rPr>
        <w:t>Each model is scored against the platform-derived weights. A model that fails high-weight categories is penalised more than one that fails low-weight categories. This produces a weighted score that reflects true capability better than a raw pass rate, which treats every tier as equally important.</w:t>
      </w:r>
    </w:p>
    <w:p w14:paraId="0F8189CA" w14:textId="77777777" w:rsidR="002C75E1" w:rsidRDefault="00000000">
      <w:pPr>
        <w:pBdr>
          <w:left w:val="single" w:sz="18" w:space="10" w:color="2E5FA3"/>
        </w:pBdr>
        <w:spacing w:before="160" w:after="160"/>
        <w:ind w:left="432"/>
      </w:pPr>
      <w:r>
        <w:rPr>
          <w:color w:val="2D2D2D"/>
        </w:rPr>
        <w:lastRenderedPageBreak/>
        <w:t>Model Weighted Score  =  Sum( model category score × platform weight )  ÷  Sum( all weights )</w:t>
      </w:r>
      <w:r>
        <w:rPr>
          <w:color w:val="2D2D2D"/>
        </w:rPr>
        <w:br/>
      </w:r>
      <w:r>
        <w:rPr>
          <w:color w:val="2D2D2D"/>
        </w:rPr>
        <w:br/>
        <w:t>A model scoring 77% weighted performed well on hard categories. A model scoring 36% weighted failed on the categories that matter most.</w:t>
      </w:r>
    </w:p>
    <w:p w14:paraId="778FC86C" w14:textId="77777777" w:rsidR="002C75E1" w:rsidRDefault="00000000">
      <w:pPr>
        <w:spacing w:before="240" w:after="80"/>
      </w:pPr>
      <w:r>
        <w:rPr>
          <w:b/>
          <w:color w:val="2E5FA3"/>
          <w:sz w:val="26"/>
        </w:rPr>
        <w:t>What the scores do not mean</w:t>
      </w:r>
    </w:p>
    <w:p w14:paraId="6208C05B" w14:textId="2AE8F1E3" w:rsidR="002C75E1" w:rsidRDefault="00000000">
      <w:pPr>
        <w:spacing w:after="160"/>
      </w:pPr>
      <w:r>
        <w:rPr>
          <w:color w:val="2D2D2D"/>
        </w:rPr>
        <w:t>These scores are not statistically significant in the academic sense. Each cell is one run. The framework does not produce p-values. What it produces is a structured failure map</w:t>
      </w:r>
      <w:r w:rsidR="00E0358D">
        <w:rPr>
          <w:color w:val="2D2D2D"/>
        </w:rPr>
        <w:t xml:space="preserve">, </w:t>
      </w:r>
      <w:r>
        <w:rPr>
          <w:color w:val="2D2D2D"/>
        </w:rPr>
        <w:t xml:space="preserve">directional confidence about where your prompt is most likely to degrade. </w:t>
      </w:r>
      <w:r w:rsidR="00E0358D">
        <w:rPr>
          <w:color w:val="2D2D2D"/>
        </w:rPr>
        <w:t>This is a system</w:t>
      </w:r>
      <w:r>
        <w:rPr>
          <w:color w:val="2D2D2D"/>
        </w:rPr>
        <w:t xml:space="preserve"> for a practitioner building a system, not a researcher publishing a paper.</w:t>
      </w:r>
    </w:p>
    <w:p w14:paraId="04C85D45" w14:textId="77777777" w:rsidR="002C75E1" w:rsidRDefault="002C75E1">
      <w:pPr>
        <w:pBdr>
          <w:bottom w:val="single" w:sz="4" w:space="1" w:color="CCCCCC"/>
        </w:pBdr>
        <w:spacing w:before="200"/>
      </w:pPr>
    </w:p>
    <w:p w14:paraId="15AEDD5C" w14:textId="77777777" w:rsidR="002C75E1" w:rsidRDefault="00000000">
      <w:pPr>
        <w:spacing w:before="400" w:after="100"/>
      </w:pPr>
      <w:r>
        <w:rPr>
          <w:b/>
          <w:color w:val="1F3864"/>
          <w:sz w:val="40"/>
        </w:rPr>
        <w:t>Who this is for and how to use it</w:t>
      </w:r>
    </w:p>
    <w:p w14:paraId="706EDC39" w14:textId="77777777" w:rsidR="002C75E1" w:rsidRDefault="00000000">
      <w:pPr>
        <w:spacing w:before="240" w:after="80"/>
      </w:pPr>
      <w:r>
        <w:rPr>
          <w:b/>
          <w:color w:val="2E5FA3"/>
          <w:sz w:val="26"/>
        </w:rPr>
        <w:t>Developers building AI-powered products</w:t>
      </w:r>
    </w:p>
    <w:p w14:paraId="680373AF" w14:textId="77777777" w:rsidR="002C75E1" w:rsidRDefault="00000000">
      <w:pPr>
        <w:spacing w:after="160"/>
      </w:pPr>
      <w:r>
        <w:rPr>
          <w:color w:val="2D2D2D"/>
        </w:rPr>
        <w:t>Run the framework against the model you are deploying before you ship. The category weights tell you which instruction types your chosen model handles poorly. You can then redesign your system prompt to avoid stacking high-weight categories, add redundancy to rules in hard categories, or switch models if the failure pattern is incompatible with your use case.</w:t>
      </w:r>
    </w:p>
    <w:p w14:paraId="6779FFE0" w14:textId="77777777" w:rsidR="002C75E1" w:rsidRDefault="00000000">
      <w:pPr>
        <w:spacing w:before="240" w:after="80"/>
      </w:pPr>
      <w:r>
        <w:rPr>
          <w:b/>
          <w:color w:val="2E5FA3"/>
          <w:sz w:val="26"/>
        </w:rPr>
        <w:t>Teams evaluating model options</w:t>
      </w:r>
    </w:p>
    <w:p w14:paraId="4E5A2584" w14:textId="44071C24" w:rsidR="002C75E1" w:rsidRDefault="00000000">
      <w:pPr>
        <w:spacing w:after="160"/>
      </w:pPr>
      <w:r>
        <w:rPr>
          <w:color w:val="2D2D2D"/>
        </w:rPr>
        <w:t>Run the same framework against multiple models and compare the weighted scores and category weight distributions. A model with a lower weighted score is not necessarily worse for your use case</w:t>
      </w:r>
      <w:r w:rsidR="00E5787F">
        <w:rPr>
          <w:color w:val="2D2D2D"/>
        </w:rPr>
        <w:t xml:space="preserve">, </w:t>
      </w:r>
      <w:r>
        <w:rPr>
          <w:color w:val="2D2D2D"/>
        </w:rPr>
        <w:t xml:space="preserve">it depends on which categories your system </w:t>
      </w:r>
      <w:proofErr w:type="gramStart"/>
      <w:r>
        <w:rPr>
          <w:color w:val="2D2D2D"/>
        </w:rPr>
        <w:t>prompt</w:t>
      </w:r>
      <w:proofErr w:type="gramEnd"/>
      <w:r>
        <w:rPr>
          <w:color w:val="2D2D2D"/>
        </w:rPr>
        <w:t xml:space="preserve"> relies on. The framework makes that comparison precise.</w:t>
      </w:r>
    </w:p>
    <w:p w14:paraId="735E1D6E" w14:textId="77777777" w:rsidR="002C75E1" w:rsidRDefault="00000000">
      <w:pPr>
        <w:spacing w:before="240" w:after="80"/>
      </w:pPr>
      <w:r>
        <w:rPr>
          <w:b/>
          <w:color w:val="2E5FA3"/>
          <w:sz w:val="26"/>
        </w:rPr>
        <w:t>Non-technical builders using agent interfaces</w:t>
      </w:r>
    </w:p>
    <w:p w14:paraId="7C9BF50D" w14:textId="57190740" w:rsidR="002C75E1" w:rsidRDefault="00000000">
      <w:pPr>
        <w:spacing w:after="160"/>
      </w:pPr>
      <w:r>
        <w:rPr>
          <w:color w:val="2D2D2D"/>
        </w:rPr>
        <w:t>The category taxonomy is a diagnostic vocabulary. When your agent stops following instructions, the eleven categories give you a way to identify what kind of failure you are seeing. Is it a Scope failure</w:t>
      </w:r>
      <w:r w:rsidR="00AB6BF3">
        <w:rPr>
          <w:color w:val="2D2D2D"/>
        </w:rPr>
        <w:t xml:space="preserve">, </w:t>
      </w:r>
      <w:r>
        <w:rPr>
          <w:color w:val="2D2D2D"/>
        </w:rPr>
        <w:t>the model went outside your data? A Negation failure</w:t>
      </w:r>
      <w:r w:rsidR="00AB6BF3">
        <w:rPr>
          <w:color w:val="2D2D2D"/>
        </w:rPr>
        <w:t>,</w:t>
      </w:r>
      <w:r>
        <w:rPr>
          <w:color w:val="2D2D2D"/>
        </w:rPr>
        <w:t xml:space="preserve"> it included something you told it to omit? A Chained failure</w:t>
      </w:r>
      <w:r w:rsidR="00AB6BF3">
        <w:rPr>
          <w:color w:val="2D2D2D"/>
        </w:rPr>
        <w:t xml:space="preserve">, </w:t>
      </w:r>
      <w:r>
        <w:rPr>
          <w:color w:val="2D2D2D"/>
        </w:rPr>
        <w:t>it missed a two-condition rule? Naming the failure type is the first step to fixing it.</w:t>
      </w:r>
    </w:p>
    <w:p w14:paraId="0614E9BD" w14:textId="77777777" w:rsidR="002C75E1" w:rsidRDefault="00000000">
      <w:pPr>
        <w:spacing w:before="240" w:after="80"/>
      </w:pPr>
      <w:r>
        <w:rPr>
          <w:b/>
          <w:color w:val="2E5FA3"/>
          <w:sz w:val="26"/>
        </w:rPr>
        <w:t>How to adapt it to your domain</w:t>
      </w:r>
    </w:p>
    <w:p w14:paraId="6B57AE6E" w14:textId="260F0E3E" w:rsidR="002C75E1" w:rsidRDefault="00000000">
      <w:pPr>
        <w:spacing w:after="160"/>
      </w:pPr>
      <w:r>
        <w:rPr>
          <w:color w:val="2D2D2D"/>
        </w:rPr>
        <w:t>Replace the finance rules in the workbook with rules from your domain. The category types stay the same</w:t>
      </w:r>
      <w:r w:rsidR="00AB6BF3">
        <w:rPr>
          <w:color w:val="2D2D2D"/>
        </w:rPr>
        <w:t xml:space="preserve">: </w:t>
      </w:r>
      <w:r>
        <w:rPr>
          <w:color w:val="2D2D2D"/>
        </w:rPr>
        <w:t xml:space="preserve">Content, Format, Style, Situation, Example, Negation, Scope, Precision, Persona, Chained, Priority </w:t>
      </w:r>
      <w:proofErr w:type="gramStart"/>
      <w:r>
        <w:rPr>
          <w:color w:val="2D2D2D"/>
        </w:rPr>
        <w:t>are</w:t>
      </w:r>
      <w:proofErr w:type="gramEnd"/>
      <w:r>
        <w:rPr>
          <w:color w:val="2D2D2D"/>
        </w:rPr>
        <w:t xml:space="preserve"> universal. Only the specific rules change. A healthcare team writes rules </w:t>
      </w:r>
      <w:r>
        <w:rPr>
          <w:color w:val="2D2D2D"/>
        </w:rPr>
        <w:lastRenderedPageBreak/>
        <w:t xml:space="preserve">about patient data. A legal team writes rules about case law citation. The runner, the judge, the scoring formula </w:t>
      </w:r>
      <w:proofErr w:type="gramStart"/>
      <w:r w:rsidR="005B5559">
        <w:rPr>
          <w:color w:val="2D2D2D"/>
        </w:rPr>
        <w:t>stay</w:t>
      </w:r>
      <w:proofErr w:type="gramEnd"/>
      <w:r w:rsidR="005B5559">
        <w:rPr>
          <w:color w:val="2D2D2D"/>
        </w:rPr>
        <w:t xml:space="preserve"> </w:t>
      </w:r>
      <w:r>
        <w:rPr>
          <w:color w:val="2D2D2D"/>
        </w:rPr>
        <w:t>unchanged.</w:t>
      </w:r>
    </w:p>
    <w:p w14:paraId="1DCBA9B3" w14:textId="77777777" w:rsidR="002C75E1" w:rsidRDefault="002C75E1">
      <w:pPr>
        <w:pBdr>
          <w:bottom w:val="single" w:sz="4" w:space="1" w:color="CCCCCC"/>
        </w:pBdr>
        <w:spacing w:before="200"/>
      </w:pPr>
    </w:p>
    <w:p w14:paraId="2939F5B2" w14:textId="77777777" w:rsidR="002C75E1" w:rsidRDefault="00000000">
      <w:pPr>
        <w:spacing w:before="400" w:after="100"/>
      </w:pPr>
      <w:r>
        <w:rPr>
          <w:b/>
          <w:color w:val="1F3864"/>
          <w:sz w:val="40"/>
        </w:rPr>
        <w:t>The five testing rounds</w:t>
      </w:r>
    </w:p>
    <w:p w14:paraId="2F9373F3" w14:textId="03FF3942" w:rsidR="002C75E1" w:rsidRDefault="00000000">
      <w:pPr>
        <w:spacing w:before="240" w:after="80"/>
      </w:pPr>
      <w:r>
        <w:rPr>
          <w:b/>
          <w:color w:val="2E5FA3"/>
          <w:sz w:val="26"/>
        </w:rPr>
        <w:t>Round 1</w:t>
      </w:r>
      <w:r w:rsidR="005B5559">
        <w:rPr>
          <w:b/>
          <w:color w:val="2E5FA3"/>
          <w:sz w:val="26"/>
        </w:rPr>
        <w:t xml:space="preserve">: </w:t>
      </w:r>
      <w:r>
        <w:rPr>
          <w:b/>
          <w:color w:val="2E5FA3"/>
          <w:sz w:val="26"/>
        </w:rPr>
        <w:t>Single-category baseline</w:t>
      </w:r>
    </w:p>
    <w:p w14:paraId="46D3F34A" w14:textId="77777777" w:rsidR="002C75E1" w:rsidRDefault="00000000">
      <w:pPr>
        <w:spacing w:after="120"/>
      </w:pPr>
      <w:r>
        <w:rPr>
          <w:color w:val="2D2D2D"/>
        </w:rPr>
        <w:t>Run each of the 11 categories in isolation with a 7-tier rule ladder. Derive category weights from the failure rates. Establish per-model weighted scores. This is the foundation every subsequent round builds on.</w:t>
      </w:r>
    </w:p>
    <w:p w14:paraId="4C2938B2" w14:textId="67A69E7A" w:rsidR="002C75E1" w:rsidRDefault="00000000">
      <w:pPr>
        <w:spacing w:before="240" w:after="80"/>
      </w:pPr>
      <w:r>
        <w:rPr>
          <w:b/>
          <w:color w:val="2E5FA3"/>
          <w:sz w:val="26"/>
        </w:rPr>
        <w:t>Round 2</w:t>
      </w:r>
      <w:r w:rsidR="005B5559">
        <w:rPr>
          <w:b/>
          <w:color w:val="2E5FA3"/>
          <w:sz w:val="26"/>
        </w:rPr>
        <w:t>:</w:t>
      </w:r>
      <w:r>
        <w:rPr>
          <w:b/>
          <w:color w:val="2E5FA3"/>
          <w:sz w:val="26"/>
        </w:rPr>
        <w:t xml:space="preserve"> Cross-category difficulty bands</w:t>
      </w:r>
    </w:p>
    <w:p w14:paraId="6470E432" w14:textId="2B3D273B" w:rsidR="002C75E1" w:rsidRDefault="00000000">
      <w:pPr>
        <w:spacing w:after="120"/>
      </w:pPr>
      <w:r>
        <w:rPr>
          <w:color w:val="2D2D2D"/>
        </w:rPr>
        <w:t>Combine categories into Easy, Medium, and Hard groups based on their combined weight. Test whether high-weight categories compound each other or fail independently. The hypothesis is that difficulty is super-</w:t>
      </w:r>
      <w:proofErr w:type="gramStart"/>
      <w:r>
        <w:rPr>
          <w:color w:val="2D2D2D"/>
        </w:rPr>
        <w:t>additive</w:t>
      </w:r>
      <w:r w:rsidR="005B5559">
        <w:rPr>
          <w:color w:val="2D2D2D"/>
        </w:rPr>
        <w:t xml:space="preserve">, </w:t>
      </w:r>
      <w:r>
        <w:rPr>
          <w:color w:val="2D2D2D"/>
        </w:rPr>
        <w:t xml:space="preserve"> two</w:t>
      </w:r>
      <w:proofErr w:type="gramEnd"/>
      <w:r>
        <w:rPr>
          <w:color w:val="2D2D2D"/>
        </w:rPr>
        <w:t xml:space="preserve"> hard categories together are harder than their individual scores predict.</w:t>
      </w:r>
    </w:p>
    <w:p w14:paraId="65312B87" w14:textId="583D3FFE" w:rsidR="002C75E1" w:rsidRDefault="00000000">
      <w:pPr>
        <w:spacing w:before="240" w:after="80"/>
      </w:pPr>
      <w:r>
        <w:rPr>
          <w:b/>
          <w:color w:val="2E5FA3"/>
          <w:sz w:val="26"/>
        </w:rPr>
        <w:t xml:space="preserve">Round </w:t>
      </w:r>
      <w:r w:rsidR="00CF53B7">
        <w:rPr>
          <w:b/>
          <w:color w:val="2E5FA3"/>
          <w:sz w:val="26"/>
        </w:rPr>
        <w:t>3:</w:t>
      </w:r>
      <w:r>
        <w:rPr>
          <w:b/>
          <w:color w:val="2E5FA3"/>
          <w:sz w:val="26"/>
        </w:rPr>
        <w:t xml:space="preserve"> Data volume</w:t>
      </w:r>
    </w:p>
    <w:p w14:paraId="2A5FCD0F" w14:textId="77777777" w:rsidR="002C75E1" w:rsidRDefault="00000000">
      <w:pPr>
        <w:spacing w:after="120"/>
      </w:pPr>
      <w:r>
        <w:rPr>
          <w:color w:val="2D2D2D"/>
        </w:rPr>
        <w:t>Hold the rule set constant and increase the size of the data payload. Find the point where context length becomes the failure driver rather than instruction complexity.</w:t>
      </w:r>
    </w:p>
    <w:p w14:paraId="384A8B52" w14:textId="6964F26C" w:rsidR="002C75E1" w:rsidRDefault="00000000">
      <w:pPr>
        <w:spacing w:before="240" w:after="80"/>
      </w:pPr>
      <w:r>
        <w:rPr>
          <w:b/>
          <w:color w:val="2E5FA3"/>
          <w:sz w:val="26"/>
        </w:rPr>
        <w:t>Round 5</w:t>
      </w:r>
      <w:r w:rsidR="00CF53B7">
        <w:rPr>
          <w:b/>
          <w:color w:val="2E5FA3"/>
          <w:sz w:val="26"/>
        </w:rPr>
        <w:t>:</w:t>
      </w:r>
      <w:r>
        <w:rPr>
          <w:b/>
          <w:color w:val="2E5FA3"/>
          <w:sz w:val="26"/>
        </w:rPr>
        <w:t xml:space="preserve"> Platform expansion</w:t>
      </w:r>
    </w:p>
    <w:p w14:paraId="1ECF9E96" w14:textId="77777777" w:rsidR="002C75E1" w:rsidRDefault="00000000">
      <w:pPr>
        <w:spacing w:after="120"/>
      </w:pPr>
      <w:r>
        <w:rPr>
          <w:color w:val="2D2D2D"/>
        </w:rPr>
        <w:t>Run the same workbook against other platforms and models. Re-derive weights from each platform's results. Compare difficulty profiles rather than raw scores. Identify which instruction categories are universally hard versus platform-specific weaknesses.</w:t>
      </w:r>
    </w:p>
    <w:p w14:paraId="1E039325" w14:textId="77777777" w:rsidR="002C75E1" w:rsidRDefault="002C75E1">
      <w:pPr>
        <w:pBdr>
          <w:bottom w:val="single" w:sz="4" w:space="1" w:color="CCCCCC"/>
        </w:pBdr>
        <w:spacing w:before="200"/>
      </w:pPr>
    </w:p>
    <w:p w14:paraId="0A30C431" w14:textId="3DAB5719" w:rsidR="002C75E1" w:rsidRDefault="00000000">
      <w:pPr>
        <w:spacing w:before="120"/>
      </w:pPr>
      <w:r>
        <w:rPr>
          <w:i/>
          <w:color w:val="555555"/>
          <w:sz w:val="20"/>
        </w:rPr>
        <w:t xml:space="preserve">This framework applies </w:t>
      </w:r>
      <w:r w:rsidR="009323BF">
        <w:rPr>
          <w:i/>
          <w:color w:val="555555"/>
          <w:sz w:val="20"/>
        </w:rPr>
        <w:t>four established software engineering methodologies</w:t>
      </w:r>
      <w:r w:rsidR="009323BF">
        <w:rPr>
          <w:i/>
          <w:color w:val="555555"/>
          <w:sz w:val="20"/>
        </w:rPr>
        <w:t xml:space="preserve"> </w:t>
      </w:r>
      <w:r w:rsidR="009323BF">
        <w:rPr>
          <w:i/>
          <w:color w:val="555555"/>
          <w:sz w:val="20"/>
        </w:rPr>
        <w:t>to the problem of prompt reliability</w:t>
      </w:r>
      <w:r w:rsidR="009323BF">
        <w:rPr>
          <w:i/>
          <w:color w:val="555555"/>
          <w:sz w:val="20"/>
        </w:rPr>
        <w:t>.</w:t>
      </w:r>
      <w:r w:rsidR="009323BF">
        <w:rPr>
          <w:i/>
          <w:color w:val="555555"/>
          <w:sz w:val="20"/>
        </w:rPr>
        <w:t xml:space="preserve"> </w:t>
      </w:r>
      <w:r w:rsidR="009323BF">
        <w:rPr>
          <w:i/>
          <w:color w:val="555555"/>
          <w:sz w:val="20"/>
        </w:rPr>
        <w:t>L</w:t>
      </w:r>
      <w:r>
        <w:rPr>
          <w:i/>
          <w:color w:val="555555"/>
          <w:sz w:val="20"/>
        </w:rPr>
        <w:t>oad testing, boundary value analysis, ablation testing, and chaos engineering. It does not require statistical significance to be useful. It requires structured observation, honest documentation of results, and iterative refinement. The same standard used to ship production software.</w:t>
      </w:r>
    </w:p>
    <w:sectPr w:rsidR="002C75E1"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905679">
    <w:abstractNumId w:val="8"/>
  </w:num>
  <w:num w:numId="2" w16cid:durableId="978457679">
    <w:abstractNumId w:val="6"/>
  </w:num>
  <w:num w:numId="3" w16cid:durableId="420834631">
    <w:abstractNumId w:val="5"/>
  </w:num>
  <w:num w:numId="4" w16cid:durableId="1820341022">
    <w:abstractNumId w:val="4"/>
  </w:num>
  <w:num w:numId="5" w16cid:durableId="1836845895">
    <w:abstractNumId w:val="7"/>
  </w:num>
  <w:num w:numId="6" w16cid:durableId="562906438">
    <w:abstractNumId w:val="3"/>
  </w:num>
  <w:num w:numId="7" w16cid:durableId="2072654772">
    <w:abstractNumId w:val="2"/>
  </w:num>
  <w:num w:numId="8" w16cid:durableId="1232931686">
    <w:abstractNumId w:val="1"/>
  </w:num>
  <w:num w:numId="9" w16cid:durableId="162171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64"/>
    <w:rsid w:val="00034616"/>
    <w:rsid w:val="0006063C"/>
    <w:rsid w:val="00092BE0"/>
    <w:rsid w:val="000B726E"/>
    <w:rsid w:val="00106330"/>
    <w:rsid w:val="0015074B"/>
    <w:rsid w:val="001A74AE"/>
    <w:rsid w:val="0029639D"/>
    <w:rsid w:val="002C75E1"/>
    <w:rsid w:val="00326F90"/>
    <w:rsid w:val="00337DF7"/>
    <w:rsid w:val="003703C7"/>
    <w:rsid w:val="00451257"/>
    <w:rsid w:val="00462381"/>
    <w:rsid w:val="005965C9"/>
    <w:rsid w:val="005B5559"/>
    <w:rsid w:val="00637BF2"/>
    <w:rsid w:val="009226E6"/>
    <w:rsid w:val="009323BF"/>
    <w:rsid w:val="00AA1D8D"/>
    <w:rsid w:val="00AB6BF3"/>
    <w:rsid w:val="00B47730"/>
    <w:rsid w:val="00C62D12"/>
    <w:rsid w:val="00CB0664"/>
    <w:rsid w:val="00CF0A04"/>
    <w:rsid w:val="00CF53B7"/>
    <w:rsid w:val="00E0358D"/>
    <w:rsid w:val="00E5787F"/>
    <w:rsid w:val="00F56D43"/>
    <w:rsid w:val="00FA7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EFAA92-2F16-4836-A2E3-ADCA420A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1464</Words>
  <Characters>8346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Beals</cp:lastModifiedBy>
  <cp:revision>22</cp:revision>
  <dcterms:created xsi:type="dcterms:W3CDTF">2013-12-23T23:15:00Z</dcterms:created>
  <dcterms:modified xsi:type="dcterms:W3CDTF">2026-06-23T20:34:00Z</dcterms:modified>
  <cp:category/>
</cp:coreProperties>
</file>