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color w:val="1F3864"/>
          <w:sz w:val="44"/>
        </w:rPr>
        <w:t>AI Skills: A Plain English Guide</w:t>
      </w:r>
    </w:p>
    <w:p>
      <w:pPr>
        <w:spacing w:after="120"/>
      </w:pPr>
      <w:r>
        <w:rPr>
          <w:rFonts w:ascii="Arial" w:hAnsi="Arial"/>
          <w:b w:val="0"/>
          <w:i/>
          <w:sz w:val="22"/>
        </w:rPr>
        <w:t>What skills are, how they work, and how to write ones that actually hold up.</w:t>
      </w:r>
    </w:p>
    <w:p>
      <w:pPr>
        <w:spacing w:before="80" w:after="80"/>
        <w:pBdr>
          <w:bottom w:val="single" w:sz="4" w:space="1" w:color="CCCCCC"/>
        </w:pBdr>
      </w:pPr>
    </w:p>
    <w:p>
      <w:pPr>
        <w:spacing w:before="400" w:after="120"/>
      </w:pPr>
      <w:r>
        <w:rPr>
          <w:rFonts w:ascii="Arial" w:hAnsi="Arial"/>
          <w:b/>
          <w:color w:val="1F3864"/>
          <w:sz w:val="44"/>
        </w:rPr>
        <w:t>1. What Is a Skill?</w:t>
      </w:r>
    </w:p>
    <w:p>
      <w:pPr>
        <w:spacing w:after="120"/>
      </w:pPr>
      <w:r>
        <w:rPr>
          <w:rFonts w:ascii="Arial" w:hAnsi="Arial"/>
          <w:b w:val="0"/>
          <w:i w:val="0"/>
          <w:sz w:val="22"/>
        </w:rPr>
        <w:t>A skill is a reusable set of instructions you give an AI model that defines how it should behave for a specific type of task. You write it once, give it a name, and load it whenever you need it — instead of re-explaining everything from scratch every session.</w:t>
      </w:r>
    </w:p>
    <w:p>
      <w:pPr>
        <w:spacing w:after="120"/>
      </w:pPr>
      <w:r>
        <w:rPr>
          <w:rFonts w:ascii="Arial" w:hAnsi="Arial"/>
          <w:b w:val="0"/>
          <w:i w:val="0"/>
          <w:sz w:val="22"/>
        </w:rPr>
        <w:t>The easiest way to understand it is through the kitchen:</w:t>
      </w:r>
    </w:p>
    <w:p>
      <w:pPr>
        <w:spacing w:after="120"/>
      </w:pPr>
      <w:r>
        <w:rPr>
          <w:rFonts w:ascii="Arial" w:hAnsi="Arial"/>
          <w:b/>
          <w:i w:val="0"/>
          <w:sz w:val="22"/>
        </w:rPr>
        <w:t>The model is the chef.</w:t>
      </w:r>
      <w:r>
        <w:rPr>
          <w:rFonts w:ascii="Arial" w:hAnsi="Arial"/>
          <w:b w:val="0"/>
          <w:i w:val="0"/>
          <w:sz w:val="22"/>
        </w:rPr>
        <w:t xml:space="preserve"> Always in the kitchen, always capable. But every session starts fresh — no memory of yesterday, no assumptions about what you want.</w:t>
      </w:r>
    </w:p>
    <w:p>
      <w:pPr>
        <w:spacing w:after="120"/>
      </w:pPr>
      <w:r>
        <w:rPr>
          <w:rFonts w:ascii="Arial" w:hAnsi="Arial"/>
          <w:b/>
          <w:i w:val="0"/>
          <w:sz w:val="22"/>
        </w:rPr>
        <w:t>The user prompt is the ingredients you bring in that day.</w:t>
      </w:r>
      <w:r>
        <w:rPr>
          <w:rFonts w:ascii="Arial" w:hAnsi="Arial"/>
          <w:b w:val="0"/>
          <w:i w:val="0"/>
          <w:sz w:val="22"/>
        </w:rPr>
        <w:t xml:space="preserve"> "Here is this week's client data. Summarise it." It changes every time.</w:t>
      </w:r>
    </w:p>
    <w:p>
      <w:pPr>
        <w:spacing w:after="120"/>
      </w:pPr>
      <w:r>
        <w:rPr>
          <w:rFonts w:ascii="Arial" w:hAnsi="Arial"/>
          <w:b/>
          <w:i w:val="0"/>
          <w:sz w:val="22"/>
        </w:rPr>
        <w:t>The skill is the recipe card pinned to the wall.</w:t>
      </w:r>
      <w:r>
        <w:rPr>
          <w:rFonts w:ascii="Arial" w:hAnsi="Arial"/>
          <w:b w:val="0"/>
          <w:i w:val="0"/>
          <w:sz w:val="22"/>
        </w:rPr>
        <w:t xml:space="preserve"> It tells the chef how to work — what steps to follow, what standards to meet, which tools to use, what done looks like. It doesn't change. The ingredients do.</w:t>
      </w:r>
    </w:p>
    <w:p>
      <w:pPr>
        <w:spacing w:after="120"/>
      </w:pPr>
      <w:r>
        <w:rPr>
          <w:rFonts w:ascii="Arial" w:hAnsi="Arial"/>
          <w:b w:val="0"/>
          <w:i w:val="0"/>
          <w:sz w:val="22"/>
        </w:rPr>
        <w:t>Without a skill, every session you paste in all your context, rules, format standards, and workflow steps before you can do any work. With a skill, you type one command and all of that is already loaded. You just provide the specific input for that session.</w:t>
      </w:r>
    </w:p>
    <w:p>
      <w:pPr>
        <w:spacing w:after="160"/>
        <w:ind w:left="400"/>
      </w:pPr>
      <w:r>
        <w:rPr>
          <w:rFonts w:ascii="Arial" w:hAnsi="Arial"/>
          <w:i/>
          <w:color w:val="646464"/>
          <w:sz w:val="20"/>
        </w:rPr>
        <w:t>Note: A skill is not the same as a user prompt. A user prompt is what you ask on a specific turn. A skill is the standing instructions that shape how every response is handled — closer to a system prompt than a question.</w:t>
      </w:r>
    </w:p>
    <w:p>
      <w:pPr>
        <w:spacing w:before="80" w:after="80"/>
        <w:pBdr>
          <w:bottom w:val="single" w:sz="4" w:space="1" w:color="CCCCCC"/>
        </w:pBdr>
      </w:pPr>
    </w:p>
    <w:p>
      <w:pPr>
        <w:spacing w:before="400" w:after="120"/>
      </w:pPr>
      <w:r>
        <w:rPr>
          <w:rFonts w:ascii="Arial" w:hAnsi="Arial"/>
          <w:b/>
          <w:color w:val="1F3864"/>
          <w:sz w:val="44"/>
        </w:rPr>
        <w:t>2. How Skills Load — The Import Analogy</w:t>
      </w:r>
    </w:p>
    <w:p>
      <w:pPr>
        <w:spacing w:after="120"/>
      </w:pPr>
      <w:r>
        <w:rPr>
          <w:rFonts w:ascii="Arial" w:hAnsi="Arial"/>
          <w:b w:val="0"/>
          <w:i w:val="0"/>
          <w:sz w:val="22"/>
        </w:rPr>
        <w:t>If you have ever seen Python code, you may have noticed lines at the top that say "import." What that does is pull in a set of logic from somewhere else so the program can use it without rewriting it.</w:t>
      </w:r>
    </w:p>
    <w:p>
      <w:pPr>
        <w:spacing w:after="120"/>
      </w:pPr>
      <w:r>
        <w:rPr>
          <w:rFonts w:ascii="Arial" w:hAnsi="Arial"/>
          <w:b w:val="0"/>
          <w:i w:val="0"/>
          <w:sz w:val="22"/>
        </w:rPr>
        <w:t>Skills work the same way for AI:</w:t>
      </w:r>
    </w:p>
    <w:p>
      <w:pPr>
        <w:pStyle w:val="ListBullet"/>
        <w:spacing w:after="60"/>
      </w:pPr>
      <w:r>
        <w:rPr>
          <w:rFonts w:ascii="Arial" w:hAnsi="Arial"/>
          <w:sz w:val="22"/>
        </w:rPr>
        <w:t>The model is always running — like the Python interpreter</w:t>
      </w:r>
    </w:p>
    <w:p>
      <w:pPr>
        <w:pStyle w:val="ListBullet"/>
        <w:spacing w:after="60"/>
      </w:pPr>
      <w:r>
        <w:rPr>
          <w:rFonts w:ascii="Arial" w:hAnsi="Arial"/>
          <w:sz w:val="22"/>
        </w:rPr>
        <w:t>Each skill you load adds its rules and behaviour on top — like an import</w:t>
      </w:r>
    </w:p>
    <w:p>
      <w:pPr>
        <w:pStyle w:val="ListBullet"/>
        <w:spacing w:after="60"/>
      </w:pPr>
      <w:r>
        <w:rPr>
          <w:rFonts w:ascii="Arial" w:hAnsi="Arial"/>
          <w:sz w:val="22"/>
        </w:rPr>
        <w:t>The more skills loaded, the more capable the session — but also the more the model is holding at once</w:t>
      </w:r>
    </w:p>
    <w:p>
      <w:pPr>
        <w:spacing w:after="120"/>
      </w:pPr>
      <w:r>
        <w:rPr>
          <w:rFonts w:ascii="Arial" w:hAnsi="Arial"/>
          <w:b w:val="0"/>
          <w:i w:val="0"/>
          <w:sz w:val="22"/>
        </w:rPr>
        <w:t>Back to the kitchen: imagine the chef has recipe cards pinned to the wall. One card says how to handle client reports. Another says the tone to use with different audiences. A third says which questions to ask before starting any project. Each card adds behaviour. The chef can follow all three — but if you pin up twenty cards and some of them say contradictory things, the chef will start making judgment calls you didn't intend.</w:t>
      </w:r>
    </w:p>
    <w:p>
      <w:pPr>
        <w:spacing w:after="120"/>
      </w:pPr>
      <w:r>
        <w:rPr>
          <w:rFonts w:ascii="Arial" w:hAnsi="Arial"/>
          <w:b/>
          <w:i w:val="0"/>
          <w:sz w:val="22"/>
        </w:rPr>
        <w:t>This is why skill design matters.</w:t>
      </w:r>
      <w:r>
        <w:rPr>
          <w:rFonts w:ascii="Arial" w:hAnsi="Arial"/>
          <w:b w:val="0"/>
          <w:i w:val="0"/>
          <w:sz w:val="22"/>
        </w:rPr>
        <w:t xml:space="preserve"> Loading more skills is not free. Each one adds instructions the model must follow simultaneously. Skills that conflict with each other produce unpredictable results. Skills that are vague produce inconsistent ones.</w:t>
      </w:r>
    </w:p>
    <w:p>
      <w:pPr>
        <w:spacing w:after="160"/>
        <w:ind w:left="400"/>
      </w:pPr>
      <w:r>
        <w:rPr>
          <w:rFonts w:ascii="Arial" w:hAnsi="Arial"/>
          <w:i/>
          <w:color w:val="646464"/>
          <w:sz w:val="20"/>
        </w:rPr>
        <w:t>Note: A skill is only as reliable as how it is written. A vague skill gets vague results. A skill that conflicts with another loaded skill forces the model to choose — and it will not tell you it is choosing.</w:t>
      </w:r>
    </w:p>
    <w:p>
      <w:pPr>
        <w:spacing w:before="80" w:after="80"/>
        <w:pBdr>
          <w:bottom w:val="single" w:sz="4" w:space="1" w:color="CCCCCC"/>
        </w:pBdr>
      </w:pPr>
    </w:p>
    <w:p>
      <w:pPr>
        <w:spacing w:before="400" w:after="120"/>
      </w:pPr>
      <w:r>
        <w:rPr>
          <w:rFonts w:ascii="Arial" w:hAnsi="Arial"/>
          <w:b/>
          <w:color w:val="1F3864"/>
          <w:sz w:val="44"/>
        </w:rPr>
        <w:t>3. The Six Types of Skills</w:t>
      </w:r>
    </w:p>
    <w:p>
      <w:pPr>
        <w:spacing w:after="120"/>
      </w:pPr>
      <w:r>
        <w:rPr>
          <w:rFonts w:ascii="Arial" w:hAnsi="Arial"/>
          <w:b w:val="0"/>
          <w:i w:val="0"/>
          <w:sz w:val="22"/>
        </w:rPr>
        <w:t>Skills are not all the same. They do different jobs. Here are the six main types with a kitchen analogy and a real example for each.</w:t>
      </w:r>
    </w:p>
    <w:p>
      <w:pPr>
        <w:spacing w:before="320" w:after="80"/>
      </w:pPr>
      <w:r>
        <w:rPr>
          <w:rFonts w:ascii="Arial" w:hAnsi="Arial"/>
          <w:b/>
          <w:color w:val="2E5FA3"/>
          <w:sz w:val="28"/>
        </w:rPr>
        <w:t>Type 1 — Workflow: Run These Steps in This Order</w:t>
      </w:r>
    </w:p>
    <w:p>
      <w:pPr>
        <w:spacing w:after="120"/>
      </w:pPr>
      <w:r>
        <w:rPr>
          <w:rFonts w:ascii="Arial" w:hAnsi="Arial"/>
          <w:b w:val="0"/>
          <w:i w:val="0"/>
          <w:sz w:val="22"/>
        </w:rPr>
        <w:t>Kitchen analogy: the chef follows the recipe from top to bottom, in order, every time. Step 3 does not happen before step 2 is done.</w:t>
      </w:r>
    </w:p>
    <w:p>
      <w:pPr>
        <w:spacing w:after="120"/>
      </w:pPr>
      <w:r>
        <w:rPr>
          <w:rFonts w:ascii="Arial" w:hAnsi="Arial"/>
          <w:b w:val="0"/>
          <w:i w:val="0"/>
          <w:sz w:val="22"/>
        </w:rPr>
        <w:t>Use this when you have a process that always runs the same way and skipping steps causes problems.</w:t>
      </w:r>
    </w:p>
    <w:p>
      <w:pPr>
        <w:spacing w:before="160" w:after="40"/>
        <w:ind w:left="400"/>
      </w:pPr>
      <w:r>
        <w:rPr>
          <w:rFonts w:ascii="Arial" w:hAnsi="Arial"/>
          <w:b/>
          <w:color w:val="2E5FA3"/>
          <w:sz w:val="22"/>
        </w:rPr>
        <w:t xml:space="preserve">Trigger: </w:t>
      </w:r>
      <w:r>
        <w:rPr>
          <w:rFonts w:ascii="Arial" w:hAnsi="Arial"/>
          <w:color w:val="2E5FA3"/>
          <w:sz w:val="22"/>
        </w:rPr>
        <w:t>/onboard</w:t>
      </w:r>
    </w:p>
    <w:p>
      <w:pPr>
        <w:spacing w:after="80"/>
        <w:ind w:left="400"/>
      </w:pPr>
      <w:r>
        <w:rPr>
          <w:rFonts w:ascii="Arial" w:hAnsi="Arial"/>
          <w:i/>
          <w:sz w:val="22"/>
        </w:rPr>
        <w:t>Client onboarding intake — always runs in this exact order:</w:t>
      </w:r>
    </w:p>
    <w:p>
      <w:pPr>
        <w:spacing w:after="20"/>
        <w:ind w:left="720"/>
        <w:shd w:val="clear" w:color="auto" w:fill="F0F4F8"/>
      </w:pPr>
      <w:r>
        <w:rPr>
          <w:rFonts w:ascii="Courier New" w:hAnsi="Courier New"/>
          <w:color w:val="282828"/>
          <w:sz w:val="18"/>
        </w:rPr>
        <w:t>1. Ask for the client's name, company, and primary goal.</w:t>
      </w:r>
    </w:p>
    <w:p>
      <w:pPr>
        <w:spacing w:after="20"/>
        <w:ind w:left="720"/>
        <w:shd w:val="clear" w:color="auto" w:fill="F0F4F8"/>
      </w:pPr>
      <w:r>
        <w:rPr>
          <w:rFonts w:ascii="Courier New" w:hAnsi="Courier New"/>
          <w:color w:val="282828"/>
          <w:sz w:val="18"/>
        </w:rPr>
        <w:t>2. Ask what tools or platforms they currently use.</w:t>
      </w:r>
    </w:p>
    <w:p>
      <w:pPr>
        <w:spacing w:after="20"/>
        <w:ind w:left="720"/>
        <w:shd w:val="clear" w:color="auto" w:fill="F0F4F8"/>
      </w:pPr>
      <w:r>
        <w:rPr>
          <w:rFonts w:ascii="Courier New" w:hAnsi="Courier New"/>
          <w:color w:val="282828"/>
          <w:sz w:val="18"/>
        </w:rPr>
        <w:t>3. Ask what their biggest frustration is right now.</w:t>
      </w:r>
    </w:p>
    <w:p>
      <w:pPr>
        <w:spacing w:after="20"/>
        <w:ind w:left="720"/>
        <w:shd w:val="clear" w:color="auto" w:fill="F0F4F8"/>
      </w:pPr>
      <w:r>
        <w:rPr>
          <w:rFonts w:ascii="Courier New" w:hAnsi="Courier New"/>
          <w:color w:val="282828"/>
          <w:sz w:val="18"/>
        </w:rPr>
        <w:t>4. Summarise what you heard in three bullet points.</w:t>
      </w:r>
    </w:p>
    <w:p>
      <w:pPr>
        <w:spacing w:after="20"/>
        <w:ind w:left="720"/>
        <w:shd w:val="clear" w:color="auto" w:fill="F0F4F8"/>
      </w:pPr>
      <w:r>
        <w:rPr>
          <w:rFonts w:ascii="Courier New" w:hAnsi="Courier New"/>
          <w:color w:val="282828"/>
          <w:sz w:val="18"/>
        </w:rPr>
        <w:t>5. Suggest which service tier fits best based on their answers.</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Do not skip steps. Do not move to step 2 until step 1 is answered.</w:t>
      </w:r>
    </w:p>
    <w:p>
      <w:pPr>
        <w:spacing w:after="80"/>
      </w:pPr>
    </w:p>
    <w:p>
      <w:pPr>
        <w:spacing w:before="320" w:after="80"/>
      </w:pPr>
      <w:r>
        <w:rPr>
          <w:rFonts w:ascii="Arial" w:hAnsi="Arial"/>
          <w:b/>
          <w:color w:val="2E5FA3"/>
          <w:sz w:val="28"/>
        </w:rPr>
        <w:t>Type 2 — Load Context: Bring In What the Chef Needs to Know</w:t>
      </w:r>
    </w:p>
    <w:p>
      <w:pPr>
        <w:spacing w:after="120"/>
      </w:pPr>
      <w:r>
        <w:rPr>
          <w:rFonts w:ascii="Arial" w:hAnsi="Arial"/>
          <w:b w:val="0"/>
          <w:i w:val="0"/>
          <w:sz w:val="22"/>
        </w:rPr>
        <w:t>Kitchen analogy: before the chef starts cooking, they read the house rules — allergens to avoid, preferred spice levels, which ingredients are always in stock. They don't ask every time. It's on the wall.</w:t>
      </w:r>
    </w:p>
    <w:p>
      <w:pPr>
        <w:spacing w:after="120"/>
      </w:pPr>
      <w:r>
        <w:rPr>
          <w:rFonts w:ascii="Arial" w:hAnsi="Arial"/>
          <w:b w:val="0"/>
          <w:i w:val="0"/>
          <w:sz w:val="22"/>
        </w:rPr>
        <w:t>Use this when you have reference information — pricing, definitions, scoring systems, policies — that should always be available without being pasted in.</w:t>
      </w:r>
    </w:p>
    <w:p>
      <w:pPr>
        <w:spacing w:before="160" w:after="40"/>
        <w:ind w:left="400"/>
      </w:pPr>
      <w:r>
        <w:rPr>
          <w:rFonts w:ascii="Arial" w:hAnsi="Arial"/>
          <w:b/>
          <w:color w:val="2E5FA3"/>
          <w:sz w:val="22"/>
        </w:rPr>
        <w:t xml:space="preserve">Trigger: </w:t>
      </w:r>
      <w:r>
        <w:rPr>
          <w:rFonts w:ascii="Arial" w:hAnsi="Arial"/>
          <w:color w:val="2E5FA3"/>
          <w:sz w:val="22"/>
        </w:rPr>
        <w:t>/pricing</w:t>
      </w:r>
    </w:p>
    <w:p>
      <w:pPr>
        <w:spacing w:after="80"/>
        <w:ind w:left="400"/>
      </w:pPr>
      <w:r>
        <w:rPr>
          <w:rFonts w:ascii="Arial" w:hAnsi="Arial"/>
          <w:i/>
          <w:sz w:val="22"/>
        </w:rPr>
        <w:t>Always load this before answering any pricing question:</w:t>
      </w:r>
    </w:p>
    <w:p>
      <w:pPr>
        <w:spacing w:after="20"/>
        <w:ind w:left="720"/>
        <w:shd w:val="clear" w:color="auto" w:fill="F0F4F8"/>
      </w:pPr>
      <w:r>
        <w:rPr>
          <w:rFonts w:ascii="Courier New" w:hAnsi="Courier New"/>
          <w:color w:val="282828"/>
          <w:sz w:val="18"/>
        </w:rPr>
        <w:t>Starter plan: $499/mo — up to 3 automations.</w:t>
      </w:r>
    </w:p>
    <w:p>
      <w:pPr>
        <w:spacing w:after="20"/>
        <w:ind w:left="720"/>
        <w:shd w:val="clear" w:color="auto" w:fill="F0F4F8"/>
      </w:pPr>
      <w:r>
        <w:rPr>
          <w:rFonts w:ascii="Courier New" w:hAnsi="Courier New"/>
          <w:color w:val="282828"/>
          <w:sz w:val="18"/>
        </w:rPr>
        <w:t>Pro plan: $999/mo — up to 10 automations, monthly review call.</w:t>
      </w:r>
    </w:p>
    <w:p>
      <w:pPr>
        <w:spacing w:after="20"/>
        <w:ind w:left="720"/>
        <w:shd w:val="clear" w:color="auto" w:fill="F0F4F8"/>
      </w:pPr>
      <w:r>
        <w:rPr>
          <w:rFonts w:ascii="Courier New" w:hAnsi="Courier New"/>
          <w:color w:val="282828"/>
          <w:sz w:val="18"/>
        </w:rPr>
        <w:t>Enterprise: custom pricing, dedicated support.</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Always quote from this list exactly. Never estimate or invent pricing.</w:t>
      </w:r>
    </w:p>
    <w:p>
      <w:pPr>
        <w:spacing w:after="20"/>
        <w:ind w:left="720"/>
        <w:shd w:val="clear" w:color="auto" w:fill="F0F4F8"/>
      </w:pPr>
      <w:r>
        <w:rPr>
          <w:rFonts w:ascii="Courier New" w:hAnsi="Courier New"/>
          <w:color w:val="282828"/>
          <w:sz w:val="18"/>
        </w:rPr>
        <w:t>If the client's situation does not fit a tier, say so and ask to discuss.</w:t>
      </w:r>
    </w:p>
    <w:p>
      <w:pPr>
        <w:spacing w:after="80"/>
      </w:pPr>
    </w:p>
    <w:p>
      <w:pPr>
        <w:spacing w:before="320" w:after="80"/>
      </w:pPr>
      <w:r>
        <w:rPr>
          <w:rFonts w:ascii="Arial" w:hAnsi="Arial"/>
          <w:b/>
          <w:color w:val="2E5FA3"/>
          <w:sz w:val="28"/>
        </w:rPr>
        <w:t>Type 3 — Set Standards: Define What Done Looks Like</w:t>
      </w:r>
    </w:p>
    <w:p>
      <w:pPr>
        <w:spacing w:after="120"/>
      </w:pPr>
      <w:r>
        <w:rPr>
          <w:rFonts w:ascii="Arial" w:hAnsi="Arial"/>
          <w:b w:val="0"/>
          <w:i w:val="0"/>
          <w:sz w:val="22"/>
        </w:rPr>
        <w:t>Kitchen analogy: every dish that leaves this kitchen must be plated a certain way. Doesn't matter who cooked it or what the dish is — the standard is the standard.</w:t>
      </w:r>
    </w:p>
    <w:p>
      <w:pPr>
        <w:spacing w:after="120"/>
      </w:pPr>
      <w:r>
        <w:rPr>
          <w:rFonts w:ascii="Arial" w:hAnsi="Arial"/>
          <w:b w:val="0"/>
          <w:i w:val="0"/>
          <w:sz w:val="22"/>
        </w:rPr>
        <w:t>Use this when you have a consistent output format, tone, or quality bar that must be met for every piece of work in a category.</w:t>
      </w:r>
    </w:p>
    <w:p>
      <w:pPr>
        <w:spacing w:before="160" w:after="40"/>
        <w:ind w:left="400"/>
      </w:pPr>
      <w:r>
        <w:rPr>
          <w:rFonts w:ascii="Arial" w:hAnsi="Arial"/>
          <w:b/>
          <w:color w:val="2E5FA3"/>
          <w:sz w:val="22"/>
        </w:rPr>
        <w:t xml:space="preserve">Trigger: </w:t>
      </w:r>
      <w:r>
        <w:rPr>
          <w:rFonts w:ascii="Arial" w:hAnsi="Arial"/>
          <w:color w:val="2E5FA3"/>
          <w:sz w:val="22"/>
        </w:rPr>
        <w:t>/report</w:t>
      </w:r>
    </w:p>
    <w:p>
      <w:pPr>
        <w:spacing w:after="80"/>
        <w:ind w:left="400"/>
      </w:pPr>
      <w:r>
        <w:rPr>
          <w:rFonts w:ascii="Arial" w:hAnsi="Arial"/>
          <w:i/>
          <w:sz w:val="22"/>
        </w:rPr>
        <w:t>Every client report must meet all five of these standards:</w:t>
      </w:r>
    </w:p>
    <w:p>
      <w:pPr>
        <w:spacing w:after="20"/>
        <w:ind w:left="720"/>
        <w:shd w:val="clear" w:color="auto" w:fill="F0F4F8"/>
      </w:pPr>
      <w:r>
        <w:rPr>
          <w:rFonts w:ascii="Courier New" w:hAnsi="Courier New"/>
          <w:color w:val="282828"/>
          <w:sz w:val="18"/>
        </w:rPr>
        <w:t>1. Start with a one sentence executive summary.</w:t>
      </w:r>
    </w:p>
    <w:p>
      <w:pPr>
        <w:spacing w:after="20"/>
        <w:ind w:left="720"/>
        <w:shd w:val="clear" w:color="auto" w:fill="F0F4F8"/>
      </w:pPr>
      <w:r>
        <w:rPr>
          <w:rFonts w:ascii="Courier New" w:hAnsi="Courier New"/>
          <w:color w:val="282828"/>
          <w:sz w:val="18"/>
        </w:rPr>
        <w:t>2. Use headers for each section.</w:t>
      </w:r>
    </w:p>
    <w:p>
      <w:pPr>
        <w:spacing w:after="20"/>
        <w:ind w:left="720"/>
        <w:shd w:val="clear" w:color="auto" w:fill="F0F4F8"/>
      </w:pPr>
      <w:r>
        <w:rPr>
          <w:rFonts w:ascii="Courier New" w:hAnsi="Courier New"/>
          <w:color w:val="282828"/>
          <w:sz w:val="18"/>
        </w:rPr>
        <w:t>3. Never exceed one page.</w:t>
      </w:r>
    </w:p>
    <w:p>
      <w:pPr>
        <w:spacing w:after="20"/>
        <w:ind w:left="720"/>
        <w:shd w:val="clear" w:color="auto" w:fill="F0F4F8"/>
      </w:pPr>
      <w:r>
        <w:rPr>
          <w:rFonts w:ascii="Courier New" w:hAnsi="Courier New"/>
          <w:color w:val="282828"/>
          <w:sz w:val="18"/>
        </w:rPr>
        <w:t>4. End with exactly three next steps, numbered 1, 2, 3.</w:t>
      </w:r>
    </w:p>
    <w:p>
      <w:pPr>
        <w:spacing w:after="20"/>
        <w:ind w:left="720"/>
        <w:shd w:val="clear" w:color="auto" w:fill="F0F4F8"/>
      </w:pPr>
      <w:r>
        <w:rPr>
          <w:rFonts w:ascii="Courier New" w:hAnsi="Courier New"/>
          <w:color w:val="282828"/>
          <w:sz w:val="18"/>
        </w:rPr>
        <w:t>5. No jargon — spell out any acronym on first use.</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Do not send output that fails any of these five checks.</w:t>
      </w:r>
    </w:p>
    <w:p>
      <w:pPr>
        <w:spacing w:after="80"/>
      </w:pPr>
    </w:p>
    <w:p>
      <w:pPr>
        <w:spacing w:before="320" w:after="80"/>
      </w:pPr>
      <w:r>
        <w:rPr>
          <w:rFonts w:ascii="Arial" w:hAnsi="Arial"/>
          <w:b/>
          <w:color w:val="2E5FA3"/>
          <w:sz w:val="28"/>
        </w:rPr>
        <w:t>Type 4 — Gate Decisions: Check Before You Cook</w:t>
      </w:r>
    </w:p>
    <w:p>
      <w:pPr>
        <w:spacing w:after="120"/>
      </w:pPr>
      <w:r>
        <w:rPr>
          <w:rFonts w:ascii="Arial" w:hAnsi="Arial"/>
          <w:b w:val="0"/>
          <w:i w:val="0"/>
          <w:sz w:val="22"/>
        </w:rPr>
        <w:t>Kitchen analogy: before starting a special order, the chef checks — do we have all the ingredients? Is there a dietary restriction? No guessing, no substituting without asking.</w:t>
      </w:r>
    </w:p>
    <w:p>
      <w:pPr>
        <w:spacing w:after="120"/>
      </w:pPr>
      <w:r>
        <w:rPr>
          <w:rFonts w:ascii="Arial" w:hAnsi="Arial"/>
          <w:b w:val="0"/>
          <w:i w:val="0"/>
          <w:sz w:val="22"/>
        </w:rPr>
        <w:t>Use this when missing information leads to wasted work or wrong output. The skill stops the model from proceeding until it has what it needs.</w:t>
      </w:r>
    </w:p>
    <w:p>
      <w:pPr>
        <w:spacing w:before="160" w:after="40"/>
        <w:ind w:left="400"/>
      </w:pPr>
      <w:r>
        <w:rPr>
          <w:rFonts w:ascii="Arial" w:hAnsi="Arial"/>
          <w:b/>
          <w:color w:val="2E5FA3"/>
          <w:sz w:val="22"/>
        </w:rPr>
        <w:t xml:space="preserve">Trigger: </w:t>
      </w:r>
      <w:r>
        <w:rPr>
          <w:rFonts w:ascii="Arial" w:hAnsi="Arial"/>
          <w:color w:val="2E5FA3"/>
          <w:sz w:val="22"/>
        </w:rPr>
        <w:t>/proposal</w:t>
      </w:r>
    </w:p>
    <w:p>
      <w:pPr>
        <w:spacing w:after="80"/>
        <w:ind w:left="400"/>
      </w:pPr>
      <w:r>
        <w:rPr>
          <w:rFonts w:ascii="Arial" w:hAnsi="Arial"/>
          <w:i/>
          <w:sz w:val="22"/>
        </w:rPr>
        <w:t>Before writing anything, confirm all four of the following are present:</w:t>
      </w:r>
    </w:p>
    <w:p>
      <w:pPr>
        <w:spacing w:after="20"/>
        <w:ind w:left="720"/>
        <w:shd w:val="clear" w:color="auto" w:fill="F0F4F8"/>
      </w:pPr>
      <w:r>
        <w:rPr>
          <w:rFonts w:ascii="Courier New" w:hAnsi="Courier New"/>
          <w:color w:val="282828"/>
          <w:sz w:val="18"/>
        </w:rPr>
        <w:t>- Client name</w:t>
      </w:r>
    </w:p>
    <w:p>
      <w:pPr>
        <w:spacing w:after="20"/>
        <w:ind w:left="720"/>
        <w:shd w:val="clear" w:color="auto" w:fill="F0F4F8"/>
      </w:pPr>
      <w:r>
        <w:rPr>
          <w:rFonts w:ascii="Courier New" w:hAnsi="Courier New"/>
          <w:color w:val="282828"/>
          <w:sz w:val="18"/>
        </w:rPr>
        <w:t>- Project scope</w:t>
      </w:r>
    </w:p>
    <w:p>
      <w:pPr>
        <w:spacing w:after="20"/>
        <w:ind w:left="720"/>
        <w:shd w:val="clear" w:color="auto" w:fill="F0F4F8"/>
      </w:pPr>
      <w:r>
        <w:rPr>
          <w:rFonts w:ascii="Courier New" w:hAnsi="Courier New"/>
          <w:color w:val="282828"/>
          <w:sz w:val="18"/>
        </w:rPr>
        <w:t>- Budget range</w:t>
      </w:r>
    </w:p>
    <w:p>
      <w:pPr>
        <w:spacing w:after="20"/>
        <w:ind w:left="720"/>
        <w:shd w:val="clear" w:color="auto" w:fill="F0F4F8"/>
      </w:pPr>
      <w:r>
        <w:rPr>
          <w:rFonts w:ascii="Courier New" w:hAnsi="Courier New"/>
          <w:color w:val="282828"/>
          <w:sz w:val="18"/>
        </w:rPr>
        <w:t>- Deadline</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If any are missing, ask for them one at a time.</w:t>
      </w:r>
    </w:p>
    <w:p>
      <w:pPr>
        <w:spacing w:after="20"/>
        <w:ind w:left="720"/>
        <w:shd w:val="clear" w:color="auto" w:fill="F0F4F8"/>
      </w:pPr>
      <w:r>
        <w:rPr>
          <w:rFonts w:ascii="Courier New" w:hAnsi="Courier New"/>
          <w:color w:val="282828"/>
          <w:sz w:val="18"/>
        </w:rPr>
        <w:t>Never assume or fill in missing information yourself.</w:t>
      </w:r>
    </w:p>
    <w:p>
      <w:pPr>
        <w:spacing w:after="20"/>
        <w:ind w:left="720"/>
        <w:shd w:val="clear" w:color="auto" w:fill="F0F4F8"/>
      </w:pPr>
      <w:r>
        <w:rPr>
          <w:rFonts w:ascii="Courier New" w:hAnsi="Courier New"/>
          <w:color w:val="282828"/>
          <w:sz w:val="18"/>
        </w:rPr>
        <w:t>Only begin writing when all four are confirmed.</w:t>
      </w:r>
    </w:p>
    <w:p>
      <w:pPr>
        <w:spacing w:after="80"/>
      </w:pPr>
    </w:p>
    <w:p>
      <w:pPr>
        <w:spacing w:before="320" w:after="80"/>
      </w:pPr>
      <w:r>
        <w:rPr>
          <w:rFonts w:ascii="Arial" w:hAnsi="Arial"/>
          <w:b/>
          <w:color w:val="2E5FA3"/>
          <w:sz w:val="28"/>
        </w:rPr>
        <w:t>Type 5 — Connect Tools: Tell the Chef Which Equipment to Use</w:t>
      </w:r>
    </w:p>
    <w:p>
      <w:pPr>
        <w:spacing w:after="120"/>
      </w:pPr>
      <w:r>
        <w:rPr>
          <w:rFonts w:ascii="Arial" w:hAnsi="Arial"/>
          <w:b w:val="0"/>
          <w:i w:val="0"/>
          <w:sz w:val="22"/>
        </w:rPr>
        <w:t>Kitchen analogy: for this dish, use the mandoline for slicing, not the knife. Use the cast iron, not the non-stick. The chef knows how to use every tool — the skill tells them which one applies here.</w:t>
      </w:r>
    </w:p>
    <w:p>
      <w:pPr>
        <w:spacing w:after="120"/>
      </w:pPr>
      <w:r>
        <w:rPr>
          <w:rFonts w:ascii="Arial" w:hAnsi="Arial"/>
          <w:b w:val="0"/>
          <w:i w:val="0"/>
          <w:sz w:val="22"/>
        </w:rPr>
        <w:t>Use this when you have multiple tools available and want to define which ones get used, in what order, for a specific task.</w:t>
      </w:r>
    </w:p>
    <w:p>
      <w:pPr>
        <w:spacing w:before="160" w:after="40"/>
        <w:ind w:left="400"/>
      </w:pPr>
      <w:r>
        <w:rPr>
          <w:rFonts w:ascii="Arial" w:hAnsi="Arial"/>
          <w:b/>
          <w:color w:val="2E5FA3"/>
          <w:sz w:val="22"/>
        </w:rPr>
        <w:t xml:space="preserve">Trigger: </w:t>
      </w:r>
      <w:r>
        <w:rPr>
          <w:rFonts w:ascii="Arial" w:hAnsi="Arial"/>
          <w:color w:val="2E5FA3"/>
          <w:sz w:val="22"/>
        </w:rPr>
        <w:t>/research [topic]</w:t>
      </w:r>
    </w:p>
    <w:p>
      <w:pPr>
        <w:spacing w:after="80"/>
        <w:ind w:left="400"/>
      </w:pPr>
      <w:r>
        <w:rPr>
          <w:rFonts w:ascii="Arial" w:hAnsi="Arial"/>
          <w:i/>
          <w:sz w:val="22"/>
        </w:rPr>
        <w:t>Always follow this tool sequence when researching:</w:t>
      </w:r>
    </w:p>
    <w:p>
      <w:pPr>
        <w:spacing w:after="20"/>
        <w:ind w:left="720"/>
        <w:shd w:val="clear" w:color="auto" w:fill="F0F4F8"/>
      </w:pPr>
      <w:r>
        <w:rPr>
          <w:rFonts w:ascii="Courier New" w:hAnsi="Courier New"/>
          <w:color w:val="282828"/>
          <w:sz w:val="18"/>
        </w:rPr>
        <w:t>1. Search the web for the three most recent sources on the topic.</w:t>
      </w:r>
    </w:p>
    <w:p>
      <w:pPr>
        <w:spacing w:after="20"/>
        <w:ind w:left="720"/>
        <w:shd w:val="clear" w:color="auto" w:fill="F0F4F8"/>
      </w:pPr>
      <w:r>
        <w:rPr>
          <w:rFonts w:ascii="Courier New" w:hAnsi="Courier New"/>
          <w:color w:val="282828"/>
          <w:sz w:val="18"/>
        </w:rPr>
        <w:t>2. Read each source fully before moving on.</w:t>
      </w:r>
    </w:p>
    <w:p>
      <w:pPr>
        <w:spacing w:after="20"/>
        <w:ind w:left="720"/>
        <w:shd w:val="clear" w:color="auto" w:fill="F0F4F8"/>
      </w:pPr>
      <w:r>
        <w:rPr>
          <w:rFonts w:ascii="Courier New" w:hAnsi="Courier New"/>
          <w:color w:val="282828"/>
          <w:sz w:val="18"/>
        </w:rPr>
        <w:t>3. Cross-reference — note points all three sources agree on.</w:t>
      </w:r>
    </w:p>
    <w:p>
      <w:pPr>
        <w:spacing w:after="20"/>
        <w:ind w:left="720"/>
        <w:shd w:val="clear" w:color="auto" w:fill="F0F4F8"/>
      </w:pPr>
      <w:r>
        <w:rPr>
          <w:rFonts w:ascii="Courier New" w:hAnsi="Courier New"/>
          <w:color w:val="282828"/>
          <w:sz w:val="18"/>
        </w:rPr>
        <w:t>4. Flag anything only one source claims.</w:t>
      </w:r>
    </w:p>
    <w:p>
      <w:pPr>
        <w:spacing w:after="20"/>
        <w:ind w:left="720"/>
        <w:shd w:val="clear" w:color="auto" w:fill="F0F4F8"/>
      </w:pPr>
      <w:r>
        <w:rPr>
          <w:rFonts w:ascii="Courier New" w:hAnsi="Courier New"/>
          <w:color w:val="282828"/>
          <w:sz w:val="18"/>
        </w:rPr>
        <w:t>5. Write a one page brief using only what was found.</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Do not use prior knowledge. Only report what the sources say.</w:t>
      </w:r>
    </w:p>
    <w:p>
      <w:pPr>
        <w:spacing w:after="80"/>
      </w:pPr>
    </w:p>
    <w:p>
      <w:pPr>
        <w:spacing w:before="320" w:after="80"/>
      </w:pPr>
      <w:r>
        <w:rPr>
          <w:rFonts w:ascii="Arial" w:hAnsi="Arial"/>
          <w:b/>
          <w:color w:val="2E5FA3"/>
          <w:sz w:val="28"/>
        </w:rPr>
        <w:t>Type 6 — Teach a Pattern: Show the Chef Your House Style</w:t>
      </w:r>
    </w:p>
    <w:p>
      <w:pPr>
        <w:spacing w:after="120"/>
      </w:pPr>
      <w:r>
        <w:rPr>
          <w:rFonts w:ascii="Arial" w:hAnsi="Arial"/>
          <w:b w:val="0"/>
          <w:i w:val="0"/>
          <w:sz w:val="22"/>
        </w:rPr>
        <w:t>Kitchen analogy: every sauce in this restaurant is finished the same way — butter off heat, never on. It's not in any cookbook. It's just how we do it here. The chef learns it by seeing it done, not by reading a rule.</w:t>
      </w:r>
    </w:p>
    <w:p>
      <w:pPr>
        <w:spacing w:after="120"/>
      </w:pPr>
      <w:r>
        <w:rPr>
          <w:rFonts w:ascii="Arial" w:hAnsi="Arial"/>
          <w:b w:val="0"/>
          <w:i w:val="0"/>
          <w:sz w:val="22"/>
        </w:rPr>
        <w:t>Use this when you want the model to replicate a specific style, structure, or approach that is hard to describe as a rule but easy to show as an example.</w:t>
      </w:r>
    </w:p>
    <w:p>
      <w:pPr>
        <w:spacing w:before="160" w:after="40"/>
        <w:ind w:left="400"/>
      </w:pPr>
      <w:r>
        <w:rPr>
          <w:rFonts w:ascii="Arial" w:hAnsi="Arial"/>
          <w:b/>
          <w:color w:val="2E5FA3"/>
          <w:sz w:val="22"/>
        </w:rPr>
        <w:t xml:space="preserve">Trigger: </w:t>
      </w:r>
      <w:r>
        <w:rPr>
          <w:rFonts w:ascii="Arial" w:hAnsi="Arial"/>
          <w:color w:val="2E5FA3"/>
          <w:sz w:val="22"/>
        </w:rPr>
        <w:t>/objection [customer concern]</w:t>
      </w:r>
    </w:p>
    <w:p>
      <w:pPr>
        <w:spacing w:after="80"/>
        <w:ind w:left="400"/>
      </w:pPr>
      <w:r>
        <w:rPr>
          <w:rFonts w:ascii="Arial" w:hAnsi="Arial"/>
          <w:i/>
          <w:sz w:val="22"/>
        </w:rPr>
        <w:t>Always respond to objections using this exact pattern:</w:t>
      </w:r>
    </w:p>
    <w:p>
      <w:pPr>
        <w:spacing w:after="20"/>
        <w:ind w:left="720"/>
        <w:shd w:val="clear" w:color="auto" w:fill="F0F4F8"/>
      </w:pPr>
      <w:r>
        <w:rPr>
          <w:rFonts w:ascii="Courier New" w:hAnsi="Courier New"/>
          <w:color w:val="282828"/>
          <w:sz w:val="18"/>
        </w:rPr>
        <w:t>1. Acknowledge what they said without arguing.</w:t>
      </w:r>
    </w:p>
    <w:p>
      <w:pPr>
        <w:spacing w:after="20"/>
        <w:ind w:left="720"/>
        <w:shd w:val="clear" w:color="auto" w:fill="F0F4F8"/>
      </w:pPr>
      <w:r>
        <w:rPr>
          <w:rFonts w:ascii="Courier New" w:hAnsi="Courier New"/>
          <w:color w:val="282828"/>
          <w:sz w:val="18"/>
        </w:rPr>
        <w:t>2. Reframe it as a concern you hear often.</w:t>
      </w:r>
    </w:p>
    <w:p>
      <w:pPr>
        <w:spacing w:after="20"/>
        <w:ind w:left="720"/>
        <w:shd w:val="clear" w:color="auto" w:fill="F0F4F8"/>
      </w:pPr>
      <w:r>
        <w:rPr>
          <w:rFonts w:ascii="Courier New" w:hAnsi="Courier New"/>
          <w:color w:val="282828"/>
          <w:sz w:val="18"/>
        </w:rPr>
        <w:t>3. Give one concrete example of how another client handled it.</w:t>
      </w:r>
    </w:p>
    <w:p>
      <w:pPr>
        <w:spacing w:after="20"/>
        <w:ind w:left="720"/>
        <w:shd w:val="clear" w:color="auto" w:fill="F0F4F8"/>
      </w:pPr>
      <w:r>
        <w:rPr>
          <w:rFonts w:ascii="Courier New" w:hAnsi="Courier New"/>
          <w:color w:val="282828"/>
          <w:sz w:val="18"/>
        </w:rPr>
        <w:t>4. End with a question that moves the conversation forward.</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Example:</w:t>
      </w:r>
    </w:p>
    <w:p>
      <w:pPr>
        <w:spacing w:after="20"/>
        <w:ind w:left="720"/>
        <w:shd w:val="clear" w:color="auto" w:fill="F0F4F8"/>
      </w:pPr>
      <w:r>
        <w:rPr>
          <w:rFonts w:ascii="Courier New" w:hAnsi="Courier New"/>
          <w:color w:val="282828"/>
          <w:sz w:val="18"/>
        </w:rPr>
        <w:t>Customer: 'It's too expensive.'</w:t>
      </w:r>
    </w:p>
    <w:p>
      <w:pPr>
        <w:spacing w:after="20"/>
        <w:ind w:left="720"/>
        <w:shd w:val="clear" w:color="auto" w:fill="F0F4F8"/>
      </w:pPr>
      <w:r>
        <w:rPr>
          <w:rFonts w:ascii="Courier New" w:hAnsi="Courier New"/>
          <w:color w:val="282828"/>
          <w:sz w:val="18"/>
        </w:rPr>
        <w:t>Response: 'That's one of the first things most people bring up.</w:t>
      </w:r>
    </w:p>
    <w:p>
      <w:pPr>
        <w:spacing w:after="20"/>
        <w:ind w:left="720"/>
        <w:shd w:val="clear" w:color="auto" w:fill="F0F4F8"/>
      </w:pPr>
      <w:r>
        <w:rPr>
          <w:rFonts w:ascii="Courier New" w:hAnsi="Courier New"/>
          <w:color w:val="282828"/>
          <w:sz w:val="18"/>
        </w:rPr>
        <w:t>A lot of our clients felt the same way before they saw [result].</w:t>
      </w:r>
    </w:p>
    <w:p>
      <w:pPr>
        <w:spacing w:after="20"/>
        <w:ind w:left="720"/>
        <w:shd w:val="clear" w:color="auto" w:fill="F0F4F8"/>
      </w:pPr>
      <w:r>
        <w:rPr>
          <w:rFonts w:ascii="Courier New" w:hAnsi="Courier New"/>
          <w:color w:val="282828"/>
          <w:sz w:val="18"/>
        </w:rPr>
        <w:t>Would it help to walk through what the first 90 days looks like?'</w:t>
      </w:r>
    </w:p>
    <w:p>
      <w:pPr>
        <w:spacing w:after="20"/>
        <w:ind w:left="720"/>
        <w:shd w:val="clear" w:color="auto" w:fill="F0F4F8"/>
      </w:pPr>
      <w:r>
        <w:rPr>
          <w:rFonts w:ascii="Courier New" w:hAnsi="Courier New"/>
          <w:color w:val="282828"/>
          <w:sz w:val="18"/>
        </w:rPr>
      </w:r>
    </w:p>
    <w:p>
      <w:pPr>
        <w:spacing w:after="20"/>
        <w:ind w:left="720"/>
        <w:shd w:val="clear" w:color="auto" w:fill="F0F4F8"/>
      </w:pPr>
      <w:r>
        <w:rPr>
          <w:rFonts w:ascii="Courier New" w:hAnsi="Courier New"/>
          <w:color w:val="282828"/>
          <w:sz w:val="18"/>
        </w:rPr>
        <w:t>Never skip the closing question.</w:t>
      </w:r>
    </w:p>
    <w:p>
      <w:pPr>
        <w:spacing w:after="80"/>
      </w:pPr>
    </w:p>
    <w:p>
      <w:pPr>
        <w:spacing w:before="80" w:after="80"/>
        <w:pBdr>
          <w:bottom w:val="single" w:sz="4" w:space="1" w:color="CCCCCC"/>
        </w:pBdr>
      </w:pPr>
    </w:p>
    <w:p>
      <w:pPr>
        <w:spacing w:before="400" w:after="120"/>
      </w:pPr>
      <w:r>
        <w:rPr>
          <w:rFonts w:ascii="Arial" w:hAnsi="Arial"/>
          <w:b/>
          <w:color w:val="1F3864"/>
          <w:sz w:val="44"/>
        </w:rPr>
        <w:t>4. How Reliable Are Skills?</w:t>
      </w:r>
    </w:p>
    <w:p>
      <w:pPr>
        <w:spacing w:after="120"/>
      </w:pPr>
      <w:r>
        <w:rPr>
          <w:rFonts w:ascii="Arial" w:hAnsi="Arial"/>
          <w:b w:val="0"/>
          <w:i w:val="0"/>
          <w:sz w:val="22"/>
        </w:rPr>
        <w:t>This is the most important thing to understand about skills: they are not code.</w:t>
      </w:r>
    </w:p>
    <w:p>
      <w:pPr>
        <w:spacing w:after="120"/>
      </w:pPr>
      <w:r>
        <w:rPr>
          <w:rFonts w:ascii="Arial" w:hAnsi="Arial"/>
          <w:b/>
          <w:i w:val="0"/>
          <w:sz w:val="22"/>
        </w:rPr>
        <w:t>Python code does exactly what you write, every time, without exception.</w:t>
      </w:r>
      <w:r>
        <w:rPr>
          <w:rFonts w:ascii="Arial" w:hAnsi="Arial"/>
          <w:b w:val="0"/>
          <w:i w:val="0"/>
          <w:sz w:val="22"/>
        </w:rPr>
        <w:t xml:space="preserve"> A skill is a strongly worded instruction to a model. The model will follow it — but how reliably depends entirely on how the skill is written.</w:t>
      </w:r>
    </w:p>
    <w:p>
      <w:pPr>
        <w:spacing w:after="120"/>
      </w:pPr>
      <w:r>
        <w:rPr>
          <w:rFonts w:ascii="Arial" w:hAnsi="Arial"/>
          <w:b w:val="0"/>
          <w:i w:val="0"/>
          <w:sz w:val="22"/>
        </w:rPr>
        <w:t>Think of it this way. If you pin a recipe card to the wall that says "make it taste good," the chef will try — but every chef's interpretation of "good" is different. If the card says "add exactly half a teaspoon of salt, taste, and add no more," the chef follows it the same way every time.</w:t>
      </w:r>
    </w:p>
    <w:p>
      <w:pPr>
        <w:spacing w:after="120"/>
      </w:pPr>
      <w:r>
        <w:rPr>
          <w:rFonts w:ascii="Arial" w:hAnsi="Arial"/>
          <w:b w:val="0"/>
          <w:i w:val="0"/>
          <w:sz w:val="22"/>
        </w:rPr>
        <w:t>The same is true for skills. The difference between a skill that holds up and one that produces inconsistent results comes down to three things:</w:t>
      </w:r>
    </w:p>
    <w:p>
      <w:pPr>
        <w:pStyle w:val="ListBullet"/>
        <w:spacing w:after="60"/>
      </w:pPr>
      <w:r>
        <w:rPr>
          <w:rFonts w:ascii="Arial" w:hAnsi="Arial"/>
          <w:b/>
          <w:sz w:val="22"/>
        </w:rPr>
        <w:t xml:space="preserve">1. </w:t>
      </w:r>
      <w:r>
        <w:rPr>
          <w:rFonts w:ascii="Arial" w:hAnsi="Arial"/>
          <w:sz w:val="22"/>
        </w:rPr>
        <w:t>Binary rules — every instruction should have a clear PASS or FAIL. If you cannot tell whether the output followed the rule, rewrite the rule.</w:t>
      </w:r>
    </w:p>
    <w:p>
      <w:pPr>
        <w:pStyle w:val="ListBullet"/>
        <w:spacing w:after="60"/>
      </w:pPr>
      <w:r>
        <w:rPr>
          <w:rFonts w:ascii="Arial" w:hAnsi="Arial"/>
          <w:b/>
          <w:sz w:val="22"/>
        </w:rPr>
        <w:t xml:space="preserve">2. </w:t>
      </w:r>
      <w:r>
        <w:rPr>
          <w:rFonts w:ascii="Arial" w:hAnsi="Arial"/>
          <w:sz w:val="22"/>
        </w:rPr>
        <w:t>No conflicts — if two instructions cannot both be true at the same time, the model will silently pick one. You will not be told which one it chose.</w:t>
      </w:r>
    </w:p>
    <w:p>
      <w:pPr>
        <w:pStyle w:val="ListBullet"/>
        <w:spacing w:after="60"/>
      </w:pPr>
      <w:r>
        <w:rPr>
          <w:rFonts w:ascii="Arial" w:hAnsi="Arial"/>
          <w:b/>
          <w:sz w:val="22"/>
        </w:rPr>
        <w:t xml:space="preserve">3. </w:t>
      </w:r>
      <w:r>
        <w:rPr>
          <w:rFonts w:ascii="Arial" w:hAnsi="Arial"/>
          <w:sz w:val="22"/>
        </w:rPr>
        <w:t>Specific over vague — 'be concise' is not a rule. 'Respond in no more than three sentences' is.</w:t>
      </w:r>
    </w:p>
    <w:p>
      <w:pPr>
        <w:spacing w:after="120"/>
      </w:pPr>
      <w:r>
        <w:rPr>
          <w:rFonts w:ascii="Arial" w:hAnsi="Arial"/>
          <w:b w:val="0"/>
          <w:i w:val="0"/>
          <w:sz w:val="22"/>
        </w:rPr>
        <w:t>Skills can also stack — loading multiple skills at once means the model is following all of their instructions simultaneously. The more skills loaded, the more instructions the model holds at once. Skills that conflict with each other are the most common cause of inconsistent AI behaviour in production workflows.</w:t>
      </w:r>
    </w:p>
    <w:p>
      <w:pPr>
        <w:spacing w:after="160"/>
        <w:ind w:left="400"/>
      </w:pPr>
      <w:r>
        <w:rPr>
          <w:rFonts w:ascii="Arial" w:hAnsi="Arial"/>
          <w:i/>
          <w:color w:val="646464"/>
          <w:sz w:val="20"/>
        </w:rPr>
        <w:t>Note: The recipe cards on the wall only work if they don't contradict each other. A card that says 'always add salt' next to one that says 'never add seasoning without asking' leaves the chef guessing. Write skills that can all be true at the same time.</w:t>
      </w:r>
    </w:p>
    <w:p>
      <w:pPr>
        <w:spacing w:before="80" w:after="80"/>
        <w:pBdr>
          <w:bottom w:val="single" w:sz="4" w:space="1" w:color="CCCCCC"/>
        </w:pBdr>
      </w:pPr>
    </w:p>
    <w:p>
      <w:pPr>
        <w:spacing w:before="400" w:after="120"/>
      </w:pPr>
      <w:r>
        <w:rPr>
          <w:rFonts w:ascii="Arial" w:hAnsi="Arial"/>
          <w:b/>
          <w:color w:val="1F3864"/>
          <w:sz w:val="44"/>
        </w:rPr>
        <w:t>5. How to Write a Good Skill</w:t>
      </w:r>
    </w:p>
    <w:p>
      <w:pPr>
        <w:spacing w:after="120"/>
      </w:pPr>
      <w:r>
        <w:rPr>
          <w:rFonts w:ascii="Arial" w:hAnsi="Arial"/>
          <w:b w:val="0"/>
          <w:i w:val="0"/>
          <w:sz w:val="22"/>
        </w:rPr>
        <w:t>You do not need to write code to build a skill. Skills are plain English. The following checklist applies to any skill regardless of type:</w:t>
      </w:r>
    </w:p>
    <w:p>
      <w:pPr>
        <w:pStyle w:val="ListBullet"/>
        <w:spacing w:after="60"/>
      </w:pPr>
      <w:r>
        <w:rPr>
          <w:rFonts w:ascii="Arial" w:hAnsi="Arial"/>
          <w:b/>
          <w:sz w:val="22"/>
        </w:rPr>
        <w:t xml:space="preserve">1. </w:t>
      </w:r>
      <w:r>
        <w:rPr>
          <w:rFonts w:ascii="Arial" w:hAnsi="Arial"/>
          <w:sz w:val="22"/>
        </w:rPr>
        <w:t>Give it a trigger name — something short and specific like /report or /onboard</w:t>
      </w:r>
    </w:p>
    <w:p>
      <w:pPr>
        <w:pStyle w:val="ListBullet"/>
        <w:spacing w:after="60"/>
      </w:pPr>
      <w:r>
        <w:rPr>
          <w:rFonts w:ascii="Arial" w:hAnsi="Arial"/>
          <w:b/>
          <w:sz w:val="22"/>
        </w:rPr>
        <w:t xml:space="preserve">2. </w:t>
      </w:r>
      <w:r>
        <w:rPr>
          <w:rFonts w:ascii="Arial" w:hAnsi="Arial"/>
          <w:sz w:val="22"/>
        </w:rPr>
        <w:t>State the purpose in one sentence at the top</w:t>
      </w:r>
    </w:p>
    <w:p>
      <w:pPr>
        <w:pStyle w:val="ListBullet"/>
        <w:spacing w:after="60"/>
      </w:pPr>
      <w:r>
        <w:rPr>
          <w:rFonts w:ascii="Arial" w:hAnsi="Arial"/>
          <w:b/>
          <w:sz w:val="22"/>
        </w:rPr>
        <w:t xml:space="preserve">3. </w:t>
      </w:r>
      <w:r>
        <w:rPr>
          <w:rFonts w:ascii="Arial" w:hAnsi="Arial"/>
          <w:sz w:val="22"/>
        </w:rPr>
        <w:t>Write each instruction as a binary test — either the output satisfies it or it does not</w:t>
      </w:r>
    </w:p>
    <w:p>
      <w:pPr>
        <w:pStyle w:val="ListBullet"/>
        <w:spacing w:after="60"/>
      </w:pPr>
      <w:r>
        <w:rPr>
          <w:rFonts w:ascii="Arial" w:hAnsi="Arial"/>
          <w:b/>
          <w:sz w:val="22"/>
        </w:rPr>
        <w:t xml:space="preserve">4. </w:t>
      </w:r>
      <w:r>
        <w:rPr>
          <w:rFonts w:ascii="Arial" w:hAnsi="Arial"/>
          <w:sz w:val="22"/>
        </w:rPr>
        <w:t>Check for conflicts — read all instructions together and ask if any two cannot both be true</w:t>
      </w:r>
    </w:p>
    <w:p>
      <w:pPr>
        <w:pStyle w:val="ListBullet"/>
        <w:spacing w:after="60"/>
      </w:pPr>
      <w:r>
        <w:rPr>
          <w:rFonts w:ascii="Arial" w:hAnsi="Arial"/>
          <w:b/>
          <w:sz w:val="22"/>
        </w:rPr>
        <w:t xml:space="preserve">5. </w:t>
      </w:r>
      <w:r>
        <w:rPr>
          <w:rFonts w:ascii="Arial" w:hAnsi="Arial"/>
          <w:sz w:val="22"/>
        </w:rPr>
        <w:t>Define what done looks like — the model should know when the skill is complete</w:t>
      </w:r>
    </w:p>
    <w:p>
      <w:pPr>
        <w:pStyle w:val="ListBullet"/>
        <w:spacing w:after="60"/>
      </w:pPr>
      <w:r>
        <w:rPr>
          <w:rFonts w:ascii="Arial" w:hAnsi="Arial"/>
          <w:b/>
          <w:sz w:val="22"/>
        </w:rPr>
        <w:t xml:space="preserve">6. </w:t>
      </w:r>
      <w:r>
        <w:rPr>
          <w:rFonts w:ascii="Arial" w:hAnsi="Arial"/>
          <w:sz w:val="22"/>
        </w:rPr>
        <w:t>Test it — run it three times and check whether the output is consistent</w:t>
      </w:r>
    </w:p>
    <w:p>
      <w:pPr>
        <w:spacing w:after="120"/>
      </w:pPr>
      <w:r>
        <w:rPr>
          <w:rFonts w:ascii="Arial" w:hAnsi="Arial"/>
          <w:b w:val="0"/>
          <w:i w:val="0"/>
          <w:sz w:val="22"/>
        </w:rPr>
        <w:t>The honest test for any instruction in a skill:</w:t>
      </w:r>
    </w:p>
    <w:p>
      <w:pPr>
        <w:spacing w:after="120"/>
      </w:pPr>
      <w:r>
        <w:rPr>
          <w:rFonts w:ascii="Arial" w:hAnsi="Arial"/>
          <w:b w:val="0"/>
          <w:i/>
          <w:sz w:val="22"/>
        </w:rPr>
        <w:t>"If I handed this instruction to ten different people, would they all do the same thing?"</w:t>
      </w:r>
    </w:p>
    <w:p>
      <w:pPr>
        <w:spacing w:after="120"/>
      </w:pPr>
      <w:r>
        <w:rPr>
          <w:rFonts w:ascii="Arial" w:hAnsi="Arial"/>
          <w:b w:val="0"/>
          <w:i w:val="0"/>
          <w:sz w:val="22"/>
        </w:rPr>
        <w:t>If the answer is no — the instruction is not specific enough. Rewrite it until the answer is yes.</w:t>
      </w:r>
    </w:p>
    <w:p>
      <w:pPr>
        <w:spacing w:before="80" w:after="80"/>
        <w:pBdr>
          <w:bottom w:val="single" w:sz="4" w:space="1" w:color="CCCCCC"/>
        </w:pBdr>
      </w:pPr>
    </w:p>
    <w:p>
      <w:pPr>
        <w:spacing w:before="400" w:after="120"/>
      </w:pPr>
      <w:r>
        <w:rPr>
          <w:rFonts w:ascii="Arial" w:hAnsi="Arial"/>
          <w:b/>
          <w:color w:val="1F3864"/>
          <w:sz w:val="44"/>
        </w:rPr>
        <w:t>6. Where Skills Live</w:t>
      </w:r>
    </w:p>
    <w:p>
      <w:pPr>
        <w:spacing w:after="120"/>
      </w:pPr>
      <w:r>
        <w:rPr>
          <w:rFonts w:ascii="Arial" w:hAnsi="Arial"/>
          <w:b w:val="0"/>
          <w:i w:val="0"/>
          <w:sz w:val="22"/>
        </w:rPr>
        <w:t>For non-technical users, the easiest places to save and load skills are:</w:t>
      </w:r>
    </w:p>
    <w:p>
      <w:pPr>
        <w:pStyle w:val="ListBullet"/>
        <w:spacing w:after="60"/>
      </w:pPr>
      <w:r>
        <w:rPr>
          <w:rFonts w:ascii="Arial" w:hAnsi="Arial"/>
          <w:b/>
          <w:sz w:val="22"/>
        </w:rPr>
        <w:t xml:space="preserve">Claude.ai: </w:t>
      </w:r>
      <w:r>
        <w:rPr>
          <w:rFonts w:ascii="Arial" w:hAnsi="Arial"/>
          <w:sz w:val="22"/>
        </w:rPr>
        <w:t>Claude Projects — paste your skill as the project instructions. It loads automatically in every conversation in that project. No commands needed.</w:t>
      </w:r>
    </w:p>
    <w:p>
      <w:pPr>
        <w:pStyle w:val="ListBullet"/>
        <w:spacing w:after="60"/>
      </w:pPr>
      <w:r>
        <w:rPr>
          <w:rFonts w:ascii="Arial" w:hAnsi="Arial"/>
          <w:b/>
          <w:sz w:val="22"/>
        </w:rPr>
        <w:t xml:space="preserve">Any AI tool: </w:t>
      </w:r>
      <w:r>
        <w:rPr>
          <w:rFonts w:ascii="Arial" w:hAnsi="Arial"/>
          <w:sz w:val="22"/>
        </w:rPr>
        <w:t>System prompt field — any tool with a system prompt field can hold a skill. Set it once, it applies to every message.</w:t>
      </w:r>
    </w:p>
    <w:p>
      <w:pPr>
        <w:pStyle w:val="ListBullet"/>
        <w:spacing w:after="60"/>
      </w:pPr>
      <w:r>
        <w:rPr>
          <w:rFonts w:ascii="Arial" w:hAnsi="Arial"/>
          <w:b/>
          <w:sz w:val="22"/>
        </w:rPr>
        <w:t xml:space="preserve">Low-tech: </w:t>
      </w:r>
      <w:r>
        <w:rPr>
          <w:rFonts w:ascii="Arial" w:hAnsi="Arial"/>
          <w:sz w:val="22"/>
        </w:rPr>
        <w:t>A shared document — keep your team's skills in a reference doc. Paste the relevant one at the start of a session when needed.</w:t>
      </w:r>
    </w:p>
    <w:p>
      <w:pPr>
        <w:pStyle w:val="ListBullet"/>
        <w:spacing w:after="60"/>
      </w:pPr>
      <w:r>
        <w:rPr>
          <w:rFonts w:ascii="Arial" w:hAnsi="Arial"/>
          <w:b/>
          <w:sz w:val="22"/>
        </w:rPr>
        <w:t xml:space="preserve">Claude Code: </w:t>
      </w:r>
      <w:r>
        <w:rPr>
          <w:rFonts w:ascii="Arial" w:hAnsi="Arial"/>
          <w:sz w:val="22"/>
        </w:rPr>
        <w:t>Claude Code skills — structured skill files that load on command with a /trigger. What this guide itself was built with.</w:t>
      </w:r>
    </w:p>
    <w:p>
      <w:pPr>
        <w:spacing w:after="160"/>
        <w:ind w:left="400"/>
      </w:pPr>
      <w:r>
        <w:rPr>
          <w:rFonts w:ascii="Arial" w:hAnsi="Arial"/>
          <w:i/>
          <w:color w:val="646464"/>
          <w:sz w:val="20"/>
        </w:rPr>
        <w:t>Note: The platform matters less than the writing. A well-written skill saved in a notes document will outperform a vague skill built into an expensive tool. Start with the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