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color w:val="000000"/>
          <w:rtl w:val="0"/>
        </w:rPr>
        <w:t xml:space="preserve">Rapport ML : analyse de satisfaction</w:t>
      </w:r>
      <w:r w:rsidDel="00000000" w:rsidR="00000000" w:rsidRPr="00000000">
        <w:rPr>
          <w:rFonts w:ascii="Arial" w:cs="Arial" w:eastAsia="Arial" w:hAnsi="Arial"/>
          <w:color w:val="000000"/>
          <w:sz w:val="24"/>
          <w:szCs w:val="24"/>
          <w:highlight w:val="white"/>
          <w:rtl w:val="0"/>
        </w:rPr>
        <w:t xml:space="preserve"> </w:t>
      </w:r>
      <w:r w:rsidDel="00000000" w:rsidR="00000000" w:rsidRPr="00000000">
        <w:rPr>
          <w:color w:val="000000"/>
          <w:rtl w:val="0"/>
        </w:rPr>
        <w:t xml:space="preserve">des messages</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color w:val="000000"/>
          <w:rtl w:val="0"/>
        </w:rPr>
        <w:t xml:space="preserve">I - Analyse de la problématique</w:t>
      </w:r>
      <w:r w:rsidDel="00000000" w:rsidR="00000000" w:rsidRPr="00000000">
        <w:rPr>
          <w:rtl w:val="0"/>
        </w:rPr>
      </w:r>
    </w:p>
    <w:p w:rsidR="00000000" w:rsidDel="00000000" w:rsidP="00000000" w:rsidRDefault="00000000" w:rsidRPr="00000000" w14:paraId="00000003">
      <w:pPr>
        <w:rPr/>
      </w:pPr>
      <w:r w:rsidDel="00000000" w:rsidR="00000000" w:rsidRPr="00000000">
        <w:rPr>
          <w:color w:val="000000"/>
          <w:rtl w:val="0"/>
        </w:rPr>
        <w:t xml:space="preserve">L'application Weeb dispose d'un formulaire de contact qui collecte des messages. Ces messages s'accumulent en base sans qu'il soit possible de savoir rapidement si les retours sont positifs ou négatifs.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000000"/>
          <w:rtl w:val="0"/>
        </w:rPr>
        <w:t xml:space="preserve">Objectif :</w:t>
      </w:r>
      <w:r w:rsidDel="00000000" w:rsidR="00000000" w:rsidRPr="00000000">
        <w:rPr>
          <w:color w:val="000000"/>
          <w:rtl w:val="0"/>
        </w:rPr>
        <w:t xml:space="preserve"> classifier automatiquement chaque message comme "satisfait" (1) ou "non satisfait" (0).</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000000"/>
          <w:rtl w:val="0"/>
        </w:rPr>
        <w:t xml:space="preserve">Type de problème ML :</w:t>
      </w:r>
      <w:r w:rsidDel="00000000" w:rsidR="00000000" w:rsidRPr="00000000">
        <w:rPr>
          <w:color w:val="000000"/>
          <w:rtl w:val="0"/>
        </w:rPr>
        <w:t xml:space="preserve"> classification binaire supervisée. Entrée : texte brut du champ </w:t>
      </w:r>
      <w:r w:rsidDel="00000000" w:rsidR="00000000" w:rsidRPr="00000000">
        <w:rPr>
          <w:rFonts w:ascii="Consolas" w:cs="Consolas" w:eastAsia="Consolas" w:hAnsi="Consolas"/>
          <w:color w:val="000000"/>
          <w:sz w:val="20"/>
          <w:szCs w:val="20"/>
          <w:rtl w:val="0"/>
        </w:rPr>
        <w:t xml:space="preserve">message</w:t>
      </w:r>
      <w:r w:rsidDel="00000000" w:rsidR="00000000" w:rsidRPr="00000000">
        <w:rPr>
          <w:color w:val="000000"/>
          <w:rtl w:val="0"/>
        </w:rPr>
        <w:t xml:space="preserve">. Sortie : label 0 ou 1.</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color w:val="000000"/>
          <w:rtl w:val="0"/>
        </w:rPr>
        <w:t xml:space="preserve">Justification :</w:t>
      </w:r>
      <w:r w:rsidDel="00000000" w:rsidR="00000000" w:rsidRPr="00000000">
        <w:rPr>
          <w:color w:val="000000"/>
          <w:rtl w:val="0"/>
        </w:rPr>
        <w:t xml:space="preserve"> les messages de contact sont courts, expriment une opinion, et existent en anglais comme en français puisque les utilisateurs de Weeb peuvent écrire dans les deux langues. La classification binaire </w:t>
      </w:r>
      <w:r w:rsidDel="00000000" w:rsidR="00000000" w:rsidRPr="00000000">
        <w:rPr>
          <w:rtl w:val="0"/>
        </w:rPr>
        <w:t xml:space="preserve">supervisée est</w:t>
      </w:r>
      <w:r w:rsidDel="00000000" w:rsidR="00000000" w:rsidRPr="00000000">
        <w:rPr>
          <w:color w:val="000000"/>
          <w:rtl w:val="0"/>
        </w:rPr>
        <w:t xml:space="preserve"> directement adaptée à ce besoin.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color w:val="000000"/>
          <w:rtl w:val="0"/>
        </w:rPr>
        <w:t xml:space="preserve">Méthodologie :</w:t>
      </w:r>
      <w:r w:rsidDel="00000000" w:rsidR="00000000" w:rsidRPr="00000000">
        <w:rPr>
          <w:color w:val="000000"/>
          <w:rtl w:val="0"/>
        </w:rPr>
        <w:t xml:space="preserve"> découpage train/test simple avec </w:t>
      </w:r>
      <w:r w:rsidDel="00000000" w:rsidR="00000000" w:rsidRPr="00000000">
        <w:rPr>
          <w:rFonts w:ascii="Consolas" w:cs="Consolas" w:eastAsia="Consolas" w:hAnsi="Consolas"/>
          <w:color w:val="000000"/>
          <w:sz w:val="20"/>
          <w:szCs w:val="20"/>
          <w:rtl w:val="0"/>
        </w:rPr>
        <w:t xml:space="preserve">random_state</w:t>
      </w:r>
      <w:r w:rsidDel="00000000" w:rsidR="00000000" w:rsidRPr="00000000">
        <w:rPr>
          <w:color w:val="000000"/>
          <w:rtl w:val="0"/>
        </w:rPr>
        <w:t xml:space="preserve">, entraînement via </w:t>
      </w:r>
      <w:r w:rsidDel="00000000" w:rsidR="00000000" w:rsidRPr="00000000">
        <w:rPr>
          <w:rFonts w:ascii="Consolas" w:cs="Consolas" w:eastAsia="Consolas" w:hAnsi="Consolas"/>
          <w:color w:val="000000"/>
          <w:sz w:val="20"/>
          <w:szCs w:val="20"/>
          <w:rtl w:val="0"/>
        </w:rPr>
        <w:t xml:space="preserve">fit</w:t>
      </w:r>
      <w:r w:rsidDel="00000000" w:rsidR="00000000" w:rsidRPr="00000000">
        <w:rPr>
          <w:color w:val="000000"/>
          <w:rtl w:val="0"/>
        </w:rPr>
        <w:t xml:space="preserve">, évaluation via </w:t>
      </w:r>
      <w:r w:rsidDel="00000000" w:rsidR="00000000" w:rsidRPr="00000000">
        <w:rPr>
          <w:rFonts w:ascii="Consolas" w:cs="Consolas" w:eastAsia="Consolas" w:hAnsi="Consolas"/>
          <w:color w:val="000000"/>
          <w:sz w:val="20"/>
          <w:szCs w:val="20"/>
          <w:rtl w:val="0"/>
        </w:rPr>
        <w:t xml:space="preserve">score</w:t>
      </w:r>
      <w:r w:rsidDel="00000000" w:rsidR="00000000" w:rsidRPr="00000000">
        <w:rPr>
          <w:color w:val="000000"/>
          <w:rtl w:val="0"/>
        </w:rPr>
        <w:t xml:space="preserve">, accuracy, precision, recall, F1-score et matrice de confusion, comparaison du score train et du score test pour détecter le surapprentissage. Une étape préalable est nécessaire avant tout entraînement : la vectorisation du texte (TF-IDF), détaillée en section "Les algorithmes testés".</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color w:val="000000"/>
          <w:rtl w:val="0"/>
        </w:rPr>
        <w:t xml:space="preserve">II - L'origine des données utilisées et leur qualification</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color w:val="000000"/>
          <w:rtl w:val="0"/>
        </w:rPr>
        <w:t xml:space="preserve">Origine des données</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Deux sources publiques ont été combinées pour obtenir un dataset bilingue.</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color w:val="000000"/>
          <w:rtl w:val="0"/>
        </w:rPr>
        <w:t xml:space="preserve">Dataset anglais : Sentiment Labelled Sentences</w:t>
      </w:r>
      <w:r w:rsidDel="00000000" w:rsidR="00000000" w:rsidRPr="00000000">
        <w:rPr>
          <w:rtl w:val="0"/>
        </w:rPr>
      </w:r>
    </w:p>
    <w:p w:rsidR="00000000" w:rsidDel="00000000" w:rsidP="00000000" w:rsidRDefault="00000000" w:rsidRPr="00000000" w14:paraId="0000000C">
      <w:pPr>
        <w:rPr/>
      </w:pPr>
      <w:r w:rsidDel="00000000" w:rsidR="00000000" w:rsidRPr="00000000">
        <w:rPr>
          <w:color w:val="000000"/>
          <w:rtl w:val="0"/>
        </w:rPr>
        <w:t xml:space="preserve">Source : UCI Machine Learning Repository. https://archive.ics.uci.edu/ml/datasets/Sentiment+Labelled+Sentences</w:t>
      </w:r>
      <w:r w:rsidDel="00000000" w:rsidR="00000000" w:rsidRPr="00000000">
        <w:rPr>
          <w:rtl w:val="0"/>
        </w:rPr>
      </w:r>
    </w:p>
    <w:p w:rsidR="00000000" w:rsidDel="00000000" w:rsidP="00000000" w:rsidRDefault="00000000" w:rsidRPr="00000000" w14:paraId="0000000D">
      <w:pPr>
        <w:rPr/>
      </w:pPr>
      <w:r w:rsidDel="00000000" w:rsidR="00000000" w:rsidRPr="00000000">
        <w:rPr>
          <w:color w:val="000000"/>
          <w:rtl w:val="0"/>
        </w:rPr>
        <w:t xml:space="preserve">Ce dataset contient 3 000 phrases courtes, réparties en 3 fichiers de 1 000 phrases chacun, chaque phrase étant étiquetée 0 (négatif) ou 1 (positif) :</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E">
            <w:pPr>
              <w:rPr/>
            </w:pPr>
            <w:r w:rsidDel="00000000" w:rsidR="00000000" w:rsidRPr="00000000">
              <w:rPr>
                <w:b w:val="1"/>
                <w:bCs w:val="1"/>
                <w:color w:val="000000"/>
                <w:rtl w:val="0"/>
              </w:rPr>
              <w:t xml:space="preserve">Fichier</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1"/>
                <w:bCs w:val="1"/>
                <w:color w:val="000000"/>
                <w:rtl w:val="0"/>
              </w:rPr>
              <w:t xml:space="preserve">Origine des textes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color w:val="000000"/>
                <w:rtl w:val="0"/>
              </w:rPr>
              <w:t xml:space="preserve">Exemples</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color w:val="000000"/>
                <w:rtl w:val="0"/>
              </w:rPr>
              <w:t xml:space="preserve">Positifs</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1"/>
                <w:bCs w:val="1"/>
                <w:color w:val="000000"/>
                <w:rtl w:val="0"/>
              </w:rPr>
              <w:t xml:space="preserve">Négatifs</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color w:val="000000"/>
                <w:rtl w:val="0"/>
              </w:rPr>
              <w:t xml:space="preserve">amazon_cells_labelled.txt</w:t>
            </w:r>
            <w:r w:rsidDel="00000000" w:rsidR="00000000" w:rsidRPr="00000000">
              <w:rPr>
                <w:rtl w:val="0"/>
              </w:rPr>
            </w:r>
          </w:p>
        </w:tc>
        <w:tc>
          <w:tcPr/>
          <w:p w:rsidR="00000000" w:rsidDel="00000000" w:rsidP="00000000" w:rsidRDefault="00000000" w:rsidRPr="00000000" w14:paraId="00000014">
            <w:pPr>
              <w:rPr/>
            </w:pPr>
            <w:r w:rsidDel="00000000" w:rsidR="00000000" w:rsidRPr="00000000">
              <w:rPr>
                <w:color w:val="000000"/>
                <w:rtl w:val="0"/>
              </w:rPr>
              <w:t xml:space="preserve">Avis de produits Amazon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color w:val="000000"/>
                <w:rtl w:val="0"/>
              </w:rPr>
              <w:t xml:space="preserve">1 000</w:t>
            </w: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000000"/>
                <w:rtl w:val="0"/>
              </w:rPr>
              <w:t xml:space="preserve">500</w:t>
            </w:r>
            <w:r w:rsidDel="00000000" w:rsidR="00000000" w:rsidRPr="00000000">
              <w:rPr>
                <w:rtl w:val="0"/>
              </w:rPr>
            </w:r>
          </w:p>
        </w:tc>
        <w:tc>
          <w:tcPr/>
          <w:p w:rsidR="00000000" w:rsidDel="00000000" w:rsidP="00000000" w:rsidRDefault="00000000" w:rsidRPr="00000000" w14:paraId="00000017">
            <w:pPr>
              <w:rPr/>
            </w:pPr>
            <w:r w:rsidDel="00000000" w:rsidR="00000000" w:rsidRPr="00000000">
              <w:rPr>
                <w:color w:val="000000"/>
                <w:rtl w:val="0"/>
              </w:rPr>
              <w:t xml:space="preserve">500</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color w:val="000000"/>
                <w:rtl w:val="0"/>
              </w:rPr>
              <w:t xml:space="preserve">yelp_labelled.txt</w:t>
            </w: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000000"/>
                <w:rtl w:val="0"/>
              </w:rPr>
              <w:t xml:space="preserve">Avis de restaurants Yelp</w:t>
            </w:r>
            <w:r w:rsidDel="00000000" w:rsidR="00000000" w:rsidRPr="00000000">
              <w:rPr>
                <w:rtl w:val="0"/>
              </w:rPr>
            </w:r>
          </w:p>
        </w:tc>
        <w:tc>
          <w:tcPr/>
          <w:p w:rsidR="00000000" w:rsidDel="00000000" w:rsidP="00000000" w:rsidRDefault="00000000" w:rsidRPr="00000000" w14:paraId="0000001A">
            <w:pPr>
              <w:rPr/>
            </w:pPr>
            <w:r w:rsidDel="00000000" w:rsidR="00000000" w:rsidRPr="00000000">
              <w:rPr>
                <w:color w:val="000000"/>
                <w:rtl w:val="0"/>
              </w:rPr>
              <w:t xml:space="preserve">1 000</w:t>
            </w:r>
            <w:r w:rsidDel="00000000" w:rsidR="00000000" w:rsidRPr="00000000">
              <w:rPr>
                <w:rtl w:val="0"/>
              </w:rPr>
            </w:r>
          </w:p>
        </w:tc>
        <w:tc>
          <w:tcPr/>
          <w:p w:rsidR="00000000" w:rsidDel="00000000" w:rsidP="00000000" w:rsidRDefault="00000000" w:rsidRPr="00000000" w14:paraId="0000001B">
            <w:pPr>
              <w:rPr/>
            </w:pPr>
            <w:r w:rsidDel="00000000" w:rsidR="00000000" w:rsidRPr="00000000">
              <w:rPr>
                <w:color w:val="000000"/>
                <w:rtl w:val="0"/>
              </w:rPr>
              <w:t xml:space="preserve">500</w:t>
            </w: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000000"/>
                <w:rtl w:val="0"/>
              </w:rPr>
              <w:t xml:space="preserve">500</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color w:val="000000"/>
                <w:rtl w:val="0"/>
              </w:rPr>
              <w:t xml:space="preserve">imdb_labelled.txt</w:t>
            </w:r>
            <w:r w:rsidDel="00000000" w:rsidR="00000000" w:rsidRPr="00000000">
              <w:rPr>
                <w:rtl w:val="0"/>
              </w:rPr>
            </w:r>
          </w:p>
        </w:tc>
        <w:tc>
          <w:tcPr/>
          <w:p w:rsidR="00000000" w:rsidDel="00000000" w:rsidP="00000000" w:rsidRDefault="00000000" w:rsidRPr="00000000" w14:paraId="0000001E">
            <w:pPr>
              <w:rPr/>
            </w:pPr>
            <w:r w:rsidDel="00000000" w:rsidR="00000000" w:rsidRPr="00000000">
              <w:rPr>
                <w:color w:val="000000"/>
                <w:rtl w:val="0"/>
              </w:rPr>
              <w:t xml:space="preserve">Avis de films IMDB</w:t>
            </w: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000000"/>
                <w:rtl w:val="0"/>
              </w:rPr>
              <w:t xml:space="preserve">1 000</w:t>
            </w:r>
            <w:r w:rsidDel="00000000" w:rsidR="00000000" w:rsidRPr="00000000">
              <w:rPr>
                <w:rtl w:val="0"/>
              </w:rPr>
            </w:r>
          </w:p>
        </w:tc>
        <w:tc>
          <w:tcPr/>
          <w:p w:rsidR="00000000" w:rsidDel="00000000" w:rsidP="00000000" w:rsidRDefault="00000000" w:rsidRPr="00000000" w14:paraId="00000020">
            <w:pPr>
              <w:rPr/>
            </w:pPr>
            <w:r w:rsidDel="00000000" w:rsidR="00000000" w:rsidRPr="00000000">
              <w:rPr>
                <w:color w:val="000000"/>
                <w:rtl w:val="0"/>
              </w:rPr>
              <w:t xml:space="preserve">500</w:t>
            </w:r>
            <w:r w:rsidDel="00000000" w:rsidR="00000000" w:rsidRPr="00000000">
              <w:rPr>
                <w:rtl w:val="0"/>
              </w:rPr>
            </w:r>
          </w:p>
        </w:tc>
        <w:tc>
          <w:tcPr/>
          <w:p w:rsidR="00000000" w:rsidDel="00000000" w:rsidP="00000000" w:rsidRDefault="00000000" w:rsidRPr="00000000" w14:paraId="00000021">
            <w:pPr>
              <w:rPr/>
            </w:pPr>
            <w:r w:rsidDel="00000000" w:rsidR="00000000" w:rsidRPr="00000000">
              <w:rPr>
                <w:color w:val="000000"/>
                <w:rtl w:val="0"/>
              </w:rPr>
              <w:t xml:space="preserve">500</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000000"/>
          <w:rtl w:val="0"/>
        </w:rPr>
        <w:t xml:space="preserve">Dataset français : Allociné</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Source : dataset Allociné. https://huggingface.co/datasets/tblard/allocine</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Ce dataset contient environ 160 000 critiques de films en français, chacune étiquetée 0 (négatif) ou 1 (positif). Un échantillon aléatoire équilibré de 3 000 lignes (1 500 positives, 1 500 négatives, </w:t>
      </w:r>
      <w:r w:rsidDel="00000000" w:rsidR="00000000" w:rsidRPr="00000000">
        <w:rPr>
          <w:rFonts w:ascii="Consolas" w:cs="Consolas" w:eastAsia="Consolas" w:hAnsi="Consolas"/>
          <w:color w:val="000000"/>
          <w:sz w:val="20"/>
          <w:szCs w:val="20"/>
          <w:rtl w:val="0"/>
        </w:rPr>
        <w:t xml:space="preserve">random_state=42</w:t>
      </w:r>
      <w:r w:rsidDel="00000000" w:rsidR="00000000" w:rsidRPr="00000000">
        <w:rPr>
          <w:color w:val="000000"/>
          <w:rtl w:val="0"/>
        </w:rPr>
        <w:t xml:space="preserve"> pour la reproductibilité) a été prélevé, afin d'obtenir un volume comparable au dataset anglais.</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color w:val="000000"/>
          <w:rtl w:val="0"/>
        </w:rPr>
        <w:t xml:space="preserve">Pourquoi ces sources :</w:t>
      </w:r>
      <w:r w:rsidDel="00000000" w:rsidR="00000000" w:rsidRPr="00000000">
        <w:rPr>
          <w:color w:val="000000"/>
          <w:rtl w:val="0"/>
        </w:rPr>
        <w:t xml:space="preserve"> ce sont des jeux de données publics, largement utilisés dans la littérature académique, déjà annotés par des humains, gratuits. Leur combinaison permet d'entraîner un seul modèle capable de traiter aussi bien l'anglais que le français.</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color w:val="000000"/>
          <w:rtl w:val="0"/>
        </w:rPr>
        <w:t xml:space="preserve">Qualification des données</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Le script </w:t>
      </w:r>
      <w:r w:rsidDel="00000000" w:rsidR="00000000" w:rsidRPr="00000000">
        <w:rPr>
          <w:rFonts w:ascii="Consolas" w:cs="Consolas" w:eastAsia="Consolas" w:hAnsi="Consolas"/>
          <w:color w:val="000000"/>
          <w:sz w:val="20"/>
          <w:szCs w:val="20"/>
          <w:rtl w:val="0"/>
        </w:rPr>
        <w:t xml:space="preserve">ml/prepare_data.py</w:t>
      </w:r>
      <w:r w:rsidDel="00000000" w:rsidR="00000000" w:rsidRPr="00000000">
        <w:rPr>
          <w:color w:val="000000"/>
          <w:rtl w:val="0"/>
        </w:rPr>
        <w:t xml:space="preserve"> affiche à l'exécution des statistiques de contrôle sur le dataset fusionné, avant nettoyage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 avant nettoyage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6 000 lignes (3 000 anglais, 3 000 français), équilibrées à 50% positif et 50% négatif</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Doublons trouvés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21 phrases strictement identiques entre les sources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Valeurs manquantes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aucune, sur les colonnes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text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label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Longueur moyenne des phrases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environ 12 tokens en anglais contre environ 91 tokens en français.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Équilibre des classes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confirmé à 50/50, aucun </w:t>
      </w:r>
      <w:r w:rsidDel="00000000" w:rsidR="00000000" w:rsidRPr="00000000">
        <w:rPr>
          <w:rtl w:val="0"/>
        </w:rPr>
        <w:t xml:space="preserve">ré échantillonnage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supplémentaire nécessaire</w:t>
      </w:r>
    </w:p>
    <w:p w:rsidR="00000000" w:rsidDel="00000000" w:rsidP="00000000" w:rsidRDefault="00000000" w:rsidRPr="00000000" w14:paraId="0000002E">
      <w:pPr>
        <w:pStyle w:val="Heading1"/>
        <w:rPr/>
      </w:pPr>
      <w:r w:rsidDel="00000000" w:rsidR="00000000" w:rsidRPr="00000000">
        <w:rPr>
          <w:color w:val="000000"/>
          <w:rtl w:val="0"/>
        </w:rPr>
        <w:t xml:space="preserve">III - Procédures d'importation, de nettoyage et de structuration des données</w:t>
      </w:r>
      <w:r w:rsidDel="00000000" w:rsidR="00000000" w:rsidRPr="00000000">
        <w:rPr>
          <w:rtl w:val="0"/>
        </w:rPr>
      </w:r>
    </w:p>
    <w:p w:rsidR="00000000" w:rsidDel="00000000" w:rsidP="00000000" w:rsidRDefault="00000000" w:rsidRPr="00000000" w14:paraId="0000002F">
      <w:pPr>
        <w:rPr/>
      </w:pPr>
      <w:r w:rsidDel="00000000" w:rsidR="00000000" w:rsidRPr="00000000">
        <w:rPr>
          <w:color w:val="000000"/>
          <w:rtl w:val="0"/>
        </w:rPr>
        <w:t xml:space="preserve">Le script </w:t>
      </w:r>
      <w:r w:rsidDel="00000000" w:rsidR="00000000" w:rsidRPr="00000000">
        <w:rPr>
          <w:rFonts w:ascii="Consolas" w:cs="Consolas" w:eastAsia="Consolas" w:hAnsi="Consolas"/>
          <w:color w:val="000000"/>
          <w:sz w:val="20"/>
          <w:szCs w:val="20"/>
          <w:rtl w:val="0"/>
        </w:rPr>
        <w:t xml:space="preserve">ml/prepare_data.py</w:t>
      </w:r>
      <w:r w:rsidDel="00000000" w:rsidR="00000000" w:rsidRPr="00000000">
        <w:rPr>
          <w:color w:val="000000"/>
          <w:rtl w:val="0"/>
        </w:rPr>
        <w:t xml:space="preserve"> réalise toute la préparation des données en une seule commande : </w:t>
      </w:r>
      <w:r w:rsidDel="00000000" w:rsidR="00000000" w:rsidRPr="00000000">
        <w:rPr>
          <w:rFonts w:ascii="Consolas" w:cs="Consolas" w:eastAsia="Consolas" w:hAnsi="Consolas"/>
          <w:color w:val="000000"/>
          <w:sz w:val="20"/>
          <w:szCs w:val="20"/>
          <w:rtl w:val="0"/>
        </w:rPr>
        <w:t xml:space="preserve">python prepare_data.py</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Import des fichiers anglais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les 3 fichiers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.txt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sont au format TSV (texte et label séparés par une tabulation), lus avec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pandas.read_csv</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L'option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quoting=csv.QUOTE_NONE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été nécessaire car certaines critiques IMDB contiennent des guillemets non appariés.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Import du fichier français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allocine_sample.csv</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déjà échantillonné et équilibré au préalable, encodé en UTF-8.</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Structuration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les deux sources sont assemblées dans un seul tableau à 4 colonnes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text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label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source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(amazon, yelp, imdb ou allocine) et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 ou fr), pour garder la traçabilité de chaque ligne.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Nettoyage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suppression des doublons (phrases strictement identiques entre les sources) et suppression des lignes avec des valeurs manquantes sur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text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label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Sauvegarde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 résultat final, 5 979 lignes après nettoyage, est écrit dans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ml/data/sentiment_data.csv</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rPr/>
      </w:pPr>
      <w:r w:rsidDel="00000000" w:rsidR="00000000" w:rsidRPr="00000000">
        <w:rPr>
          <w:b w:val="1"/>
          <w:bCs w:val="1"/>
          <w:color w:val="000000"/>
          <w:rtl w:val="0"/>
        </w:rPr>
        <w:t xml:space="preserve">Reproductibilité :</w:t>
      </w:r>
      <w:r w:rsidDel="00000000" w:rsidR="00000000" w:rsidRPr="00000000">
        <w:rPr>
          <w:color w:val="000000"/>
          <w:rtl w:val="0"/>
        </w:rPr>
        <w:t xml:space="preserve"> les fichiers sources bruts (les 3 </w:t>
      </w:r>
      <w:r w:rsidDel="00000000" w:rsidR="00000000" w:rsidRPr="00000000">
        <w:rPr>
          <w:rFonts w:ascii="Consolas" w:cs="Consolas" w:eastAsia="Consolas" w:hAnsi="Consolas"/>
          <w:color w:val="000000"/>
          <w:sz w:val="20"/>
          <w:szCs w:val="20"/>
          <w:rtl w:val="0"/>
        </w:rPr>
        <w:t xml:space="preserve">.txt</w:t>
      </w:r>
      <w:r w:rsidDel="00000000" w:rsidR="00000000" w:rsidRPr="00000000">
        <w:rPr>
          <w:color w:val="000000"/>
          <w:rtl w:val="0"/>
        </w:rPr>
        <w:t xml:space="preserve"> et </w:t>
      </w:r>
      <w:r w:rsidDel="00000000" w:rsidR="00000000" w:rsidRPr="00000000">
        <w:rPr>
          <w:rFonts w:ascii="Consolas" w:cs="Consolas" w:eastAsia="Consolas" w:hAnsi="Consolas"/>
          <w:color w:val="000000"/>
          <w:sz w:val="20"/>
          <w:szCs w:val="20"/>
          <w:rtl w:val="0"/>
        </w:rPr>
        <w:t xml:space="preserve">allocine_sample.csv</w:t>
      </w:r>
      <w:r w:rsidDel="00000000" w:rsidR="00000000" w:rsidRPr="00000000">
        <w:rPr>
          <w:color w:val="000000"/>
          <w:rtl w:val="0"/>
        </w:rPr>
        <w:t xml:space="preserve">) sont conservés. Le fichier fusionné </w:t>
      </w:r>
      <w:r w:rsidDel="00000000" w:rsidR="00000000" w:rsidRPr="00000000">
        <w:rPr>
          <w:rFonts w:ascii="Consolas" w:cs="Consolas" w:eastAsia="Consolas" w:hAnsi="Consolas"/>
          <w:color w:val="000000"/>
          <w:sz w:val="20"/>
          <w:szCs w:val="20"/>
          <w:rtl w:val="0"/>
        </w:rPr>
        <w:t xml:space="preserve">sentiment_data.csv</w:t>
      </w:r>
      <w:r w:rsidDel="00000000" w:rsidR="00000000" w:rsidRPr="00000000">
        <w:rPr>
          <w:color w:val="000000"/>
          <w:rtl w:val="0"/>
        </w:rPr>
        <w:t xml:space="preserve"> se régénère à l'identique en relançant </w:t>
      </w:r>
      <w:r w:rsidDel="00000000" w:rsidR="00000000" w:rsidRPr="00000000">
        <w:rPr>
          <w:rFonts w:ascii="Consolas" w:cs="Consolas" w:eastAsia="Consolas" w:hAnsi="Consolas"/>
          <w:color w:val="000000"/>
          <w:sz w:val="20"/>
          <w:szCs w:val="20"/>
          <w:rtl w:val="0"/>
        </w:rPr>
        <w:t xml:space="preserve">python prepare_data.py</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color w:val="000000"/>
          <w:rtl w:val="0"/>
        </w:rPr>
        <w:t xml:space="preserve">IV - Algorithmes testés et le choix du modèle de machine learning</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color w:val="000000"/>
          <w:rtl w:val="0"/>
        </w:rPr>
        <w:t xml:space="preserve">La vectorisation TF-IDF</w:t>
      </w:r>
      <w:r w:rsidDel="00000000" w:rsidR="00000000" w:rsidRPr="00000000">
        <w:rPr>
          <w:rtl w:val="0"/>
        </w:rPr>
      </w:r>
    </w:p>
    <w:p w:rsidR="00000000" w:rsidDel="00000000" w:rsidP="00000000" w:rsidRDefault="00000000" w:rsidRPr="00000000" w14:paraId="00000038">
      <w:pPr>
        <w:rPr/>
      </w:pPr>
      <w:r w:rsidDel="00000000" w:rsidR="00000000" w:rsidRPr="00000000">
        <w:rPr>
          <w:color w:val="000000"/>
          <w:rtl w:val="0"/>
        </w:rPr>
        <w:t xml:space="preserve">Avant tout entraînement, chaque phrase doit être transformée en nombres, car aucun modèle scikit-learn ne peut recevoir du texte brut en entrée. Le </w:t>
      </w:r>
      <w:r w:rsidDel="00000000" w:rsidR="00000000" w:rsidRPr="00000000">
        <w:rPr>
          <w:rFonts w:ascii="Consolas" w:cs="Consolas" w:eastAsia="Consolas" w:hAnsi="Consolas"/>
          <w:color w:val="000000"/>
          <w:sz w:val="20"/>
          <w:szCs w:val="20"/>
          <w:rtl w:val="0"/>
        </w:rPr>
        <w:t xml:space="preserve">TfidfVectorizer</w:t>
      </w:r>
      <w:r w:rsidDel="00000000" w:rsidR="00000000" w:rsidRPr="00000000">
        <w:rPr>
          <w:color w:val="000000"/>
          <w:rtl w:val="0"/>
        </w:rPr>
        <w:t xml:space="preserve"> de scikit-learn donne à chaque mot un score selon sa fréquence dans la phrase, en le pondérant à la baisse s'il est très fréquent dans tout le corpus.</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color w:val="000000"/>
          <w:rtl w:val="0"/>
        </w:rPr>
        <w:t xml:space="preserve">Approche retenue</w:t>
      </w:r>
      <w:r w:rsidDel="00000000" w:rsidR="00000000" w:rsidRPr="00000000">
        <w:rPr>
          <w:rtl w:val="0"/>
        </w:rPr>
      </w:r>
    </w:p>
    <w:p w:rsidR="00000000" w:rsidDel="00000000" w:rsidP="00000000" w:rsidRDefault="00000000" w:rsidRPr="00000000" w14:paraId="0000003A">
      <w:pPr>
        <w:rPr/>
      </w:pPr>
      <w:r w:rsidDel="00000000" w:rsidR="00000000" w:rsidRPr="00000000">
        <w:rPr>
          <w:color w:val="000000"/>
          <w:rtl w:val="0"/>
        </w:rPr>
        <w:t xml:space="preserve">Un pipeline scikit-learn associant le </w:t>
      </w:r>
      <w:r w:rsidDel="00000000" w:rsidR="00000000" w:rsidRPr="00000000">
        <w:rPr>
          <w:rFonts w:ascii="Consolas" w:cs="Consolas" w:eastAsia="Consolas" w:hAnsi="Consolas"/>
          <w:color w:val="000000"/>
          <w:sz w:val="20"/>
          <w:szCs w:val="20"/>
          <w:rtl w:val="0"/>
        </w:rPr>
        <w:t xml:space="preserve">TfidfVectorizer</w:t>
      </w:r>
      <w:r w:rsidDel="00000000" w:rsidR="00000000" w:rsidRPr="00000000">
        <w:rPr>
          <w:color w:val="000000"/>
          <w:rtl w:val="0"/>
        </w:rPr>
        <w:t xml:space="preserve"> à un modèle de classification, entraîné en apprentissage supervisé sur les données décrites plus haut.</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color w:val="000000"/>
          <w:rtl w:val="0"/>
        </w:rPr>
        <w:t xml:space="preserve">Algorithmes testés</w:t>
      </w:r>
      <w:r w:rsidDel="00000000" w:rsidR="00000000" w:rsidRPr="00000000">
        <w:rPr>
          <w:rtl w:val="0"/>
        </w:rPr>
      </w:r>
    </w:p>
    <w:p w:rsidR="00000000" w:rsidDel="00000000" w:rsidP="00000000" w:rsidRDefault="00000000" w:rsidRPr="00000000" w14:paraId="0000003C">
      <w:pPr>
        <w:rPr/>
      </w:pPr>
      <w:r w:rsidDel="00000000" w:rsidR="00000000" w:rsidRPr="00000000">
        <w:rPr>
          <w:color w:val="000000"/>
          <w:rtl w:val="0"/>
        </w:rPr>
        <w:t xml:space="preserve">Deux algorithmes ont été entraînés et comparés dans </w:t>
      </w:r>
      <w:r w:rsidDel="00000000" w:rsidR="00000000" w:rsidRPr="00000000">
        <w:rPr>
          <w:rFonts w:ascii="Consolas" w:cs="Consolas" w:eastAsia="Consolas" w:hAnsi="Consolas"/>
          <w:color w:val="000000"/>
          <w:sz w:val="20"/>
          <w:szCs w:val="20"/>
          <w:rtl w:val="0"/>
        </w:rPr>
        <w:t xml:space="preserve">ml/train.py</w:t>
      </w:r>
      <w:r w:rsidDel="00000000" w:rsidR="00000000" w:rsidRPr="00000000">
        <w:rPr>
          <w:color w:val="000000"/>
          <w:rtl w:val="0"/>
        </w:rPr>
        <w:t xml:space="preserve">, sur le même pipeline de vectorisation et le même découpage train/test (80% / 20%, </w:t>
      </w:r>
      <w:r w:rsidDel="00000000" w:rsidR="00000000" w:rsidRPr="00000000">
        <w:rPr>
          <w:rFonts w:ascii="Consolas" w:cs="Consolas" w:eastAsia="Consolas" w:hAnsi="Consolas"/>
          <w:color w:val="000000"/>
          <w:sz w:val="20"/>
          <w:szCs w:val="20"/>
          <w:rtl w:val="0"/>
        </w:rPr>
        <w:t xml:space="preserve">random_state=42</w:t>
      </w:r>
      <w:r w:rsidDel="00000000" w:rsidR="00000000" w:rsidRPr="00000000">
        <w:rPr>
          <w:color w:val="000000"/>
          <w:rtl w:val="0"/>
        </w:rPr>
        <w:t xml:space="preserve">, sans validation croisée) :</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D">
            <w:pPr>
              <w:rPr/>
            </w:pPr>
            <w:r w:rsidDel="00000000" w:rsidR="00000000" w:rsidRPr="00000000">
              <w:rPr>
                <w:b w:val="1"/>
                <w:bCs w:val="1"/>
                <w:color w:val="000000"/>
                <w:rtl w:val="0"/>
              </w:rPr>
              <w:t xml:space="preserve">Modèle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1"/>
                <w:bCs w:val="1"/>
                <w:color w:val="000000"/>
                <w:rtl w:val="0"/>
              </w:rPr>
              <w:t xml:space="preserve">Rôle dans la comparaison</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color w:val="000000"/>
                <w:rtl w:val="0"/>
              </w:rPr>
              <w:t xml:space="preserve">Logistic Regression</w:t>
            </w:r>
            <w:r w:rsidDel="00000000" w:rsidR="00000000" w:rsidRPr="00000000">
              <w:rPr>
                <w:rtl w:val="0"/>
              </w:rPr>
            </w:r>
          </w:p>
        </w:tc>
        <w:tc>
          <w:tcPr/>
          <w:p w:rsidR="00000000" w:rsidDel="00000000" w:rsidP="00000000" w:rsidRDefault="00000000" w:rsidRPr="00000000" w14:paraId="00000040">
            <w:pPr>
              <w:rPr/>
            </w:pPr>
            <w:r w:rsidDel="00000000" w:rsidR="00000000" w:rsidRPr="00000000">
              <w:rPr>
                <w:color w:val="000000"/>
                <w:rtl w:val="0"/>
              </w:rPr>
              <w:t xml:space="preserve">Modèle linéaire, interprétable, bon point de départ pour la classification</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color w:val="000000"/>
                <w:rtl w:val="0"/>
              </w:rPr>
              <w:t xml:space="preserve">Decision Tree (arbre de décision)</w:t>
            </w:r>
            <w:r w:rsidDel="00000000" w:rsidR="00000000" w:rsidRPr="00000000">
              <w:rPr>
                <w:rtl w:val="0"/>
              </w:rPr>
            </w:r>
          </w:p>
        </w:tc>
        <w:tc>
          <w:tcPr/>
          <w:p w:rsidR="00000000" w:rsidDel="00000000" w:rsidP="00000000" w:rsidRDefault="00000000" w:rsidRPr="00000000" w14:paraId="00000042">
            <w:pPr>
              <w:rPr/>
            </w:pPr>
            <w:r w:rsidDel="00000000" w:rsidR="00000000" w:rsidRPr="00000000">
              <w:rPr>
                <w:color w:val="000000"/>
                <w:rtl w:val="0"/>
              </w:rPr>
              <w:t xml:space="preserve">Modèle non linéaire, permet de comparer à une approche différente</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color w:val="000000"/>
          <w:rtl w:val="0"/>
        </w:rPr>
        <w:t xml:space="preserve">Résultats obtenus</w:t>
      </w:r>
      <w:r w:rsidDel="00000000" w:rsidR="00000000" w:rsidRPr="00000000">
        <w:rPr>
          <w:rtl w:val="0"/>
        </w:rPr>
      </w:r>
    </w:p>
    <w:tbl>
      <w:tblPr>
        <w:tblStyle w:val="Table3"/>
        <w:tblW w:w="8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045">
            <w:pPr>
              <w:rPr/>
            </w:pPr>
            <w:r w:rsidDel="00000000" w:rsidR="00000000" w:rsidRPr="00000000">
              <w:rPr>
                <w:b w:val="1"/>
                <w:bCs w:val="1"/>
                <w:color w:val="000000"/>
                <w:rtl w:val="0"/>
              </w:rPr>
              <w:t xml:space="preserve">Modèle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1"/>
                <w:bCs w:val="1"/>
                <w:color w:val="000000"/>
                <w:rtl w:val="0"/>
              </w:rPr>
              <w:t xml:space="preserve">Score train</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color w:val="000000"/>
                <w:rtl w:val="0"/>
              </w:rPr>
              <w:t xml:space="preserve">Score test</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color w:val="000000"/>
                <w:rtl w:val="0"/>
              </w:rPr>
              <w:t xml:space="preserve">Accuracy</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color w:val="000000"/>
                <w:rtl w:val="0"/>
              </w:rPr>
              <w:t xml:space="preserve">Precision</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1"/>
                <w:bCs w:val="1"/>
                <w:color w:val="000000"/>
                <w:rtl w:val="0"/>
              </w:rPr>
              <w:t xml:space="preserve">Recall</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1"/>
                <w:bCs w:val="1"/>
                <w:color w:val="000000"/>
                <w:rtl w:val="0"/>
              </w:rPr>
              <w:t xml:space="preserve">F1</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color w:val="000000"/>
                <w:rtl w:val="0"/>
              </w:rPr>
              <w:t xml:space="preserve">Logistic Regression</w:t>
            </w:r>
            <w:r w:rsidDel="00000000" w:rsidR="00000000" w:rsidRPr="00000000">
              <w:rPr>
                <w:rtl w:val="0"/>
              </w:rPr>
            </w:r>
          </w:p>
        </w:tc>
        <w:tc>
          <w:tcPr/>
          <w:p w:rsidR="00000000" w:rsidDel="00000000" w:rsidP="00000000" w:rsidRDefault="00000000" w:rsidRPr="00000000" w14:paraId="0000004D">
            <w:pPr>
              <w:rPr/>
            </w:pPr>
            <w:r w:rsidDel="00000000" w:rsidR="00000000" w:rsidRPr="00000000">
              <w:rPr>
                <w:color w:val="000000"/>
                <w:rtl w:val="0"/>
              </w:rPr>
              <w:t xml:space="preserve">0.940</w:t>
            </w:r>
            <w:r w:rsidDel="00000000" w:rsidR="00000000" w:rsidRPr="00000000">
              <w:rPr>
                <w:rtl w:val="0"/>
              </w:rPr>
            </w:r>
          </w:p>
        </w:tc>
        <w:tc>
          <w:tcPr/>
          <w:p w:rsidR="00000000" w:rsidDel="00000000" w:rsidP="00000000" w:rsidRDefault="00000000" w:rsidRPr="00000000" w14:paraId="0000004E">
            <w:pPr>
              <w:rPr/>
            </w:pPr>
            <w:r w:rsidDel="00000000" w:rsidR="00000000" w:rsidRPr="00000000">
              <w:rPr>
                <w:color w:val="000000"/>
                <w:rtl w:val="0"/>
              </w:rPr>
              <w:t xml:space="preserve">0.844</w:t>
            </w:r>
            <w:r w:rsidDel="00000000" w:rsidR="00000000" w:rsidRPr="00000000">
              <w:rPr>
                <w:rtl w:val="0"/>
              </w:rPr>
            </w:r>
          </w:p>
        </w:tc>
        <w:tc>
          <w:tcPr/>
          <w:p w:rsidR="00000000" w:rsidDel="00000000" w:rsidP="00000000" w:rsidRDefault="00000000" w:rsidRPr="00000000" w14:paraId="0000004F">
            <w:pPr>
              <w:rPr/>
            </w:pPr>
            <w:r w:rsidDel="00000000" w:rsidR="00000000" w:rsidRPr="00000000">
              <w:rPr>
                <w:color w:val="000000"/>
                <w:rtl w:val="0"/>
              </w:rPr>
              <w:t xml:space="preserve">0.844</w:t>
            </w:r>
            <w:r w:rsidDel="00000000" w:rsidR="00000000" w:rsidRPr="00000000">
              <w:rPr>
                <w:rtl w:val="0"/>
              </w:rPr>
            </w:r>
          </w:p>
        </w:tc>
        <w:tc>
          <w:tcPr/>
          <w:p w:rsidR="00000000" w:rsidDel="00000000" w:rsidP="00000000" w:rsidRDefault="00000000" w:rsidRPr="00000000" w14:paraId="00000050">
            <w:pPr>
              <w:rPr/>
            </w:pPr>
            <w:r w:rsidDel="00000000" w:rsidR="00000000" w:rsidRPr="00000000">
              <w:rPr>
                <w:color w:val="000000"/>
                <w:rtl w:val="0"/>
              </w:rPr>
              <w:t xml:space="preserve">0.832</w:t>
            </w:r>
            <w:r w:rsidDel="00000000" w:rsidR="00000000" w:rsidRPr="00000000">
              <w:rPr>
                <w:rtl w:val="0"/>
              </w:rPr>
            </w:r>
          </w:p>
        </w:tc>
        <w:tc>
          <w:tcPr/>
          <w:p w:rsidR="00000000" w:rsidDel="00000000" w:rsidP="00000000" w:rsidRDefault="00000000" w:rsidRPr="00000000" w14:paraId="00000051">
            <w:pPr>
              <w:rPr/>
            </w:pPr>
            <w:r w:rsidDel="00000000" w:rsidR="00000000" w:rsidRPr="00000000">
              <w:rPr>
                <w:color w:val="000000"/>
                <w:rtl w:val="0"/>
              </w:rPr>
              <w:t xml:space="preserve">0.852</w:t>
            </w:r>
            <w:r w:rsidDel="00000000" w:rsidR="00000000" w:rsidRPr="00000000">
              <w:rPr>
                <w:rtl w:val="0"/>
              </w:rPr>
            </w:r>
          </w:p>
        </w:tc>
        <w:tc>
          <w:tcPr/>
          <w:p w:rsidR="00000000" w:rsidDel="00000000" w:rsidP="00000000" w:rsidRDefault="00000000" w:rsidRPr="00000000" w14:paraId="00000052">
            <w:pPr>
              <w:rPr/>
            </w:pPr>
            <w:r w:rsidDel="00000000" w:rsidR="00000000" w:rsidRPr="00000000">
              <w:rPr>
                <w:color w:val="000000"/>
                <w:rtl w:val="0"/>
              </w:rPr>
              <w:t xml:space="preserve">0.842</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color w:val="000000"/>
                <w:rtl w:val="0"/>
              </w:rPr>
              <w:t xml:space="preserve">Decision Tree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color w:val="000000"/>
                <w:rtl w:val="0"/>
              </w:rPr>
              <w:t xml:space="preserve">1.000</w:t>
            </w:r>
            <w:r w:rsidDel="00000000" w:rsidR="00000000" w:rsidRPr="00000000">
              <w:rPr>
                <w:rtl w:val="0"/>
              </w:rPr>
            </w:r>
          </w:p>
        </w:tc>
        <w:tc>
          <w:tcPr/>
          <w:p w:rsidR="00000000" w:rsidDel="00000000" w:rsidP="00000000" w:rsidRDefault="00000000" w:rsidRPr="00000000" w14:paraId="00000055">
            <w:pPr>
              <w:rPr/>
            </w:pPr>
            <w:r w:rsidDel="00000000" w:rsidR="00000000" w:rsidRPr="00000000">
              <w:rPr>
                <w:color w:val="000000"/>
                <w:rtl w:val="0"/>
              </w:rPr>
              <w:t xml:space="preserve">0.692</w:t>
            </w:r>
            <w:r w:rsidDel="00000000" w:rsidR="00000000" w:rsidRPr="00000000">
              <w:rPr>
                <w:rtl w:val="0"/>
              </w:rPr>
            </w:r>
          </w:p>
        </w:tc>
        <w:tc>
          <w:tcPr/>
          <w:p w:rsidR="00000000" w:rsidDel="00000000" w:rsidP="00000000" w:rsidRDefault="00000000" w:rsidRPr="00000000" w14:paraId="00000056">
            <w:pPr>
              <w:rPr/>
            </w:pPr>
            <w:r w:rsidDel="00000000" w:rsidR="00000000" w:rsidRPr="00000000">
              <w:rPr>
                <w:color w:val="000000"/>
                <w:rtl w:val="0"/>
              </w:rPr>
              <w:t xml:space="preserve">0.692</w:t>
            </w:r>
            <w:r w:rsidDel="00000000" w:rsidR="00000000" w:rsidRPr="00000000">
              <w:rPr>
                <w:rtl w:val="0"/>
              </w:rPr>
            </w:r>
          </w:p>
        </w:tc>
        <w:tc>
          <w:tcPr/>
          <w:p w:rsidR="00000000" w:rsidDel="00000000" w:rsidP="00000000" w:rsidRDefault="00000000" w:rsidRPr="00000000" w14:paraId="00000057">
            <w:pPr>
              <w:rPr/>
            </w:pPr>
            <w:r w:rsidDel="00000000" w:rsidR="00000000" w:rsidRPr="00000000">
              <w:rPr>
                <w:color w:val="000000"/>
                <w:rtl w:val="0"/>
              </w:rPr>
              <w:t xml:space="preserve">0.680</w:t>
            </w:r>
            <w:r w:rsidDel="00000000" w:rsidR="00000000" w:rsidRPr="00000000">
              <w:rPr>
                <w:rtl w:val="0"/>
              </w:rPr>
            </w:r>
          </w:p>
        </w:tc>
        <w:tc>
          <w:tcPr/>
          <w:p w:rsidR="00000000" w:rsidDel="00000000" w:rsidP="00000000" w:rsidRDefault="00000000" w:rsidRPr="00000000" w14:paraId="00000058">
            <w:pPr>
              <w:rPr/>
            </w:pPr>
            <w:r w:rsidDel="00000000" w:rsidR="00000000" w:rsidRPr="00000000">
              <w:rPr>
                <w:color w:val="000000"/>
                <w:rtl w:val="0"/>
              </w:rPr>
              <w:t xml:space="preserve">0.692</w:t>
            </w:r>
            <w:r w:rsidDel="00000000" w:rsidR="00000000" w:rsidRPr="00000000">
              <w:rPr>
                <w:rtl w:val="0"/>
              </w:rPr>
            </w:r>
          </w:p>
        </w:tc>
        <w:tc>
          <w:tcPr/>
          <w:p w:rsidR="00000000" w:rsidDel="00000000" w:rsidP="00000000" w:rsidRDefault="00000000" w:rsidRPr="00000000" w14:paraId="00000059">
            <w:pPr>
              <w:rPr/>
            </w:pPr>
            <w:r w:rsidDel="00000000" w:rsidR="00000000" w:rsidRPr="00000000">
              <w:rPr>
                <w:color w:val="000000"/>
                <w:rtl w:val="0"/>
              </w:rPr>
              <w:t xml:space="preserve">0.686</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color w:val="000000"/>
          <w:rtl w:val="0"/>
        </w:rPr>
        <w:t xml:space="preserve">Détail de l'accuracy par langue sur le jeu de test (601 exemples anglais, 595 exemples français) :</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C">
            <w:pPr>
              <w:rPr/>
            </w:pPr>
            <w:r w:rsidDel="00000000" w:rsidR="00000000" w:rsidRPr="00000000">
              <w:rPr>
                <w:b w:val="1"/>
                <w:bCs w:val="1"/>
                <w:color w:val="000000"/>
                <w:rtl w:val="0"/>
              </w:rPr>
              <w:t xml:space="preserve">Modèle</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1"/>
                <w:bCs w:val="1"/>
                <w:color w:val="000000"/>
                <w:rtl w:val="0"/>
              </w:rPr>
              <w:t xml:space="preserve">Anglais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1"/>
                <w:bCs w:val="1"/>
                <w:color w:val="000000"/>
                <w:rtl w:val="0"/>
              </w:rPr>
              <w:t xml:space="preserve">Français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color w:val="000000"/>
                <w:rtl w:val="0"/>
              </w:rPr>
              <w:t xml:space="preserve">Logistic Regression</w:t>
            </w:r>
            <w:r w:rsidDel="00000000" w:rsidR="00000000" w:rsidRPr="00000000">
              <w:rPr>
                <w:rtl w:val="0"/>
              </w:rPr>
            </w:r>
          </w:p>
        </w:tc>
        <w:tc>
          <w:tcPr/>
          <w:p w:rsidR="00000000" w:rsidDel="00000000" w:rsidP="00000000" w:rsidRDefault="00000000" w:rsidRPr="00000000" w14:paraId="00000060">
            <w:pPr>
              <w:rPr/>
            </w:pPr>
            <w:r w:rsidDel="00000000" w:rsidR="00000000" w:rsidRPr="00000000">
              <w:rPr>
                <w:color w:val="000000"/>
                <w:rtl w:val="0"/>
              </w:rPr>
              <w:t xml:space="preserve">0.837</w:t>
            </w:r>
            <w:r w:rsidDel="00000000" w:rsidR="00000000" w:rsidRPr="00000000">
              <w:rPr>
                <w:rtl w:val="0"/>
              </w:rPr>
            </w:r>
          </w:p>
        </w:tc>
        <w:tc>
          <w:tcPr/>
          <w:p w:rsidR="00000000" w:rsidDel="00000000" w:rsidP="00000000" w:rsidRDefault="00000000" w:rsidRPr="00000000" w14:paraId="00000061">
            <w:pPr>
              <w:rPr/>
            </w:pPr>
            <w:r w:rsidDel="00000000" w:rsidR="00000000" w:rsidRPr="00000000">
              <w:rPr>
                <w:color w:val="000000"/>
                <w:rtl w:val="0"/>
              </w:rPr>
              <w:t xml:space="preserve">0.852</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color w:val="000000"/>
                <w:rtl w:val="0"/>
              </w:rPr>
              <w:t xml:space="preserve">Decision Tree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color w:val="000000"/>
                <w:rtl w:val="0"/>
              </w:rPr>
              <w:t xml:space="preserve">0.694</w:t>
            </w:r>
            <w:r w:rsidDel="00000000" w:rsidR="00000000" w:rsidRPr="00000000">
              <w:rPr>
                <w:rtl w:val="0"/>
              </w:rPr>
            </w:r>
          </w:p>
        </w:tc>
        <w:tc>
          <w:tcPr/>
          <w:p w:rsidR="00000000" w:rsidDel="00000000" w:rsidP="00000000" w:rsidRDefault="00000000" w:rsidRPr="00000000" w14:paraId="00000064">
            <w:pPr>
              <w:rPr/>
            </w:pPr>
            <w:r w:rsidDel="00000000" w:rsidR="00000000" w:rsidRPr="00000000">
              <w:rPr>
                <w:color w:val="000000"/>
                <w:rtl w:val="0"/>
              </w:rPr>
              <w:t xml:space="preserve">0.691</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color w:val="000000"/>
          <w:rtl w:val="0"/>
        </w:rPr>
        <w:t xml:space="preserve">Détection du surapprentissage</w:t>
      </w:r>
      <w:r w:rsidDel="00000000" w:rsidR="00000000" w:rsidRPr="00000000">
        <w:rPr>
          <w:rtl w:val="0"/>
        </w:rPr>
      </w:r>
    </w:p>
    <w:p w:rsidR="00000000" w:rsidDel="00000000" w:rsidP="00000000" w:rsidRDefault="00000000" w:rsidRPr="00000000" w14:paraId="00000067">
      <w:pPr>
        <w:rPr/>
      </w:pPr>
      <w:r w:rsidDel="00000000" w:rsidR="00000000" w:rsidRPr="00000000">
        <w:rPr>
          <w:color w:val="000000"/>
          <w:rtl w:val="0"/>
        </w:rPr>
        <w:t xml:space="preserve">Comparer le score sur le jeu d'entraînement et le score sur le jeu de test permet de détecter le surapprentissage.</w:t>
      </w:r>
      <w:r w:rsidDel="00000000" w:rsidR="00000000" w:rsidRPr="00000000">
        <w:rPr>
          <w:rtl w:val="0"/>
        </w:rPr>
      </w:r>
    </w:p>
    <w:p w:rsidR="00000000" w:rsidDel="00000000" w:rsidP="00000000" w:rsidRDefault="00000000" w:rsidRPr="00000000" w14:paraId="00000068">
      <w:pPr>
        <w:rPr/>
      </w:pPr>
      <w:r w:rsidDel="00000000" w:rsidR="00000000" w:rsidRPr="00000000">
        <w:rPr>
          <w:color w:val="000000"/>
          <w:rtl w:val="0"/>
        </w:rPr>
        <w:t xml:space="preserve">Le </w:t>
      </w:r>
      <w:r w:rsidDel="00000000" w:rsidR="00000000" w:rsidRPr="00000000">
        <w:rPr>
          <w:b w:val="1"/>
          <w:bCs w:val="1"/>
          <w:color w:val="000000"/>
          <w:rtl w:val="0"/>
        </w:rPr>
        <w:t xml:space="preserve">Decision Tree</w:t>
      </w:r>
      <w:r w:rsidDel="00000000" w:rsidR="00000000" w:rsidRPr="00000000">
        <w:rPr>
          <w:color w:val="000000"/>
          <w:rtl w:val="0"/>
        </w:rPr>
        <w:t xml:space="preserve"> en est un exemple concret : score train de 1.000 contre un score test de seulement 0.692, un écart de 0.308. C'est le phénomène typique du surapprentissage : un modèle très performant sur des données qu'il connaît déjà mais qui généralise mal sur de nouvelles données.</w:t>
      </w:r>
      <w:r w:rsidDel="00000000" w:rsidR="00000000" w:rsidRPr="00000000">
        <w:rPr>
          <w:rtl w:val="0"/>
        </w:rPr>
      </w:r>
    </w:p>
    <w:p w:rsidR="00000000" w:rsidDel="00000000" w:rsidP="00000000" w:rsidRDefault="00000000" w:rsidRPr="00000000" w14:paraId="00000069">
      <w:pPr>
        <w:rPr/>
      </w:pPr>
      <w:r w:rsidDel="00000000" w:rsidR="00000000" w:rsidRPr="00000000">
        <w:rPr>
          <w:color w:val="000000"/>
          <w:rtl w:val="0"/>
        </w:rPr>
        <w:t xml:space="preserve">La </w:t>
      </w:r>
      <w:r w:rsidDel="00000000" w:rsidR="00000000" w:rsidRPr="00000000">
        <w:rPr>
          <w:b w:val="1"/>
          <w:bCs w:val="1"/>
          <w:color w:val="000000"/>
          <w:rtl w:val="0"/>
        </w:rPr>
        <w:t xml:space="preserve">Logistic Regression</w:t>
      </w:r>
      <w:r w:rsidDel="00000000" w:rsidR="00000000" w:rsidRPr="00000000">
        <w:rPr>
          <w:color w:val="000000"/>
          <w:rtl w:val="0"/>
        </w:rPr>
        <w:t xml:space="preserve"> montre un écart bien plus faible entre score train (0.940) et score test (0.844), soit 0.096, signe d'un modèle qui généralise correctement plutôt que d'avoir mémorisé les données d'entraînement.</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color w:val="000000"/>
          <w:rtl w:val="0"/>
        </w:rPr>
        <w:t xml:space="preserve">Modèle retenu</w:t>
      </w:r>
      <w:r w:rsidDel="00000000" w:rsidR="00000000" w:rsidRPr="00000000">
        <w:rPr>
          <w:rtl w:val="0"/>
        </w:rPr>
      </w:r>
    </w:p>
    <w:p w:rsidR="00000000" w:rsidDel="00000000" w:rsidP="00000000" w:rsidRDefault="00000000" w:rsidRPr="00000000" w14:paraId="0000006B">
      <w:pPr>
        <w:rPr/>
      </w:pPr>
      <w:r w:rsidDel="00000000" w:rsidR="00000000" w:rsidRPr="00000000">
        <w:rPr>
          <w:color w:val="000000"/>
          <w:rtl w:val="0"/>
        </w:rPr>
        <w:t xml:space="preserve">Le modèle retenu est </w:t>
      </w:r>
      <w:r w:rsidDel="00000000" w:rsidR="00000000" w:rsidRPr="00000000">
        <w:rPr>
          <w:b w:val="1"/>
          <w:bCs w:val="1"/>
          <w:color w:val="000000"/>
          <w:rtl w:val="0"/>
        </w:rPr>
        <w:t xml:space="preserve">Logistic Regression</w:t>
      </w:r>
      <w:r w:rsidDel="00000000" w:rsidR="00000000" w:rsidRPr="00000000">
        <w:rPr>
          <w:color w:val="000000"/>
          <w:rtl w:val="0"/>
        </w:rPr>
        <w:t xml:space="preserve">, sélectionné sur le F1-score obtenu sur le jeu de test (0.842 contre 0.686 pour Decision Tree). C'est aussi le modèle qui présente le moins d'écart entre score train et score test, donc le moins de risque de surapprentissage.</w:t>
      </w:r>
      <w:r w:rsidDel="00000000" w:rsidR="00000000" w:rsidRPr="00000000">
        <w:rPr>
          <w:rtl w:val="0"/>
        </w:rPr>
      </w:r>
    </w:p>
    <w:p w:rsidR="00000000" w:rsidDel="00000000" w:rsidP="00000000" w:rsidRDefault="00000000" w:rsidRPr="00000000" w14:paraId="0000006C">
      <w:pPr>
        <w:rPr/>
      </w:pPr>
      <w:r w:rsidDel="00000000" w:rsidR="00000000" w:rsidRPr="00000000">
        <w:rPr>
          <w:color w:val="000000"/>
          <w:rtl w:val="0"/>
        </w:rPr>
        <w:t xml:space="preserve">Les deux langues sont bien traitées par ce modèle : accuracy de 0.837 en anglais et 0.852 en français.</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color w:val="000000"/>
          <w:rtl w:val="0"/>
        </w:rPr>
        <w:t xml:space="preserve">V - Les métriques utilisées pour évaluer le modèle</w:t>
      </w:r>
      <w:r w:rsidDel="00000000" w:rsidR="00000000" w:rsidRPr="00000000">
        <w:rPr>
          <w:rtl w:val="0"/>
        </w:rPr>
      </w:r>
    </w:p>
    <w:p w:rsidR="00000000" w:rsidDel="00000000" w:rsidP="00000000" w:rsidRDefault="00000000" w:rsidRPr="00000000" w14:paraId="0000006E">
      <w:pPr>
        <w:rPr/>
      </w:pPr>
      <w:r w:rsidDel="00000000" w:rsidR="00000000" w:rsidRPr="00000000">
        <w:rPr>
          <w:color w:val="000000"/>
          <w:rtl w:val="0"/>
        </w:rPr>
        <w:t xml:space="preserve">Pour chaque modèle testé, les métriques suivantes ont été calculées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Score train et score test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pour détecter un éventuel surapprentissage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Accuracy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sur le jeu de test, 20% des données, jamais vues pendant l'entraînement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Precision et recall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calculés avec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precision_score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recall_score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 scikit-learn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F1-score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calculé avec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f1_score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utilisé comme critère de sélection du meilleur modèle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Matrice de confusion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calculée avec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confusion_matrix</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pour visualiser le détail des erreurs (faux positifs et faux négatifs)</w:t>
      </w:r>
    </w:p>
    <w:p w:rsidR="00000000" w:rsidDel="00000000" w:rsidP="00000000" w:rsidRDefault="00000000" w:rsidRPr="00000000" w14:paraId="00000074">
      <w:pPr>
        <w:rPr/>
      </w:pPr>
      <w:r w:rsidDel="00000000" w:rsidR="00000000" w:rsidRPr="00000000">
        <w:rPr>
          <w:color w:val="000000"/>
          <w:rtl w:val="0"/>
        </w:rPr>
        <w:t xml:space="preserve">Rapport détaillé pour le modèle retenu, Logistic Regression :</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75">
            <w:pPr>
              <w:rPr/>
            </w:pPr>
            <w:r w:rsidDel="00000000" w:rsidR="00000000" w:rsidRPr="00000000">
              <w:rPr>
                <w:b w:val="1"/>
                <w:bCs w:val="1"/>
                <w:color w:val="000000"/>
                <w:rtl w:val="0"/>
              </w:rPr>
              <w:t xml:space="preserve">Classe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1"/>
                <w:bCs w:val="1"/>
                <w:color w:val="000000"/>
                <w:rtl w:val="0"/>
              </w:rPr>
              <w:t xml:space="preserve">Precision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1"/>
                <w:bCs w:val="1"/>
                <w:color w:val="000000"/>
                <w:rtl w:val="0"/>
              </w:rPr>
              <w:t xml:space="preserve">Recall</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1"/>
                <w:bCs w:val="1"/>
                <w:color w:val="000000"/>
                <w:rtl w:val="0"/>
              </w:rPr>
              <w:t xml:space="preserve">F1-score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1"/>
                <w:bCs w:val="1"/>
                <w:color w:val="000000"/>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color w:val="000000"/>
                <w:rtl w:val="0"/>
              </w:rPr>
              <w:t xml:space="preserve">0 (non satisfait)</w:t>
            </w:r>
            <w:r w:rsidDel="00000000" w:rsidR="00000000" w:rsidRPr="00000000">
              <w:rPr>
                <w:rtl w:val="0"/>
              </w:rPr>
            </w:r>
          </w:p>
        </w:tc>
        <w:tc>
          <w:tcPr/>
          <w:p w:rsidR="00000000" w:rsidDel="00000000" w:rsidP="00000000" w:rsidRDefault="00000000" w:rsidRPr="00000000" w14:paraId="0000007B">
            <w:pPr>
              <w:rPr/>
            </w:pPr>
            <w:r w:rsidDel="00000000" w:rsidR="00000000" w:rsidRPr="00000000">
              <w:rPr>
                <w:color w:val="000000"/>
                <w:rtl w:val="0"/>
              </w:rPr>
              <w:t xml:space="preserve">0.86</w:t>
            </w:r>
            <w:r w:rsidDel="00000000" w:rsidR="00000000" w:rsidRPr="00000000">
              <w:rPr>
                <w:rtl w:val="0"/>
              </w:rPr>
            </w:r>
          </w:p>
        </w:tc>
        <w:tc>
          <w:tcPr/>
          <w:p w:rsidR="00000000" w:rsidDel="00000000" w:rsidP="00000000" w:rsidRDefault="00000000" w:rsidRPr="00000000" w14:paraId="0000007C">
            <w:pPr>
              <w:rPr/>
            </w:pPr>
            <w:r w:rsidDel="00000000" w:rsidR="00000000" w:rsidRPr="00000000">
              <w:rPr>
                <w:color w:val="000000"/>
                <w:rtl w:val="0"/>
              </w:rPr>
              <w:t xml:space="preserve">0.84</w:t>
            </w:r>
            <w:r w:rsidDel="00000000" w:rsidR="00000000" w:rsidRPr="00000000">
              <w:rPr>
                <w:rtl w:val="0"/>
              </w:rPr>
            </w:r>
          </w:p>
        </w:tc>
        <w:tc>
          <w:tcPr/>
          <w:p w:rsidR="00000000" w:rsidDel="00000000" w:rsidP="00000000" w:rsidRDefault="00000000" w:rsidRPr="00000000" w14:paraId="0000007D">
            <w:pPr>
              <w:rPr/>
            </w:pPr>
            <w:r w:rsidDel="00000000" w:rsidR="00000000" w:rsidRPr="00000000">
              <w:rPr>
                <w:color w:val="000000"/>
                <w:rtl w:val="0"/>
              </w:rPr>
              <w:t xml:space="preserve">0.85</w:t>
            </w:r>
            <w:r w:rsidDel="00000000" w:rsidR="00000000" w:rsidRPr="00000000">
              <w:rPr>
                <w:rtl w:val="0"/>
              </w:rPr>
            </w:r>
          </w:p>
        </w:tc>
        <w:tc>
          <w:tcPr/>
          <w:p w:rsidR="00000000" w:rsidDel="00000000" w:rsidP="00000000" w:rsidRDefault="00000000" w:rsidRPr="00000000" w14:paraId="0000007E">
            <w:pPr>
              <w:rPr/>
            </w:pPr>
            <w:r w:rsidDel="00000000" w:rsidR="00000000" w:rsidRPr="00000000">
              <w:rPr>
                <w:color w:val="000000"/>
                <w:rtl w:val="0"/>
              </w:rPr>
              <w:t xml:space="preserve">615</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color w:val="000000"/>
                <w:rtl w:val="0"/>
              </w:rPr>
              <w:t xml:space="preserve">1 (satisfait)</w:t>
            </w:r>
            <w:r w:rsidDel="00000000" w:rsidR="00000000" w:rsidRPr="00000000">
              <w:rPr>
                <w:rtl w:val="0"/>
              </w:rPr>
            </w:r>
          </w:p>
        </w:tc>
        <w:tc>
          <w:tcPr/>
          <w:p w:rsidR="00000000" w:rsidDel="00000000" w:rsidP="00000000" w:rsidRDefault="00000000" w:rsidRPr="00000000" w14:paraId="00000080">
            <w:pPr>
              <w:rPr/>
            </w:pPr>
            <w:r w:rsidDel="00000000" w:rsidR="00000000" w:rsidRPr="00000000">
              <w:rPr>
                <w:color w:val="000000"/>
                <w:rtl w:val="0"/>
              </w:rPr>
              <w:t xml:space="preserve">0.83</w:t>
            </w:r>
            <w:r w:rsidDel="00000000" w:rsidR="00000000" w:rsidRPr="00000000">
              <w:rPr>
                <w:rtl w:val="0"/>
              </w:rPr>
            </w:r>
          </w:p>
        </w:tc>
        <w:tc>
          <w:tcPr/>
          <w:p w:rsidR="00000000" w:rsidDel="00000000" w:rsidP="00000000" w:rsidRDefault="00000000" w:rsidRPr="00000000" w14:paraId="00000081">
            <w:pPr>
              <w:rPr/>
            </w:pPr>
            <w:r w:rsidDel="00000000" w:rsidR="00000000" w:rsidRPr="00000000">
              <w:rPr>
                <w:color w:val="000000"/>
                <w:rtl w:val="0"/>
              </w:rPr>
              <w:t xml:space="preserve">0.85</w:t>
            </w:r>
            <w:r w:rsidDel="00000000" w:rsidR="00000000" w:rsidRPr="00000000">
              <w:rPr>
                <w:rtl w:val="0"/>
              </w:rPr>
            </w:r>
          </w:p>
        </w:tc>
        <w:tc>
          <w:tcPr/>
          <w:p w:rsidR="00000000" w:rsidDel="00000000" w:rsidP="00000000" w:rsidRDefault="00000000" w:rsidRPr="00000000" w14:paraId="00000082">
            <w:pPr>
              <w:rPr/>
            </w:pPr>
            <w:r w:rsidDel="00000000" w:rsidR="00000000" w:rsidRPr="00000000">
              <w:rPr>
                <w:color w:val="000000"/>
                <w:rtl w:val="0"/>
              </w:rPr>
              <w:t xml:space="preserve">0.84</w:t>
            </w:r>
            <w:r w:rsidDel="00000000" w:rsidR="00000000" w:rsidRPr="00000000">
              <w:rPr>
                <w:rtl w:val="0"/>
              </w:rPr>
            </w:r>
          </w:p>
        </w:tc>
        <w:tc>
          <w:tcPr/>
          <w:p w:rsidR="00000000" w:rsidDel="00000000" w:rsidP="00000000" w:rsidRDefault="00000000" w:rsidRPr="00000000" w14:paraId="00000083">
            <w:pPr>
              <w:rPr/>
            </w:pPr>
            <w:r w:rsidDel="00000000" w:rsidR="00000000" w:rsidRPr="00000000">
              <w:rPr>
                <w:color w:val="000000"/>
                <w:rtl w:val="0"/>
              </w:rPr>
              <w:t xml:space="preserve">581</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b w:val="1"/>
                <w:bCs w:val="1"/>
                <w:color w:val="000000"/>
                <w:rtl w:val="0"/>
              </w:rPr>
              <w:t xml:space="preserve">Accuracy globale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color w:val="000000"/>
                <w:rtl w:val="0"/>
              </w:rPr>
              <w:t xml:space="preserve">0.84</w:t>
            </w:r>
            <w:r w:rsidDel="00000000" w:rsidR="00000000" w:rsidRPr="00000000">
              <w:rPr>
                <w:rtl w:val="0"/>
              </w:rPr>
            </w:r>
          </w:p>
        </w:tc>
        <w:tc>
          <w:tcPr/>
          <w:p w:rsidR="00000000" w:rsidDel="00000000" w:rsidP="00000000" w:rsidRDefault="00000000" w:rsidRPr="00000000" w14:paraId="00000088">
            <w:pPr>
              <w:rPr/>
            </w:pPr>
            <w:r w:rsidDel="00000000" w:rsidR="00000000" w:rsidRPr="00000000">
              <w:rPr>
                <w:color w:val="000000"/>
                <w:rtl w:val="0"/>
              </w:rPr>
              <w:t xml:space="preserve">1 196</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color w:val="000000"/>
          <w:rtl w:val="0"/>
        </w:rPr>
        <w:t xml:space="preserve">Matrice de confusion associée :</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color w:val="000000"/>
                <w:rtl w:val="0"/>
              </w:rPr>
              <w:t xml:space="preserve">Prédit 0</w:t>
            </w:r>
            <w:r w:rsidDel="00000000" w:rsidR="00000000" w:rsidRPr="00000000">
              <w:rPr>
                <w:rtl w:val="0"/>
              </w:rPr>
            </w:r>
          </w:p>
        </w:tc>
        <w:tc>
          <w:tcPr/>
          <w:p w:rsidR="00000000" w:rsidDel="00000000" w:rsidP="00000000" w:rsidRDefault="00000000" w:rsidRPr="00000000" w14:paraId="0000008D">
            <w:pPr>
              <w:rPr/>
            </w:pPr>
            <w:r w:rsidDel="00000000" w:rsidR="00000000" w:rsidRPr="00000000">
              <w:rPr>
                <w:b w:val="1"/>
                <w:bCs w:val="1"/>
                <w:color w:val="000000"/>
                <w:rtl w:val="0"/>
              </w:rPr>
              <w:t xml:space="preserve">Prédit 1</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b w:val="1"/>
                <w:bCs w:val="1"/>
                <w:color w:val="000000"/>
                <w:rtl w:val="0"/>
              </w:rPr>
              <w:t xml:space="preserve">Réel 0</w:t>
            </w:r>
            <w:r w:rsidDel="00000000" w:rsidR="00000000" w:rsidRPr="00000000">
              <w:rPr>
                <w:rtl w:val="0"/>
              </w:rPr>
            </w:r>
          </w:p>
        </w:tc>
        <w:tc>
          <w:tcPr/>
          <w:p w:rsidR="00000000" w:rsidDel="00000000" w:rsidP="00000000" w:rsidRDefault="00000000" w:rsidRPr="00000000" w14:paraId="0000008F">
            <w:pPr>
              <w:rPr/>
            </w:pPr>
            <w:r w:rsidDel="00000000" w:rsidR="00000000" w:rsidRPr="00000000">
              <w:rPr>
                <w:color w:val="000000"/>
                <w:rtl w:val="0"/>
              </w:rPr>
              <w:t xml:space="preserve">515</w:t>
            </w:r>
            <w:r w:rsidDel="00000000" w:rsidR="00000000" w:rsidRPr="00000000">
              <w:rPr>
                <w:rtl w:val="0"/>
              </w:rPr>
            </w:r>
          </w:p>
        </w:tc>
        <w:tc>
          <w:tcPr/>
          <w:p w:rsidR="00000000" w:rsidDel="00000000" w:rsidP="00000000" w:rsidRDefault="00000000" w:rsidRPr="00000000" w14:paraId="00000090">
            <w:pPr>
              <w:rPr/>
            </w:pPr>
            <w:r w:rsidDel="00000000" w:rsidR="00000000" w:rsidRPr="00000000">
              <w:rPr>
                <w:color w:val="00000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b w:val="1"/>
                <w:bCs w:val="1"/>
                <w:color w:val="000000"/>
                <w:rtl w:val="0"/>
              </w:rPr>
              <w:t xml:space="preserve">Réel 1</w:t>
            </w:r>
            <w:r w:rsidDel="00000000" w:rsidR="00000000" w:rsidRPr="00000000">
              <w:rPr>
                <w:rtl w:val="0"/>
              </w:rPr>
            </w:r>
          </w:p>
        </w:tc>
        <w:tc>
          <w:tcPr/>
          <w:p w:rsidR="00000000" w:rsidDel="00000000" w:rsidP="00000000" w:rsidRDefault="00000000" w:rsidRPr="00000000" w14:paraId="00000092">
            <w:pPr>
              <w:rPr/>
            </w:pPr>
            <w:r w:rsidDel="00000000" w:rsidR="00000000" w:rsidRPr="00000000">
              <w:rPr>
                <w:color w:val="000000"/>
                <w:rtl w:val="0"/>
              </w:rPr>
              <w:t xml:space="preserve">86</w:t>
            </w:r>
            <w:r w:rsidDel="00000000" w:rsidR="00000000" w:rsidRPr="00000000">
              <w:rPr>
                <w:rtl w:val="0"/>
              </w:rPr>
            </w:r>
          </w:p>
        </w:tc>
        <w:tc>
          <w:tcPr/>
          <w:p w:rsidR="00000000" w:rsidDel="00000000" w:rsidP="00000000" w:rsidRDefault="00000000" w:rsidRPr="00000000" w14:paraId="00000093">
            <w:pPr>
              <w:rPr/>
            </w:pPr>
            <w:r w:rsidDel="00000000" w:rsidR="00000000" w:rsidRPr="00000000">
              <w:rPr>
                <w:color w:val="000000"/>
                <w:rtl w:val="0"/>
              </w:rPr>
              <w:t xml:space="preserve">495</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color w:val="000000"/>
          <w:rtl w:val="0"/>
        </w:rPr>
        <w:t xml:space="preserve">Sur 1 196 messages de test, 615 étaient réellement négatifs et 581 réellement positifs. Le modèle a correctement classé 515 des 615 négatifs et 495 des 581 positifs.</w:t>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color w:val="000000"/>
          <w:rtl w:val="0"/>
        </w:rPr>
        <w:t xml:space="preserve">VI - Recommandations</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color w:val="000000"/>
          <w:rtl w:val="0"/>
        </w:rPr>
        <w:t xml:space="preserve">Limitations identifiées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Seules deux langues sont couvertes.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phrases françaises sont en moyenne bien plus longues que les phrases anglaises.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données d'entraînement ont un style différent des messages de contact réels de Weeb. Les performances mesurées ici pourraient être légèrement supérieures à celles obtenues en conditions réelles.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5 979 exemples sont suffisants pour ce projet, mais resteraient limités pour une mise en production à grande échelle.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labels sont binaires uniquement, aucune nuance de type "neutre" ou "très mécontent" n'est possible.</w:t>
      </w:r>
    </w:p>
    <w:p w:rsidR="00000000" w:rsidDel="00000000" w:rsidP="00000000" w:rsidRDefault="00000000" w:rsidRPr="00000000" w14:paraId="0000009D">
      <w:pPr>
        <w:pStyle w:val="Heading2"/>
        <w:rPr/>
      </w:pPr>
      <w:r w:rsidDel="00000000" w:rsidR="00000000" w:rsidRPr="00000000">
        <w:rPr>
          <w:color w:val="000000"/>
          <w:rtl w:val="0"/>
        </w:rPr>
        <w:t xml:space="preserve">Pistes d'amélioration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Étendre le dataset à d'autres langues (espagnol, allemand).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Annoter manuellement un échantillon de vrais messages de contact Weeb (français et anglais) pour évaluer, voire ré-entraîner, le modèle sur le domaine cible réel plutôt que sur des avis de produits ou de films.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Explorer d'autres modèles ou méthodes d'évaluation spécialisés pour le texte pour affiner davantage les performances.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