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olor w:val="5B9BD5"/>
          <w:sz w:val="28"/>
          <w:szCs w:val="28"/>
        </w:rPr>
        <w:t xml:space="preserve">DIGITAL TRANSFORMATION PROJECT</w:t>
      </w:r>
    </w:p>
    <w:p>
      <w:pPr>
        <w:spacing w:after="400"/>
        <w:jc w:val="center"/>
      </w:pPr>
      <w:r>
        <w:rPr>
          <w:rFonts w:ascii="Arial" w:cs="Arial" w:eastAsia="Arial" w:hAnsi="Arial"/>
          <w:b/>
          <w:bCs/>
          <w:color w:val="1F4E79"/>
          <w:sz w:val="40"/>
          <w:szCs w:val="40"/>
        </w:rPr>
        <w:t xml:space="preserve">REQUIREMENTS MANAGEMENT PLAN</w:t>
      </w:r>
    </w:p>
    <w:p>
      <w:pPr>
        <w:pBdr>
          <w:bottom w:val="single" w:color="1F4E79" w:sz="18" w:space="1"/>
        </w:pBdr>
        <w:spacing w:after="400"/>
        <w:jc w:val="center"/>
      </w:pPr>
      <w:r>
        <w:rPr>
          <w:sz w:val="20"/>
          <w:szCs w:val="20"/>
        </w:rPr>
        <w:t xml:space="preserve"> </w:t>
      </w:r>
    </w:p>
    <w:p>
      <w:pPr>
        <w:spacing w:after="100"/>
        <w:jc w:val="center"/>
      </w:pPr>
      <w:r>
        <w:rPr>
          <w:rFonts w:ascii="Arial" w:cs="Arial" w:eastAsia="Arial" w:hAnsi="Arial"/>
          <w:color w:val="333333"/>
          <w:sz w:val="22"/>
          <w:szCs w:val="22"/>
        </w:rPr>
        <w:t xml:space="preserve">Project Name: Enterprise Digital Transformation Initiative</w:t>
      </w:r>
    </w:p>
    <w:p>
      <w:pPr>
        <w:spacing w:after="100"/>
        <w:jc w:val="center"/>
      </w:pPr>
      <w:r>
        <w:rPr>
          <w:rFonts w:ascii="Arial" w:cs="Arial" w:eastAsia="Arial" w:hAnsi="Arial"/>
          <w:color w:val="333333"/>
          <w:sz w:val="22"/>
          <w:szCs w:val="22"/>
        </w:rPr>
        <w:t xml:space="preserve">Document Version: 1.0</w:t>
      </w:r>
    </w:p>
    <w:p>
      <w:pPr>
        <w:spacing w:after="100"/>
        <w:jc w:val="center"/>
      </w:pPr>
      <w:r>
        <w:rPr>
          <w:rFonts w:ascii="Arial" w:cs="Arial" w:eastAsia="Arial" w:hAnsi="Arial"/>
          <w:color w:val="333333"/>
          <w:sz w:val="22"/>
          <w:szCs w:val="22"/>
        </w:rPr>
        <w:t xml:space="preserve">Date: September 2026</w:t>
      </w:r>
    </w:p>
    <w:p>
      <w:pPr>
        <w:spacing w:after="600"/>
        <w:jc w:val="center"/>
      </w:pPr>
      <w:r>
        <w:rPr>
          <w:rFonts w:ascii="Arial" w:cs="Arial" w:eastAsia="Arial" w:hAnsi="Arial"/>
          <w:b/>
          <w:bCs/>
          <w:color w:val="C00000"/>
          <w:sz w:val="22"/>
          <w:szCs w:val="22"/>
        </w:rPr>
        <w:t xml:space="preserve">Status: Draft for Review</w:t>
      </w:r>
    </w:p>
    <w:p>
      <w:pPr>
        <w:spacing w:after="200" w:before="400"/>
        <w:jc w:val="center"/>
      </w:pPr>
      <w:r>
        <w:rPr>
          <w:rFonts w:ascii="Arial" w:cs="Arial" w:eastAsia="Arial" w:hAnsi="Arial"/>
          <w:b/>
          <w:bCs/>
          <w:color w:val="1F4E79"/>
          <w:sz w:val="24"/>
          <w:szCs w:val="24"/>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0.1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01-Sep-2026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Business Analyst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Initial draft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23-Sep-2026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Project Team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Baseline for review</w:t>
            </w:r>
          </w:p>
        </w:tc>
      </w:tr>
    </w:tbl>
    <w:p>
      <w:pPr>
        <w:spacing w:before="400"/>
      </w:pPr>
    </w:p>
    <w:p>
      <w:pPr>
        <w:spacing w:after="80"/>
        <w:jc w:val="center"/>
      </w:pPr>
      <w:r>
        <w:rPr>
          <w:rFonts w:ascii="Arial" w:cs="Arial" w:eastAsia="Arial" w:hAnsi="Arial"/>
          <w:color w:val="666666"/>
          <w:sz w:val="20"/>
          <w:szCs w:val="20"/>
        </w:rPr>
        <w:t xml:space="preserve">Prepared by: Project Management Office (PMO)</w:t>
      </w:r>
    </w:p>
    <w:p>
      <w:pPr>
        <w:jc w:val="center"/>
      </w:pPr>
      <w:r>
        <w:rPr>
          <w:rFonts w:ascii="Arial" w:cs="Arial" w:eastAsia="Arial" w:hAnsi="Arial"/>
          <w:color w:val="666666"/>
          <w:sz w:val="20"/>
          <w:szCs w:val="20"/>
        </w:rPr>
        <w:t xml:space="preserve">Classification: Internal Use Only</w:t>
      </w:r>
    </w:p>
    <w:p>
      <w:r>
        <w:br w:type="page"/>
      </w:r>
    </w:p>
    <w:p>
      <w:pPr>
        <w:pStyle w:val="Heading1"/>
      </w:pPr>
      <w:r>
        <w:t xml:space="preserve">1. Introduction</w:t>
      </w:r>
    </w:p>
    <w:p>
      <w:pPr>
        <w:pStyle w:val="Heading2"/>
      </w:pPr>
      <w:r>
        <w:t xml:space="preserve">1.1 Purpose</w:t>
      </w:r>
    </w:p>
    <w:p>
      <w:pPr>
        <w:spacing w:after="200"/>
      </w:pPr>
      <w:r>
        <w:rPr>
          <w:rFonts w:ascii="Arial" w:cs="Arial" w:eastAsia="Arial" w:hAnsi="Arial"/>
          <w:sz w:val="22"/>
          <w:szCs w:val="22"/>
        </w:rPr>
        <w:t xml:space="preserve">This Requirements Management Plan defines the approach, processes, tools, and responsibilities for identifying, documenting, analyzing, prioritizing, tracking, and controlling requirements throughout the lifecycle of the Enterprise Digital Transformation Initiative. It ensures that all stakeholder needs are captured accurately, changes are managed systematically, and requirements remain traceable from business objectives through to delivered solutions.</w:t>
      </w:r>
    </w:p>
    <w:p>
      <w:pPr>
        <w:pStyle w:val="Heading2"/>
      </w:pPr>
      <w:r>
        <w:t xml:space="preserve">1.2 Objectives</w:t>
      </w:r>
    </w:p>
    <w:p>
      <w:pPr>
        <w:pStyle w:val="ListParagraph"/>
        <w:numPr>
          <w:ilvl w:val="0"/>
          <w:numId w:val="2"/>
        </w:numPr>
      </w:pPr>
      <w:r>
        <w:rPr>
          <w:sz w:val="22"/>
          <w:szCs w:val="22"/>
        </w:rPr>
        <w:t xml:space="preserve">Establish a consistent framework for requirements elicitation, documentation, and validation.</w:t>
      </w:r>
    </w:p>
    <w:p>
      <w:pPr>
        <w:pStyle w:val="ListParagraph"/>
        <w:numPr>
          <w:ilvl w:val="0"/>
          <w:numId w:val="2"/>
        </w:numPr>
      </w:pPr>
      <w:r>
        <w:rPr>
          <w:sz w:val="22"/>
          <w:szCs w:val="22"/>
        </w:rPr>
        <w:t xml:space="preserve">Ensure alignment between business goals, digital capabilities, and solution requirements.</w:t>
      </w:r>
    </w:p>
    <w:p>
      <w:pPr>
        <w:pStyle w:val="ListParagraph"/>
        <w:numPr>
          <w:ilvl w:val="0"/>
          <w:numId w:val="2"/>
        </w:numPr>
      </w:pPr>
      <w:r>
        <w:rPr>
          <w:sz w:val="22"/>
          <w:szCs w:val="22"/>
        </w:rPr>
        <w:t xml:space="preserve">Provide clear traceability from strategic objectives to detailed functional and non-functional requirements.</w:t>
      </w:r>
    </w:p>
    <w:p>
      <w:pPr>
        <w:pStyle w:val="ListParagraph"/>
        <w:numPr>
          <w:ilvl w:val="0"/>
          <w:numId w:val="2"/>
        </w:numPr>
      </w:pPr>
      <w:r>
        <w:rPr>
          <w:sz w:val="22"/>
          <w:szCs w:val="22"/>
        </w:rPr>
        <w:t xml:space="preserve">Define change control processes to manage evolving requirements effectively.</w:t>
      </w:r>
    </w:p>
    <w:p>
      <w:pPr>
        <w:pStyle w:val="ListParagraph"/>
        <w:numPr>
          <w:ilvl w:val="0"/>
          <w:numId w:val="2"/>
        </w:numPr>
        <w:spacing w:after="200"/>
      </w:pPr>
      <w:r>
        <w:rPr>
          <w:sz w:val="22"/>
          <w:szCs w:val="22"/>
        </w:rPr>
        <w:t xml:space="preserve">Support successful delivery of digital transformation outcomes through disciplined requirements governance.</w:t>
      </w:r>
    </w:p>
    <w:p>
      <w:pPr>
        <w:pStyle w:val="Heading2"/>
      </w:pPr>
      <w:r>
        <w:t xml:space="preserve">1.3 Scope</w:t>
      </w:r>
    </w:p>
    <w:p>
      <w:pPr>
        <w:spacing w:after="120"/>
      </w:pPr>
      <w:r>
        <w:rPr>
          <w:sz w:val="22"/>
          <w:szCs w:val="22"/>
        </w:rPr>
        <w:t xml:space="preserve">This plan covers requirements management activities for all workstreams within the Digital Transformation Program, including:</w:t>
      </w:r>
    </w:p>
    <w:p>
      <w:pPr>
        <w:pStyle w:val="ListParagraph"/>
        <w:numPr>
          <w:ilvl w:val="0"/>
          <w:numId w:val="2"/>
        </w:numPr>
      </w:pPr>
      <w:r>
        <w:rPr>
          <w:sz w:val="22"/>
          <w:szCs w:val="22"/>
        </w:rPr>
        <w:t xml:space="preserve">Customer experience and digital channels (web, mobile, self-service)</w:t>
      </w:r>
    </w:p>
    <w:p>
      <w:pPr>
        <w:pStyle w:val="ListParagraph"/>
        <w:numPr>
          <w:ilvl w:val="0"/>
          <w:numId w:val="2"/>
        </w:numPr>
      </w:pPr>
      <w:r>
        <w:rPr>
          <w:sz w:val="22"/>
          <w:szCs w:val="22"/>
        </w:rPr>
        <w:t xml:space="preserve">Core business process automation and workflow digitization</w:t>
      </w:r>
    </w:p>
    <w:p>
      <w:pPr>
        <w:pStyle w:val="ListParagraph"/>
        <w:numPr>
          <w:ilvl w:val="0"/>
          <w:numId w:val="2"/>
        </w:numPr>
      </w:pPr>
      <w:r>
        <w:rPr>
          <w:sz w:val="22"/>
          <w:szCs w:val="22"/>
        </w:rPr>
        <w:t xml:space="preserve">Data platform, analytics, and AI/ML enablement</w:t>
      </w:r>
    </w:p>
    <w:p>
      <w:pPr>
        <w:pStyle w:val="ListParagraph"/>
        <w:numPr>
          <w:ilvl w:val="0"/>
          <w:numId w:val="2"/>
        </w:numPr>
      </w:pPr>
      <w:r>
        <w:rPr>
          <w:sz w:val="22"/>
          <w:szCs w:val="22"/>
        </w:rPr>
        <w:t xml:space="preserve">Cloud migration and infrastructure modernization</w:t>
      </w:r>
    </w:p>
    <w:p>
      <w:pPr>
        <w:pStyle w:val="ListParagraph"/>
        <w:numPr>
          <w:ilvl w:val="0"/>
          <w:numId w:val="2"/>
        </w:numPr>
      </w:pPr>
      <w:r>
        <w:rPr>
          <w:sz w:val="22"/>
          <w:szCs w:val="22"/>
        </w:rPr>
        <w:t xml:space="preserve">Integration architecture and API strategy</w:t>
      </w:r>
    </w:p>
    <w:p>
      <w:pPr>
        <w:pStyle w:val="ListParagraph"/>
        <w:numPr>
          <w:ilvl w:val="0"/>
          <w:numId w:val="2"/>
        </w:numPr>
        <w:spacing w:after="200"/>
      </w:pPr>
      <w:r>
        <w:rPr>
          <w:sz w:val="22"/>
          <w:szCs w:val="22"/>
        </w:rPr>
        <w:t xml:space="preserve">Change management, training, and organizational adoption requirements</w:t>
      </w:r>
    </w:p>
    <w:p>
      <w:pPr>
        <w:pStyle w:val="Heading2"/>
      </w:pPr>
      <w:r>
        <w:t xml:space="preserve">1.4 Out of Scope</w:t>
      </w:r>
    </w:p>
    <w:p>
      <w:pPr>
        <w:pStyle w:val="ListParagraph"/>
        <w:numPr>
          <w:ilvl w:val="0"/>
          <w:numId w:val="2"/>
        </w:numPr>
      </w:pPr>
      <w:r>
        <w:rPr>
          <w:sz w:val="22"/>
          <w:szCs w:val="22"/>
        </w:rPr>
        <w:t xml:space="preserve">Detailed technical design specifications (covered in Solution Architecture documents)</w:t>
      </w:r>
    </w:p>
    <w:p>
      <w:pPr>
        <w:pStyle w:val="ListParagraph"/>
        <w:numPr>
          <w:ilvl w:val="0"/>
          <w:numId w:val="2"/>
        </w:numPr>
      </w:pPr>
      <w:r>
        <w:rPr>
          <w:sz w:val="22"/>
          <w:szCs w:val="22"/>
        </w:rPr>
        <w:t xml:space="preserve">Project schedule and resource plans (covered in Project Management Plan)</w:t>
      </w:r>
    </w:p>
    <w:p>
      <w:pPr>
        <w:pStyle w:val="ListParagraph"/>
        <w:numPr>
          <w:ilvl w:val="0"/>
          <w:numId w:val="2"/>
        </w:numPr>
        <w:spacing w:after="200"/>
      </w:pPr>
      <w:r>
        <w:rPr>
          <w:sz w:val="22"/>
          <w:szCs w:val="22"/>
        </w:rPr>
        <w:t xml:space="preserve">Operational runbooks and post-go-live support procedures</w:t>
      </w:r>
    </w:p>
    <w:p>
      <w:pPr>
        <w:pStyle w:val="Heading1"/>
      </w:pPr>
      <w:r>
        <w:t xml:space="preserve">2. Stakeholders and Roles</w:t>
      </w:r>
    </w:p>
    <w:p>
      <w:pPr>
        <w:spacing w:after="160"/>
      </w:pPr>
      <w:r>
        <w:rPr>
          <w:sz w:val="22"/>
          <w:szCs w:val="22"/>
        </w:rPr>
        <w:t xml:space="preserve">Effective requirements management depends on clear ownership and engagement from key stakeholders across the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Primary Responsibilities</w:t>
            </w:r>
          </w:p>
        </w:tc>
        <w:tc>
          <w:tcPr>
            <w:tcW w:type="dxa" w:w="4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Activities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Executive Sponsor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Strategic alignment &amp; funding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Approve high-level requirements; resolve priority conflicts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Business Process Owners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Domain expertise &amp; validation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Define business needs; prioritize; accept delivered capabilities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Business Analysts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Requirements elicitation &amp; documentation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Facilitate workshops; write requirements; maintain traceability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Solution Architects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Technical feasibility &amp; design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Assess constraints; translate requirements into architecture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Product Owners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Backlog ownership &amp; prioritization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Maintain product backlog; refine user stories; accept increments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Change Control Board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Change governance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Review and approve/reject requirement change requests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End Users / SMEs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Usability &amp; operational insight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Participate in workshops, reviews, and UAT</w:t>
            </w:r>
          </w:p>
        </w:tc>
      </w:tr>
    </w:tbl>
    <w:p>
      <w:pPr>
        <w:pStyle w:val="Heading1"/>
      </w:pPr>
      <w:r>
        <w:t xml:space="preserve">3. Requirements Categories</w:t>
      </w:r>
    </w:p>
    <w:p>
      <w:pPr>
        <w:spacing w:after="160"/>
      </w:pPr>
      <w:r>
        <w:rPr>
          <w:sz w:val="22"/>
          <w:szCs w:val="22"/>
        </w:rPr>
        <w:t xml:space="preserve">Requirements are classified into the following categories to ensure comprehensive coverage and appropriate handling:</w:t>
      </w:r>
    </w:p>
    <w:p>
      <w:pPr>
        <w:pStyle w:val="Heading2"/>
      </w:pPr>
      <w:r>
        <w:t xml:space="preserve">3.1 Business Requirements</w:t>
      </w:r>
    </w:p>
    <w:p>
      <w:pPr>
        <w:spacing w:after="120"/>
      </w:pPr>
      <w:r>
        <w:rPr>
          <w:sz w:val="22"/>
          <w:szCs w:val="22"/>
        </w:rPr>
        <w:t xml:space="preserve">High-level statements of business goals, objectives, and outcomes that the digital transformation must achieve. Examples include revenue growth targets, cost reduction goals, customer satisfaction improvements, and regulatory compliance mandates.</w:t>
      </w:r>
    </w:p>
    <w:p>
      <w:pPr>
        <w:pStyle w:val="Heading2"/>
      </w:pPr>
      <w:r>
        <w:t xml:space="preserve">3.2 Stakeholder Requirements</w:t>
      </w:r>
    </w:p>
    <w:p>
      <w:pPr>
        <w:spacing w:after="120"/>
      </w:pPr>
      <w:r>
        <w:rPr>
          <w:sz w:val="22"/>
          <w:szCs w:val="22"/>
        </w:rPr>
        <w:t xml:space="preserve">Needs and expectations of specific stakeholder groups (customers, employees, partners, regulators). These bridge business objectives and more detailed solution requirements.</w:t>
      </w:r>
    </w:p>
    <w:p>
      <w:pPr>
        <w:pStyle w:val="Heading2"/>
      </w:pPr>
      <w:r>
        <w:t xml:space="preserve">3.3 Functional Requirements</w:t>
      </w:r>
    </w:p>
    <w:p>
      <w:pPr>
        <w:spacing w:after="120"/>
      </w:pPr>
      <w:r>
        <w:rPr>
          <w:sz w:val="22"/>
          <w:szCs w:val="22"/>
        </w:rPr>
        <w:t xml:space="preserve">Describe what the system or process must do. Expressed as capabilities, features, user stories, or use cases. Examples: online account opening, automated invoice processing, real-time inventory visibility.</w:t>
      </w:r>
    </w:p>
    <w:p>
      <w:pPr>
        <w:pStyle w:val="Heading2"/>
      </w:pPr>
      <w:r>
        <w:t xml:space="preserve">3.4 Non-Functional Requirements</w:t>
      </w:r>
    </w:p>
    <w:p>
      <w:pPr>
        <w:spacing w:after="80"/>
      </w:pPr>
      <w:r>
        <w:rPr>
          <w:sz w:val="22"/>
          <w:szCs w:val="22"/>
        </w:rPr>
        <w:t xml:space="preserve">Define quality attributes and constraints, including:</w:t>
      </w:r>
    </w:p>
    <w:p>
      <w:pPr>
        <w:pStyle w:val="ListParagraph"/>
        <w:numPr>
          <w:ilvl w:val="0"/>
          <w:numId w:val="2"/>
        </w:numPr>
      </w:pPr>
      <w:r>
        <w:rPr>
          <w:sz w:val="22"/>
          <w:szCs w:val="22"/>
        </w:rPr>
        <w:t xml:space="preserve">Performance (response times, throughput)</w:t>
      </w:r>
    </w:p>
    <w:p>
      <w:pPr>
        <w:pStyle w:val="ListParagraph"/>
        <w:numPr>
          <w:ilvl w:val="0"/>
          <w:numId w:val="2"/>
        </w:numPr>
      </w:pPr>
      <w:r>
        <w:rPr>
          <w:sz w:val="22"/>
          <w:szCs w:val="22"/>
        </w:rPr>
        <w:t xml:space="preserve">Scalability and availability (uptime SLAs)</w:t>
      </w:r>
    </w:p>
    <w:p>
      <w:pPr>
        <w:pStyle w:val="ListParagraph"/>
        <w:numPr>
          <w:ilvl w:val="0"/>
          <w:numId w:val="2"/>
        </w:numPr>
      </w:pPr>
      <w:r>
        <w:rPr>
          <w:sz w:val="22"/>
          <w:szCs w:val="22"/>
        </w:rPr>
        <w:t xml:space="preserve">Security and data privacy (authentication, encryption, GDPR/CCPA)</w:t>
      </w:r>
    </w:p>
    <w:p>
      <w:pPr>
        <w:pStyle w:val="ListParagraph"/>
        <w:numPr>
          <w:ilvl w:val="0"/>
          <w:numId w:val="2"/>
        </w:numPr>
      </w:pPr>
      <w:r>
        <w:rPr>
          <w:sz w:val="22"/>
          <w:szCs w:val="22"/>
        </w:rPr>
        <w:t xml:space="preserve">Usability and accessibility (WCAG compliance)</w:t>
      </w:r>
    </w:p>
    <w:p>
      <w:pPr>
        <w:pStyle w:val="ListParagraph"/>
        <w:numPr>
          <w:ilvl w:val="0"/>
          <w:numId w:val="2"/>
        </w:numPr>
        <w:spacing w:after="160"/>
      </w:pPr>
      <w:r>
        <w:rPr>
          <w:sz w:val="22"/>
          <w:szCs w:val="22"/>
        </w:rPr>
        <w:t xml:space="preserve">Maintainability, auditability, and compliance</w:t>
      </w:r>
    </w:p>
    <w:p>
      <w:pPr>
        <w:pStyle w:val="Heading2"/>
      </w:pPr>
      <w:r>
        <w:t xml:space="preserve">3.5 Technical / Architectural Requirements</w:t>
      </w:r>
    </w:p>
    <w:p>
      <w:pPr>
        <w:spacing w:after="120"/>
      </w:pPr>
      <w:r>
        <w:rPr>
          <w:sz w:val="22"/>
          <w:szCs w:val="22"/>
        </w:rPr>
        <w:t xml:space="preserve">Constraints and standards related to technology stack, integration patterns, cloud platforms, data architecture, API design, and infrastructure.</w:t>
      </w:r>
    </w:p>
    <w:p>
      <w:pPr>
        <w:pStyle w:val="Heading2"/>
      </w:pPr>
      <w:r>
        <w:t xml:space="preserve">3.6 Transition &amp; Organizational Requirements</w:t>
      </w:r>
    </w:p>
    <w:p>
      <w:pPr>
        <w:spacing w:after="200"/>
      </w:pPr>
      <w:r>
        <w:rPr>
          <w:sz w:val="22"/>
          <w:szCs w:val="22"/>
        </w:rPr>
        <w:t xml:space="preserve">Requirements related to data migration, cutover, training, communications, role changes, and adoption support needed for successful go-live and sustained use.</w:t>
      </w:r>
    </w:p>
    <w:p>
      <w:pPr>
        <w:pStyle w:val="Heading1"/>
      </w:pPr>
      <w:r>
        <w:t xml:space="preserve">4. Requirements Management Process</w:t>
      </w:r>
    </w:p>
    <w:p>
      <w:pPr>
        <w:pStyle w:val="Heading2"/>
      </w:pPr>
      <w:r>
        <w:t xml:space="preserve">4.1 Process Overview</w:t>
      </w:r>
    </w:p>
    <w:p>
      <w:pPr>
        <w:spacing w:after="160"/>
      </w:pPr>
      <w:r>
        <w:rPr>
          <w:sz w:val="22"/>
          <w:szCs w:val="22"/>
        </w:rPr>
        <w:t xml:space="preserve">The requirements management lifecycle follows these key stages:</w:t>
      </w:r>
    </w:p>
    <w:p>
      <w:pPr>
        <w:pStyle w:val="ListParagraph"/>
        <w:numPr>
          <w:ilvl w:val="0"/>
          <w:numId w:val="3"/>
        </w:numPr>
      </w:pPr>
      <w:r>
        <w:rPr>
          <w:sz w:val="22"/>
          <w:szCs w:val="22"/>
        </w:rPr>
        <w:t xml:space="preserve">Elicitation – Gather needs through workshops, interviews, surveys, process observation, and document analysis.</w:t>
      </w:r>
    </w:p>
    <w:p>
      <w:pPr>
        <w:pStyle w:val="ListParagraph"/>
        <w:numPr>
          <w:ilvl w:val="0"/>
          <w:numId w:val="3"/>
        </w:numPr>
      </w:pPr>
      <w:r>
        <w:rPr>
          <w:sz w:val="22"/>
          <w:szCs w:val="22"/>
        </w:rPr>
        <w:t xml:space="preserve">Analysis &amp; Documentation – Refine, structure, and document requirements using standard templates and tools.</w:t>
      </w:r>
    </w:p>
    <w:p>
      <w:pPr>
        <w:pStyle w:val="ListParagraph"/>
        <w:numPr>
          <w:ilvl w:val="0"/>
          <w:numId w:val="3"/>
        </w:numPr>
      </w:pPr>
      <w:r>
        <w:rPr>
          <w:sz w:val="22"/>
          <w:szCs w:val="22"/>
        </w:rPr>
        <w:t xml:space="preserve">Validation &amp; Prioritization – Confirm correctness with stakeholders and prioritize using MoSCoW or value/effort matrices.</w:t>
      </w:r>
    </w:p>
    <w:p>
      <w:pPr>
        <w:pStyle w:val="ListParagraph"/>
        <w:numPr>
          <w:ilvl w:val="0"/>
          <w:numId w:val="3"/>
        </w:numPr>
      </w:pPr>
      <w:r>
        <w:rPr>
          <w:sz w:val="22"/>
          <w:szCs w:val="22"/>
        </w:rPr>
        <w:t xml:space="preserve">Baseline &amp; Traceability – Establish approved baselines and maintain bidirectional links to business objectives, designs, and test cases.</w:t>
      </w:r>
    </w:p>
    <w:p>
      <w:pPr>
        <w:pStyle w:val="ListParagraph"/>
        <w:numPr>
          <w:ilvl w:val="0"/>
          <w:numId w:val="3"/>
        </w:numPr>
      </w:pPr>
      <w:r>
        <w:rPr>
          <w:sz w:val="22"/>
          <w:szCs w:val="22"/>
        </w:rPr>
        <w:t xml:space="preserve">Change Control – Manage all proposed changes through formal impact assessment and approval.</w:t>
      </w:r>
    </w:p>
    <w:p>
      <w:pPr>
        <w:pStyle w:val="ListParagraph"/>
        <w:numPr>
          <w:ilvl w:val="0"/>
          <w:numId w:val="3"/>
        </w:numPr>
        <w:spacing w:after="200"/>
      </w:pPr>
      <w:r>
        <w:rPr>
          <w:sz w:val="22"/>
          <w:szCs w:val="22"/>
        </w:rPr>
        <w:t xml:space="preserve">Verification &amp; Closure – Confirm requirements are met in delivered solutions and formally close the requirements set.</w:t>
      </w:r>
    </w:p>
    <w:p>
      <w:pPr>
        <w:pStyle w:val="Heading2"/>
      </w:pPr>
      <w:r>
        <w:t xml:space="preserve">4.2 Elicitation Techniques</w:t>
      </w:r>
    </w:p>
    <w:p>
      <w:pPr>
        <w:pStyle w:val="ListParagraph"/>
        <w:numPr>
          <w:ilvl w:val="0"/>
          <w:numId w:val="2"/>
        </w:numPr>
      </w:pPr>
      <w:r>
        <w:rPr>
          <w:sz w:val="22"/>
          <w:szCs w:val="22"/>
        </w:rPr>
        <w:t xml:space="preserve">Stakeholder workshops and design thinking sessions</w:t>
      </w:r>
    </w:p>
    <w:p>
      <w:pPr>
        <w:pStyle w:val="ListParagraph"/>
        <w:numPr>
          <w:ilvl w:val="0"/>
          <w:numId w:val="2"/>
        </w:numPr>
      </w:pPr>
      <w:r>
        <w:rPr>
          <w:sz w:val="22"/>
          <w:szCs w:val="22"/>
        </w:rPr>
        <w:t xml:space="preserve">One-on-one interviews and focus groups</w:t>
      </w:r>
    </w:p>
    <w:p>
      <w:pPr>
        <w:pStyle w:val="ListParagraph"/>
        <w:numPr>
          <w:ilvl w:val="0"/>
          <w:numId w:val="2"/>
        </w:numPr>
      </w:pPr>
      <w:r>
        <w:rPr>
          <w:sz w:val="22"/>
          <w:szCs w:val="22"/>
        </w:rPr>
        <w:t xml:space="preserve">Current-state process mapping (as-is) and future-state design (to-be)</w:t>
      </w:r>
    </w:p>
    <w:p>
      <w:pPr>
        <w:pStyle w:val="ListParagraph"/>
        <w:numPr>
          <w:ilvl w:val="0"/>
          <w:numId w:val="2"/>
        </w:numPr>
      </w:pPr>
      <w:r>
        <w:rPr>
          <w:sz w:val="22"/>
          <w:szCs w:val="22"/>
        </w:rPr>
        <w:t xml:space="preserve">User journey mapping and persona development</w:t>
      </w:r>
    </w:p>
    <w:p>
      <w:pPr>
        <w:pStyle w:val="ListParagraph"/>
        <w:numPr>
          <w:ilvl w:val="0"/>
          <w:numId w:val="2"/>
        </w:numPr>
      </w:pPr>
      <w:r>
        <w:rPr>
          <w:sz w:val="22"/>
          <w:szCs w:val="22"/>
        </w:rPr>
        <w:t xml:space="preserve">Document and data analysis (existing systems, reports, regulations)</w:t>
      </w:r>
    </w:p>
    <w:p>
      <w:pPr>
        <w:pStyle w:val="ListParagraph"/>
        <w:numPr>
          <w:ilvl w:val="0"/>
          <w:numId w:val="2"/>
        </w:numPr>
        <w:spacing w:after="200"/>
      </w:pPr>
      <w:r>
        <w:rPr>
          <w:sz w:val="22"/>
          <w:szCs w:val="22"/>
        </w:rPr>
        <w:t xml:space="preserve">Prototyping and wireframing for early feedback</w:t>
      </w:r>
    </w:p>
    <w:p>
      <w:pPr>
        <w:pStyle w:val="Heading2"/>
      </w:pPr>
      <w:r>
        <w:t xml:space="preserve">4.3 Documentation Standards</w:t>
      </w:r>
    </w:p>
    <w:p>
      <w:pPr>
        <w:spacing w:after="120"/>
      </w:pPr>
      <w:r>
        <w:rPr>
          <w:sz w:val="22"/>
          <w:szCs w:val="22"/>
        </w:rPr>
        <w:t xml:space="preserve">All requirements shall be documented using the following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Requirement 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Unique identifier (e.g., BR-001, FR-045, NFR-012)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Title / Short Name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Concise descriptive name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Clear, unambiguous statement of the need or capability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Category /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Business, Functional, Non-Functional, Technical, Transition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Priority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Must / Should / Could / Won't (MoSCoW) or High / Medium / Low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Source / Originator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Stakeholder, workshop, regulation, or existing system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Rationale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Business justification or problem being solved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Acceptance Criteria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Measurable conditions for successful fulfillment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Draft / Proposed / Approved / Implemented / Deferred / Rejected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Traceability Links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Related business objectives, design elements, test cases</w:t>
            </w:r>
          </w:p>
        </w:tc>
      </w:tr>
    </w:tbl>
    <w:p>
      <w:pPr>
        <w:pStyle w:val="Heading1"/>
      </w:pPr>
      <w:r>
        <w:t xml:space="preserve">5. Prioritization Framework</w:t>
      </w:r>
    </w:p>
    <w:p>
      <w:pPr>
        <w:spacing w:after="160"/>
      </w:pPr>
      <w:r>
        <w:rPr>
          <w:sz w:val="22"/>
          <w:szCs w:val="22"/>
        </w:rPr>
        <w:t xml:space="preserve">Requirements are prioritized using the MoSCoW method combined with business value and implementation effort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Priority</w:t>
            </w:r>
          </w:p>
        </w:tc>
        <w:tc>
          <w:tcPr>
            <w:tcW w:type="dxa" w:w="37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Definition</w:t>
            </w:r>
          </w:p>
        </w:tc>
        <w:tc>
          <w:tcPr>
            <w:tcW w:type="dxa" w:w="37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Guidance</w:t>
            </w:r>
          </w:p>
        </w:tc>
      </w:tr>
      <w:tr>
        <w:tc>
          <w:tcPr>
            <w:tcW w:type="dxa" w:w="1800"/>
            <w:tcBorders>
              <w:top w:val="single" w:color="1F4E79" w:sz="1"/>
              <w:left w:val="single" w:color="1F4E79" w:sz="1"/>
              <w:bottom w:val="single" w:color="1F4E79" w:sz="1"/>
              <w:right w:val="single" w:color="1F4E79" w:sz="1"/>
            </w:tcBorders>
            <w:shd w:fill="C0000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Must Have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Critical for success; solution fails without it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Core capabilities, regulatory mandates, safety</w:t>
            </w:r>
          </w:p>
        </w:tc>
      </w:tr>
      <w:tr>
        <w:tc>
          <w:tcPr>
            <w:tcW w:type="dxa" w:w="1800"/>
            <w:tcBorders>
              <w:top w:val="single" w:color="1F4E79" w:sz="1"/>
              <w:left w:val="single" w:color="1F4E79" w:sz="1"/>
              <w:bottom w:val="single" w:color="1F4E79" w:sz="1"/>
              <w:right w:val="single" w:color="1F4E79" w:sz="1"/>
            </w:tcBorders>
            <w:shd w:fill="ED7D3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Should Have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Important but not critical; workarounds exist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Significant value or efficiency gains</w:t>
            </w:r>
          </w:p>
        </w:tc>
      </w:tr>
      <w:tr>
        <w:tc>
          <w:tcPr>
            <w:tcW w:type="dxa" w:w="1800"/>
            <w:tcBorders>
              <w:top w:val="single" w:color="1F4E79" w:sz="1"/>
              <w:left w:val="single" w:color="1F4E79" w:sz="1"/>
              <w:bottom w:val="single" w:color="1F4E79" w:sz="1"/>
              <w:right w:val="single" w:color="1F4E79" w:sz="1"/>
            </w:tcBorders>
            <w:shd w:fill="FFC00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Could Have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Desirable if time and resources permit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Nice-to-have enhancements, minor UX improvements</w:t>
            </w:r>
          </w:p>
        </w:tc>
      </w:tr>
      <w:tr>
        <w:tc>
          <w:tcPr>
            <w:tcW w:type="dxa" w:w="1800"/>
            <w:tcBorders>
              <w:top w:val="single" w:color="1F4E79" w:sz="1"/>
              <w:left w:val="single" w:color="1F4E79" w:sz="1"/>
              <w:bottom w:val="single" w:color="1F4E79" w:sz="1"/>
              <w:right w:val="single" w:color="1F4E79" w:sz="1"/>
            </w:tcBorders>
            <w:shd w:fill="70AD47"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Won't Have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Out of scope for current release / phase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Deferred to future phases or rejected</w:t>
            </w:r>
          </w:p>
        </w:tc>
      </w:tr>
    </w:tbl>
    <w:p>
      <w:pPr>
        <w:spacing w:after="200" w:before="200"/>
      </w:pPr>
      <w:r>
        <w:rPr>
          <w:sz w:val="22"/>
          <w:szCs w:val="22"/>
        </w:rPr>
        <w:t xml:space="preserve">Priority decisions are reviewed in backlog refinement sessions and confirmed by the Product Owner / Business Process Owner with input from the Project Steering Committee for major trade-offs.</w:t>
      </w:r>
    </w:p>
    <w:p>
      <w:pPr>
        <w:pStyle w:val="Heading1"/>
      </w:pPr>
      <w:r>
        <w:t xml:space="preserve">6. Requirements Traceability</w:t>
      </w:r>
    </w:p>
    <w:p>
      <w:pPr>
        <w:spacing w:after="160"/>
      </w:pPr>
      <w:r>
        <w:rPr>
          <w:sz w:val="22"/>
          <w:szCs w:val="22"/>
        </w:rPr>
        <w:t xml:space="preserve">Bidirectional traceability is maintained to ensure every requirement can be linked to its origin and to the artifacts that implement and verify it:</w:t>
      </w:r>
    </w:p>
    <w:p>
      <w:pPr>
        <w:pStyle w:val="ListParagraph"/>
        <w:numPr>
          <w:ilvl w:val="0"/>
          <w:numId w:val="2"/>
        </w:numPr>
      </w:pPr>
      <w:r>
        <w:rPr>
          <w:sz w:val="22"/>
          <w:szCs w:val="22"/>
        </w:rPr>
        <w:t xml:space="preserve">Business Objective → Business Requirement → Functional / Non-Functional Requirement</w:t>
      </w:r>
    </w:p>
    <w:p>
      <w:pPr>
        <w:pStyle w:val="ListParagraph"/>
        <w:numPr>
          <w:ilvl w:val="0"/>
          <w:numId w:val="2"/>
        </w:numPr>
      </w:pPr>
      <w:r>
        <w:rPr>
          <w:sz w:val="22"/>
          <w:szCs w:val="22"/>
        </w:rPr>
        <w:t xml:space="preserve">Requirement → Design Element / User Story → Development Task</w:t>
      </w:r>
    </w:p>
    <w:p>
      <w:pPr>
        <w:pStyle w:val="ListParagraph"/>
        <w:numPr>
          <w:ilvl w:val="0"/>
          <w:numId w:val="2"/>
        </w:numPr>
      </w:pPr>
      <w:r>
        <w:rPr>
          <w:sz w:val="22"/>
          <w:szCs w:val="22"/>
        </w:rPr>
        <w:t xml:space="preserve">Requirement → Test Case → Test Result</w:t>
      </w:r>
    </w:p>
    <w:p>
      <w:pPr>
        <w:pStyle w:val="ListParagraph"/>
        <w:numPr>
          <w:ilvl w:val="0"/>
          <w:numId w:val="2"/>
        </w:numPr>
        <w:spacing w:after="160"/>
      </w:pPr>
      <w:r>
        <w:rPr>
          <w:sz w:val="22"/>
          <w:szCs w:val="22"/>
        </w:rPr>
        <w:t xml:space="preserve">Requirement → Change Request (if modified)</w:t>
      </w:r>
    </w:p>
    <w:p>
      <w:pPr>
        <w:spacing w:after="200"/>
      </w:pPr>
      <w:r>
        <w:rPr>
          <w:sz w:val="22"/>
          <w:szCs w:val="22"/>
        </w:rPr>
        <w:t xml:space="preserve">A Requirements Traceability Matrix (RTM) will be maintained in the designated requirements management tool and reviewed at key milestones (end of discovery, design freeze, pre-UAT, go-live).</w:t>
      </w:r>
    </w:p>
    <w:p>
      <w:pPr>
        <w:pStyle w:val="Heading1"/>
      </w:pPr>
      <w:r>
        <w:t xml:space="preserve">7. Change Control Process</w:t>
      </w:r>
    </w:p>
    <w:p>
      <w:pPr>
        <w:spacing w:after="160"/>
      </w:pPr>
      <w:r>
        <w:rPr>
          <w:sz w:val="22"/>
          <w:szCs w:val="22"/>
        </w:rPr>
        <w:t xml:space="preserve">Once a requirements baseline is approved, all proposed changes follow a formal change control process:</w:t>
      </w:r>
    </w:p>
    <w:p>
      <w:pPr>
        <w:pStyle w:val="ListParagraph"/>
        <w:numPr>
          <w:ilvl w:val="0"/>
          <w:numId w:val="4"/>
        </w:numPr>
      </w:pPr>
      <w:r>
        <w:rPr>
          <w:sz w:val="22"/>
          <w:szCs w:val="22"/>
        </w:rPr>
        <w:t xml:space="preserve">Submit Change Request – Any stakeholder may raise a request describing the proposed change, rationale, and expected benefit.</w:t>
      </w:r>
    </w:p>
    <w:p>
      <w:pPr>
        <w:pStyle w:val="ListParagraph"/>
        <w:numPr>
          <w:ilvl w:val="0"/>
          <w:numId w:val="4"/>
        </w:numPr>
      </w:pPr>
      <w:r>
        <w:rPr>
          <w:sz w:val="22"/>
          <w:szCs w:val="22"/>
        </w:rPr>
        <w:t xml:space="preserve">Impact Assessment – Business Analyst and relevant technical leads evaluate impact on scope, schedule, cost, risk, and dependent requirements.</w:t>
      </w:r>
    </w:p>
    <w:p>
      <w:pPr>
        <w:pStyle w:val="ListParagraph"/>
        <w:numPr>
          <w:ilvl w:val="0"/>
          <w:numId w:val="4"/>
        </w:numPr>
      </w:pPr>
      <w:r>
        <w:rPr>
          <w:sz w:val="22"/>
          <w:szCs w:val="22"/>
        </w:rPr>
        <w:t xml:space="preserve">Review &amp; Decision – Change Control Board (CCB) reviews the assessment and approves, rejects, or defers the change.</w:t>
      </w:r>
    </w:p>
    <w:p>
      <w:pPr>
        <w:pStyle w:val="ListParagraph"/>
        <w:numPr>
          <w:ilvl w:val="0"/>
          <w:numId w:val="4"/>
        </w:numPr>
      </w:pPr>
      <w:r>
        <w:rPr>
          <w:sz w:val="22"/>
          <w:szCs w:val="22"/>
        </w:rPr>
        <w:t xml:space="preserve">Update Artifacts – Approved changes are reflected in the requirements repository, RTM, backlog, and related design/test documentation.</w:t>
      </w:r>
    </w:p>
    <w:p>
      <w:pPr>
        <w:pStyle w:val="ListParagraph"/>
        <w:numPr>
          <w:ilvl w:val="0"/>
          <w:numId w:val="4"/>
        </w:numPr>
        <w:spacing w:after="200"/>
      </w:pPr>
      <w:r>
        <w:rPr>
          <w:sz w:val="22"/>
          <w:szCs w:val="22"/>
        </w:rPr>
        <w:t xml:space="preserve">Communicate – Stakeholders are notified of the decision and any resulting plan adjustments.</w:t>
      </w:r>
    </w:p>
    <w:p>
      <w:pPr>
        <w:pStyle w:val="Heading1"/>
      </w:pPr>
      <w:r>
        <w:t xml:space="preserve">8. Tools and Repositories</w:t>
      </w:r>
    </w:p>
    <w:p>
      <w:pPr>
        <w:spacing w:after="160"/>
      </w:pPr>
      <w:r>
        <w:rPr>
          <w:sz w:val="22"/>
          <w:szCs w:val="22"/>
        </w:rPr>
        <w:t xml:space="preserve">The following tools will be used to support requirements management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Tool / Platform</w:t>
            </w:r>
          </w:p>
        </w:tc>
        <w:tc>
          <w:tcPr>
            <w:tcW w:type="dxa" w:w="6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Azure DevOps / Jira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Backlog management, user stories, sprint planning, and work item tracking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Confluence / SharePoint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Requirements documentation, process maps, decision logs, and collaboration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Miro / Mural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Workshops, journey maps, prioritization boards, and collaborative whiteboarding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Requirements Traceability Tool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RTM maintenance, impact analysis, and coverage reporting (or Excel/ADO queries)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Figma / Adobe XD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UI/UX prototypes and design specifications linked to functional requirements</w:t>
            </w:r>
          </w:p>
        </w:tc>
      </w:tr>
    </w:tbl>
    <w:p>
      <w:pPr>
        <w:pStyle w:val="Heading1"/>
      </w:pPr>
      <w:r>
        <w:t xml:space="preserve">9. Sample Requirements Log</w:t>
      </w:r>
    </w:p>
    <w:p>
      <w:pPr>
        <w:spacing w:after="160"/>
      </w:pPr>
      <w:r>
        <w:rPr>
          <w:sz w:val="22"/>
          <w:szCs w:val="22"/>
        </w:rPr>
        <w:t xml:space="preserve">Illustrative extract of requirements for the Digital Transformation Program (examples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1400"/>
        <w:gridCol w:w="1600"/>
        <w:gridCol w:w="1560"/>
      </w:tblGrid>
      <w:tr>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ID</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Title</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Priority</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Owner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BR-001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Improve customer self-service rate to 70%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Business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Must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Approved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CX Lead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FR-012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Online account opening with eKYC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Functional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Must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Approved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Product Owner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FR-027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Automated invoice matching &amp; payment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Functional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Should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Proposed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Finance BA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NFR-005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Page load time &lt; 2 seconds (95th %ile)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Non-Func.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Must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Approved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Arch. Lead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NFR-011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99.9% availability for customer portals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Non-Func.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Must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Approved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Infra Lead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TR-003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Migrate historical customer data (5 yrs)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Transition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Must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Approved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Data Lead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OR-008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Role-based training for 500+ users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Org Change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Should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Draft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Change Mgr</w:t>
            </w:r>
          </w:p>
        </w:tc>
      </w:tr>
    </w:tbl>
    <w:p>
      <w:pPr>
        <w:pStyle w:val="Heading1"/>
      </w:pPr>
      <w:r>
        <w:t xml:space="preserve">10. Governance and Reviews</w:t>
      </w:r>
    </w:p>
    <w:p>
      <w:pPr>
        <w:spacing w:after="160"/>
      </w:pPr>
      <w:r>
        <w:rPr>
          <w:sz w:val="22"/>
          <w:szCs w:val="22"/>
        </w:rPr>
        <w:t xml:space="preserve">Requirements governance is exercised through the following review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 Gate</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Timing</w:t>
            </w:r>
          </w:p>
        </w:tc>
        <w:tc>
          <w:tcPr>
            <w:tcW w:type="dxa" w:w="3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Focus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Discovery Review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End of Discovery phase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Completeness of business &amp; stakeholder requirements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Requirements Baseline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Prior to detailed design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Formal approval of prioritized requirements 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Design Freeze Review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End of Design phase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Traceability of design to approved requirements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Pre-UAT Readiness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Before User Acceptance Testing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 coverage of requirements; open change requests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Go-Live Readiness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Prior to production cutover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Requirements fulfillment status; residual risks</w:t>
            </w:r>
          </w:p>
        </w:tc>
      </w:tr>
    </w:tbl>
    <w:p>
      <w:pPr>
        <w:pStyle w:val="Heading1"/>
      </w:pPr>
      <w:r>
        <w:t xml:space="preserve">11. Success Criteria</w:t>
      </w:r>
    </w:p>
    <w:p>
      <w:pPr>
        <w:spacing w:after="120"/>
      </w:pPr>
      <w:r>
        <w:rPr>
          <w:sz w:val="22"/>
          <w:szCs w:val="22"/>
        </w:rPr>
        <w:t xml:space="preserve">Requirements management for the Digital Transformation Project will be considered successful when:</w:t>
      </w:r>
    </w:p>
    <w:p>
      <w:pPr>
        <w:pStyle w:val="ListParagraph"/>
        <w:numPr>
          <w:ilvl w:val="0"/>
          <w:numId w:val="2"/>
        </w:numPr>
      </w:pPr>
      <w:r>
        <w:rPr>
          <w:sz w:val="22"/>
          <w:szCs w:val="22"/>
        </w:rPr>
        <w:t xml:space="preserve">All Must-Have requirements are fully implemented and verified.</w:t>
      </w:r>
    </w:p>
    <w:p>
      <w:pPr>
        <w:pStyle w:val="ListParagraph"/>
        <w:numPr>
          <w:ilvl w:val="0"/>
          <w:numId w:val="2"/>
        </w:numPr>
      </w:pPr>
      <w:r>
        <w:rPr>
          <w:sz w:val="22"/>
          <w:szCs w:val="22"/>
        </w:rPr>
        <w:t xml:space="preserve">Traceability coverage exceeds 95% from business objectives to test cases.</w:t>
      </w:r>
    </w:p>
    <w:p>
      <w:pPr>
        <w:pStyle w:val="ListParagraph"/>
        <w:numPr>
          <w:ilvl w:val="0"/>
          <w:numId w:val="2"/>
        </w:numPr>
      </w:pPr>
      <w:r>
        <w:rPr>
          <w:sz w:val="22"/>
          <w:szCs w:val="22"/>
        </w:rPr>
        <w:t xml:space="preserve">Change request turnaround averages less than 5 working days for impact assessment.</w:t>
      </w:r>
    </w:p>
    <w:p>
      <w:pPr>
        <w:pStyle w:val="ListParagraph"/>
        <w:numPr>
          <w:ilvl w:val="0"/>
          <w:numId w:val="2"/>
        </w:numPr>
      </w:pPr>
      <w:r>
        <w:rPr>
          <w:sz w:val="22"/>
          <w:szCs w:val="22"/>
        </w:rPr>
        <w:t xml:space="preserve">Stakeholder satisfaction with requirements clarity and communication is rated ≥ 4/5.</w:t>
      </w:r>
    </w:p>
    <w:p>
      <w:pPr>
        <w:pStyle w:val="ListParagraph"/>
        <w:numPr>
          <w:ilvl w:val="0"/>
          <w:numId w:val="2"/>
        </w:numPr>
        <w:spacing w:after="200"/>
      </w:pPr>
      <w:r>
        <w:rPr>
          <w:sz w:val="22"/>
          <w:szCs w:val="22"/>
        </w:rPr>
        <w:t xml:space="preserve">No critical defects in production are attributable to missed or ambiguous requirements.</w:t>
      </w:r>
    </w:p>
    <w:p>
      <w:pPr>
        <w:pStyle w:val="Heading1"/>
      </w:pPr>
      <w:r>
        <w:t xml:space="preserve">12. Document Approval</w:t>
      </w:r>
    </w:p>
    <w:p>
      <w:pPr>
        <w:spacing w:after="200"/>
      </w:pPr>
      <w:r>
        <w:rPr>
          <w:sz w:val="22"/>
          <w:szCs w:val="22"/>
        </w:rPr>
        <w:t xml:space="preserve">This Requirements Management Plan is approved by the following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1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 / Signature</w:t>
            </w:r>
          </w:p>
        </w:tc>
        <w:tc>
          <w:tcPr>
            <w:tcW w:type="dxa" w:w="31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Executive Sponsor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Program Manager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Lead Business Analyst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Solution Architecture Lead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Change Management Lead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w:r>
          </w:p>
        </w:tc>
      </w:tr>
    </w:tbl>
    <w:p>
      <w:pPr>
        <w:spacing w:before="400"/>
      </w:pPr>
    </w:p>
    <w:p>
      <w:pPr>
        <w:spacing w:before="200"/>
        <w:jc w:val="center"/>
      </w:pPr>
      <w:r>
        <w:rPr>
          <w:rFonts w:ascii="Arial" w:cs="Arial" w:eastAsia="Arial" w:hAnsi="Arial"/>
          <w:i/>
          <w:iCs/>
          <w:color w:val="666666"/>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spacing w:before="80"/>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space="4"/>
      </w:pBdr>
      <w:spacing w:after="120"/>
    </w:pPr>
    <w:r>
      <w:rPr>
        <w:rFonts w:ascii="Arial" w:cs="Arial" w:eastAsia="Arial" w:hAnsi="Arial"/>
        <w:color w:val="1F4E79"/>
        <w:sz w:val="18"/>
        <w:szCs w:val="18"/>
      </w:rPr>
      <w:t xml:space="preserve">Digital Transformation Program  |  Requirements Management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2026-09-23T07:50:54.668Z</dcterms:created>
  <dcterms:modified xsi:type="dcterms:W3CDTF">2026-09-23T07:50:54.668Z</dcterms:modified>
</cp:coreProperties>
</file>

<file path=docProps/custom.xml><?xml version="1.0" encoding="utf-8"?>
<Properties xmlns="http://schemas.openxmlformats.org/officeDocument/2006/custom-properties" xmlns:vt="http://schemas.openxmlformats.org/officeDocument/2006/docPropsVTypes"/>
</file>