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57DB" w14:textId="77777777" w:rsidR="003F4FC1" w:rsidRDefault="00000000">
      <w:pPr>
        <w:tabs>
          <w:tab w:val="center" w:pos="4682"/>
        </w:tabs>
        <w:spacing w:after="585"/>
      </w:pPr>
      <w:proofErr w:type="spellStart"/>
      <w:r>
        <w:rPr>
          <w:rFonts w:ascii="Arial" w:eastAsia="Arial" w:hAnsi="Arial" w:cs="Arial"/>
        </w:rPr>
        <w:t>Dilhan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Arslan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SNB d4B </w:t>
      </w:r>
    </w:p>
    <w:p w14:paraId="3F2D54EF" w14:textId="77777777" w:rsidR="003F4FC1" w:rsidRDefault="00000000">
      <w:pPr>
        <w:spacing w:after="0"/>
        <w:ind w:left="2341"/>
      </w:pPr>
      <w:proofErr w:type="spellStart"/>
      <w:r>
        <w:rPr>
          <w:rFonts w:ascii="Arial" w:eastAsia="Arial" w:hAnsi="Arial" w:cs="Arial"/>
          <w:b/>
          <w:sz w:val="36"/>
        </w:rPr>
        <w:t>Webwiz</w:t>
      </w:r>
      <w:proofErr w:type="spellEnd"/>
      <w:r>
        <w:rPr>
          <w:rFonts w:ascii="Arial" w:eastAsia="Arial" w:hAnsi="Arial" w:cs="Arial"/>
          <w:b/>
          <w:sz w:val="36"/>
        </w:rPr>
        <w:t xml:space="preserve"> – Rackindeling </w:t>
      </w:r>
    </w:p>
    <w:tbl>
      <w:tblPr>
        <w:tblStyle w:val="TableGrid"/>
        <w:tblW w:w="9994" w:type="dxa"/>
        <w:tblInd w:w="-468" w:type="dxa"/>
        <w:tblCellMar>
          <w:top w:w="122" w:type="dxa"/>
          <w:left w:w="6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2721"/>
        <w:gridCol w:w="2080"/>
        <w:gridCol w:w="3597"/>
      </w:tblGrid>
      <w:tr w:rsidR="003F4FC1" w14:paraId="36D17D07" w14:textId="77777777">
        <w:trPr>
          <w:trHeight w:val="500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49202FA3" w14:textId="77777777" w:rsidR="003F4FC1" w:rsidRDefault="00000000">
            <w:pPr>
              <w:spacing w:after="0"/>
              <w:ind w:left="41"/>
            </w:pPr>
            <w:r>
              <w:rPr>
                <w:rFonts w:ascii="Arial" w:eastAsia="Arial" w:hAnsi="Arial" w:cs="Arial"/>
                <w:b/>
                <w:color w:val="F5F5F5"/>
                <w:sz w:val="20"/>
              </w:rPr>
              <w:t>Rackpositie (U)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72D05FBF" w14:textId="77777777" w:rsidR="003F4FC1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b/>
                <w:color w:val="F5F5F5"/>
                <w:sz w:val="20"/>
              </w:rPr>
              <w:t>Component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3EF612EE" w14:textId="77777777" w:rsidR="003F4FC1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F5F5F5"/>
                <w:sz w:val="20"/>
              </w:rPr>
              <w:t>Hoogte (U)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014107B6" w14:textId="77777777" w:rsidR="003F4FC1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b/>
                <w:color w:val="F5F5F5"/>
                <w:sz w:val="20"/>
              </w:rPr>
              <w:t>Opmerkingen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3F4FC1" w14:paraId="1A46DF33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1DB639F5" w14:textId="77777777" w:rsidR="003F4FC1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0"/>
              </w:rPr>
              <w:t>U1–U2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72DA24B9" w14:textId="77777777" w:rsidR="003F4FC1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0"/>
              </w:rPr>
              <w:t>UPS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35BFBA4E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2U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175B07CC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Onderin, dicht bij stroomvoorziening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33F22EA1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2BED62F2" w14:textId="77777777" w:rsidR="003F4FC1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0"/>
              </w:rPr>
              <w:t>U3–U4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4CF9B953" w14:textId="77777777" w:rsidR="003F4FC1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>Server 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23479612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2U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0C55001E" w14:textId="77777777" w:rsidR="003F4FC1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Rackmount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server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39207099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6CF3A503" w14:textId="77777777" w:rsidR="003F4FC1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0"/>
              </w:rPr>
              <w:t>U5–U6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5A0E4BB7" w14:textId="77777777" w:rsidR="003F4FC1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>Server 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717B8D69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2U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2BECDE7F" w14:textId="77777777" w:rsidR="003F4FC1" w:rsidRDefault="00000000">
            <w:pPr>
              <w:spacing w:after="0"/>
              <w:ind w:right="6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Rackmount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server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4D9FE4A4" w14:textId="77777777">
        <w:trPr>
          <w:trHeight w:val="505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2C8C7BD8" w14:textId="77777777" w:rsidR="003F4FC1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0"/>
              </w:rPr>
              <w:t>U7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2477D447" w14:textId="77777777" w:rsidR="003F4FC1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>Router / Firewall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24177439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1U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32D26CAD" w14:textId="77777777" w:rsidR="003F4FC1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0"/>
              </w:rPr>
              <w:t>Tussen servers en netwerk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57E8E475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0A133F79" w14:textId="77777777" w:rsidR="003F4FC1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0"/>
              </w:rPr>
              <w:t>U8–U9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1F76BAE8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Horizontaal kabelbeheer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28ED27BB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2U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2D19F56B" w14:textId="77777777" w:rsidR="003F4FC1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Voor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patching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naar patchpanelen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16E30990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1C914D80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U10–U11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0D56D7AF" w14:textId="77777777" w:rsidR="003F4FC1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0"/>
              </w:rPr>
              <w:t>Patchpaneel 1 (48 poorten)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579D002E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2U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3D1CD9F9" w14:textId="77777777" w:rsidR="003F4FC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Datapunten werkplekken, printers,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AP’s</w:t>
            </w:r>
            <w:proofErr w:type="spellEnd"/>
          </w:p>
        </w:tc>
      </w:tr>
      <w:tr w:rsidR="003F4FC1" w14:paraId="515FEC8C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1EF2A691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U12–U13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5DECC691" w14:textId="77777777" w:rsidR="003F4FC1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sz w:val="20"/>
              </w:rPr>
              <w:t>Patchpaneel 2 (48 poorten)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5F8A83DD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2U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5FF1914C" w14:textId="77777777" w:rsidR="003F4FC1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>Reserve en uitbreidingen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1BADC6DA" w14:textId="77777777">
        <w:trPr>
          <w:trHeight w:val="602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</w:tcPr>
          <w:p w14:paraId="68028BD3" w14:textId="77777777" w:rsidR="003F4FC1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0"/>
              </w:rPr>
              <w:t>U14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</w:tcPr>
          <w:p w14:paraId="44BB1D1B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Horizontaal kabelbeheer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</w:tcPr>
          <w:p w14:paraId="59586D86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1U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</w:tcPr>
          <w:p w14:paraId="306E89EB" w14:textId="77777777" w:rsidR="003F4FC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Scheidingsruimte tussen panelen en  switches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7B6E390B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74B261CC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U15–U18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7A5ECFAF" w14:textId="77777777" w:rsidR="003F4FC1" w:rsidRDefault="00000000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0"/>
              </w:rPr>
              <w:t>Switch 1 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PoE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+)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22526117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4U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4D637437" w14:textId="77777777" w:rsidR="003F4FC1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0"/>
              </w:rPr>
              <w:t>Voor VoIP en Access Points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1D983316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4E8F5DBF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U19–U20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6D0C40E0" w14:textId="77777777" w:rsidR="003F4FC1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Switch 2 (niet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PoE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0A21BF13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2U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4BABEC61" w14:textId="77777777" w:rsidR="003F4FC1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sz w:val="20"/>
              </w:rPr>
              <w:t>Voor data apparaten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30461269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72EC9168" w14:textId="77777777" w:rsidR="003F4FC1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0"/>
              </w:rPr>
              <w:t>U21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78932862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Horizontaal kabelbeheer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40811D21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1U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344759A0" w14:textId="77777777" w:rsidR="003F4FC1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>Extra kabelorganisatie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030A9AD7" w14:textId="77777777">
        <w:trPr>
          <w:trHeight w:val="504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0B3D2455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U22–U24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43A790B8" w14:textId="77777777" w:rsidR="003F4FC1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Verticale kabelmanagement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0E67B365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3U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3B59E748" w14:textId="77777777" w:rsidR="003F4FC1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>Bundeling van kabels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F4FC1" w14:paraId="4D05E2BB" w14:textId="77777777">
        <w:trPr>
          <w:trHeight w:val="458"/>
        </w:trPr>
        <w:tc>
          <w:tcPr>
            <w:tcW w:w="1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48E2C9E0" w14:textId="77777777" w:rsidR="003F4FC1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sz w:val="20"/>
              </w:rPr>
              <w:t>U25–U42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7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3F6770D1" w14:textId="77777777" w:rsidR="003F4FC1" w:rsidRDefault="00000000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0"/>
              </w:rPr>
              <w:t>Vrije ruimte / reserve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7E5FD59E" w14:textId="77777777" w:rsidR="003F4FC1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0"/>
              </w:rPr>
              <w:t>18U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5F5DC"/>
            <w:vAlign w:val="center"/>
          </w:tcPr>
          <w:p w14:paraId="3D930A7B" w14:textId="77777777" w:rsidR="003F4FC1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0"/>
              </w:rPr>
              <w:t>Ruimte voor uitbreiding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75D7F5CC" w14:textId="77777777" w:rsidR="003F4FC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3F4FC1">
      <w:pgSz w:w="12240" w:h="15840"/>
      <w:pgMar w:top="1440" w:right="893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FC1"/>
    <w:rsid w:val="00293CF1"/>
    <w:rsid w:val="003F4FC1"/>
    <w:rsid w:val="0088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2968C"/>
  <w15:docId w15:val="{5085EB91-3D85-4756-8A22-4E63AFCA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757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Noppe Thomas [student]</cp:lastModifiedBy>
  <cp:revision>2</cp:revision>
  <dcterms:created xsi:type="dcterms:W3CDTF">2025-12-07T13:11:00Z</dcterms:created>
  <dcterms:modified xsi:type="dcterms:W3CDTF">2025-12-07T13:11:00Z</dcterms:modified>
</cp:coreProperties>
</file>