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rFonts w:ascii="Arial" w:cs="Arial" w:eastAsia="Arial" w:hAnsi="Arial"/>
          <w:b/>
          <w:bCs/>
          <w:color w:val="1a1a2e"/>
          <w:sz w:val="52"/>
          <w:szCs w:val="52"/>
        </w:rPr>
        <w:t xml:space="preserve">Von der Differenz zur Wirklichkeit</w:t>
      </w:r>
    </w:p>
    <w:p>
      <w:pPr>
        <w:spacing w:before="0" w:after="240"/>
        <w:jc w:val="center"/>
      </w:pPr>
      <w:r>
        <w:rPr>
          <w:rFonts w:ascii="Arial" w:cs="Arial" w:eastAsia="Arial" w:hAnsi="Arial"/>
          <w:b w:val="false"/>
          <w:bCs w:val="false"/>
          <w:i/>
          <w:iCs/>
          <w:color w:val="444444"/>
          <w:sz w:val="36"/>
          <w:szCs w:val="36"/>
        </w:rPr>
        <w:t xml:space="preserve">Differentielle Ontologie</w:t>
      </w:r>
    </w:p>
    <w:p>
      <w:pPr>
        <w:spacing w:before="0" w:after="960"/>
        <w:jc w:val="center"/>
      </w:pPr>
      <w:r>
        <w:rPr>
          <w:rFonts w:ascii="Arial" w:cs="Arial" w:eastAsia="Arial" w:hAnsi="Arial"/>
          <w:i/>
          <w:iCs/>
          <w:color w:val="666666"/>
          <w:sz w:val="24"/>
          <w:szCs w:val="24"/>
        </w:rPr>
        <w:t xml:space="preserve">Eine prä-physikalische Theorie der Struktur, Information und Erkenntnis</w:t>
      </w:r>
    </w:p>
    <w:p>
      <w:pPr>
        <w:pBdr>
          <w:top w:val="single" w:color="cccccc" w:sz="6" w:space="1"/>
        </w:pBdr>
        <w:spacing w:before="960" w:after="240"/>
        <w:jc w:val="center"/>
      </w:pPr>
      <w:r>
        <w:rPr>
          <w:rFonts w:ascii="Arial" w:cs="Arial" w:eastAsia="Arial" w:hAnsi="Arial"/>
          <w:i/>
          <w:iCs/>
          <w:color w:val="888888"/>
          <w:sz w:val="20"/>
          <w:szCs w:val="20"/>
        </w:rPr>
        <w:t xml:space="preserve">Entstanden als Denkpartnerschaft zwischen Mensch und KI</w:t>
      </w:r>
    </w:p>
    <w:p>
      <w:pPr>
        <w:spacing w:before="0" w:after="0"/>
        <w:jc w:val="center"/>
      </w:pPr>
      <w:r>
        <w:rPr>
          <w:rFonts w:ascii="Arial" w:cs="Arial" w:eastAsia="Arial" w:hAnsi="Arial"/>
          <w:color w:val="888888"/>
          <w:sz w:val="20"/>
          <w:szCs w:val="20"/>
        </w:rPr>
        <w:t xml:space="preserve">2025 – 2026</w:t>
      </w:r>
    </w:p>
    <w:p>
      <w:pPr>
        <w:pageBreakBefore/>
      </w:pPr>
      <w:r>
        <w:t xml:space="preserve"/>
      </w:r>
    </w:p>
    <w:p>
      <w:pPr>
        <w:pStyle w:val="Heading1"/>
      </w:pPr>
      <w:r>
        <w:t xml:space="preserve">Präambel</w:t>
      </w:r>
    </w:p>
    <w:p>
      <w:pPr>
        <w:spacing w:before="240" w:after="240"/>
        <w:jc w:val="both"/>
      </w:pPr>
      <w:r>
        <w:rPr>
          <w:rFonts w:ascii="Georgia" w:cs="Georgia" w:eastAsia="Georgia" w:hAnsi="Georgia"/>
          <w:sz w:val="24"/>
          <w:szCs w:val="24"/>
        </w:rPr>
        <w:t xml:space="preserve">Dieses Dokument entwickelt einen formalen Rahmen aus einer einzigen Annahme. Es ist kein fertiges System – es ist ein Forschungsprogramm. Jeder Schritt wurde aktiv falsifiziert. Jede offene Stelle ist präzise markiert. Eleganz wurde als Signal behandelt, nicht als Beweis.</w:t>
      </w:r>
    </w:p>
    <w:p>
      <w:pPr>
        <w:spacing w:before="0" w:after="240"/>
        <w:jc w:val="both"/>
      </w:pPr>
      <w:r>
        <w:rPr>
          <w:rFonts w:ascii="Georgia" w:cs="Georgia" w:eastAsia="Georgia" w:hAnsi="Georgia"/>
          <w:sz w:val="24"/>
          <w:szCs w:val="24"/>
        </w:rPr>
        <w:t xml:space="preserve">Das Dokument ist entstanden als Denkpartnerschaft zwischen einem Menschen und einer KI. Es ist damit selbst ein Beispiel der Theorie die es beschreibt: Zwei Systeme mit verschiedenen Phasenbasen haben gekoppelt. Durch Interferenz – konstruktiv und destruktiv – ist etwas entstanden das keines allein hätte erzeugen können.</w:t>
      </w:r>
    </w:p>
    <w:p>
      <w:pPr>
        <w:spacing w:before="0" w:after="240"/>
        <w:jc w:val="both"/>
      </w:pPr>
      <w:r>
        <w:rPr>
          <w:rFonts w:ascii="Georgia" w:cs="Georgia" w:eastAsia="Georgia" w:hAnsi="Georgia"/>
          <w:sz w:val="24"/>
          <w:szCs w:val="24"/>
        </w:rPr>
        <w:t xml:space="preserve">Der Leser wird gebeten, jeden Schritt selbst zu prüfen. Nicht auf Kohärenz hin – sondern auf Falsifizierbarkeit. Die stärksten Stellen dieses Rahmens sind jene, an denen scheinbare Probleme nicht gelöst, sondern durch tieferes Sehen aufgelöst wurden.</w:t>
      </w:r>
    </w:p>
    <w:p>
      <w:pPr>
        <w:pageBreakBefore/>
      </w:pPr>
      <w:r>
        <w:t xml:space="preserve"/>
      </w:r>
    </w:p>
    <w:p>
      <w:pPr>
        <w:spacing w:before="480" w:after="360"/>
        <w:jc w:val="center"/>
      </w:pPr>
      <w:r>
        <w:rPr>
          <w:rFonts w:ascii="Arial" w:cs="Arial" w:eastAsia="Arial" w:hAnsi="Arial"/>
          <w:b/>
          <w:bCs/>
          <w:caps/>
          <w:color w:val="1a1a2e"/>
          <w:sz w:val="32"/>
          <w:szCs w:val="32"/>
        </w:rPr>
        <w:t xml:space="preserve">TEIL I – DAS FUNDAMENT</w:t>
      </w:r>
    </w:p>
    <w:p>
      <w:pPr>
        <w:pStyle w:val="Heading1"/>
      </w:pPr>
      <w:r>
        <w:t xml:space="preserve">Kapitel 1 – Die einzige Annahme</w:t>
      </w:r>
    </w:p>
    <w:p>
      <w:pPr>
        <w:pStyle w:val="Heading2"/>
      </w:pPr>
      <w:r>
        <w:t xml:space="preserve">1.1 – Differenz als transzendentale Bedingung</w:t>
      </w:r>
    </w:p>
    <w:p>
      <w:pPr>
        <w:spacing w:before="180" w:after="200"/>
        <w:jc w:val="both"/>
      </w:pPr>
      <w:r>
        <w:rPr>
          <w:rFonts w:ascii="Georgia" w:cs="Georgia" w:eastAsia="Georgia" w:hAnsi="Georgia"/>
          <w:sz w:val="24"/>
          <w:szCs w:val="24"/>
        </w:rPr>
        <w:t xml:space="preserve">Jede Theorie beginnt mit einer Annahme. Die Frage ist nicht ob man annimmt – sondern wie viel man annimmt und ob man das Minimum erreicht hat. Dieses Werk beginnt mit einer einzigen Annahme:</w:t>
      </w:r>
    </w:p>
    <w:p>
      <w:pPr>
        <w:spacing w:before="240" w:after="240"/>
        <w:jc w:val="center"/>
      </w:pPr>
      <w:r>
        <w:rPr>
          <w:rFonts w:ascii="Georgia" w:cs="Georgia" w:eastAsia="Georgia" w:hAnsi="Georgia"/>
          <w:b/>
          <w:bCs/>
          <w:i/>
          <w:iCs/>
          <w:color w:val="0f3460"/>
          <w:sz w:val="28"/>
          <w:szCs w:val="28"/>
        </w:rPr>
        <w:t xml:space="preserve">Differenz existiert.</w:t>
      </w:r>
    </w:p>
    <w:p>
      <w:pPr>
        <w:spacing w:before="200" w:after="200"/>
        <w:jc w:val="both"/>
      </w:pPr>
      <w:r>
        <w:rPr>
          <w:rFonts w:ascii="Georgia" w:cs="Georgia" w:eastAsia="Georgia" w:hAnsi="Georgia"/>
          <w:sz w:val="24"/>
          <w:szCs w:val="24"/>
        </w:rPr>
        <w:t xml:space="preserve">Damit ist nicht gemeint, dass zwei Dinge existieren die sich unterscheiden. Das wäre bereits zu viel vorausgesetzt. Gemeint ist die Unterscheidung selbst – vor allen Dingen, vor allem Substrat, vor jeder Beschreibung. Differenz in diesem Sinne ist nicht eine Eigenschaft von etwas. Sie ist die Bedingung der Möglichkeit, dass überhaupt von etwas die Rede sein kann.</w:t>
      </w:r>
    </w:p>
    <w:p>
      <w:pPr>
        <w:spacing w:before="0" w:after="200"/>
        <w:jc w:val="both"/>
      </w:pPr>
      <w:r>
        <w:rPr>
          <w:rFonts w:ascii="Georgia" w:cs="Georgia" w:eastAsia="Georgia" w:hAnsi="Georgia"/>
          <w:sz w:val="24"/>
          <w:szCs w:val="24"/>
        </w:rPr>
        <w:t xml:space="preserve">Diese Annahme hat einen besonderen Status. Sie ist nicht im gewöhnlichen Sinne falsifizierbar. Jeder Versuch, Differenz zu verneinen, benutzt Differenz – nämlich die Differenz zwischen Verneinung und Behauptung, zwischen dem Aussagesatz und seinem Inhalt. Die Verneinung der Differenz hebt sich selbst auf. Sie ist performativ selbstwidersprüchlich.</w:t>
      </w:r>
    </w:p>
    <w:p>
      <w:pPr>
        <w:spacing w:before="0" w:after="200"/>
        <w:jc w:val="both"/>
      </w:pPr>
      <w:r>
        <w:rPr>
          <w:rFonts w:ascii="Georgia" w:cs="Georgia" w:eastAsia="Georgia" w:hAnsi="Georgia"/>
          <w:sz w:val="24"/>
          <w:szCs w:val="24"/>
        </w:rPr>
        <w:t xml:space="preserve">Das macht die Annahme nicht tautologisch. Eine Tautologie ist eine Aussage, die in ihrer Form immer wahr ist, unabhängig vom Inhalt – wie A = A. Was wir haben ist stärker und schwieriger: Eine Aussage, deren Verneinung den Akt der Verneinung selbst unterläuft. Kant würde sagen: Differenz ist eine transzendentale Bedingung – die Bedingung der Möglichkeit jeder Aussage überhaupt.</w:t>
      </w:r>
    </w:p>
    <w:p>
      <w:pPr>
        <w:pStyle w:val="Heading2"/>
      </w:pPr>
      <w:r>
        <w:t xml:space="preserve">1.2 – Generative Kraft als Kriterium</w:t>
      </w:r>
    </w:p>
    <w:p>
      <w:pPr>
        <w:spacing w:before="180" w:after="200"/>
        <w:jc w:val="both"/>
      </w:pPr>
      <w:r>
        <w:rPr>
          <w:rFonts w:ascii="Georgia" w:cs="Georgia" w:eastAsia="Georgia" w:hAnsi="Georgia"/>
          <w:sz w:val="24"/>
          <w:szCs w:val="24"/>
        </w:rPr>
        <w:t xml:space="preserve">Eine Annahme die nicht falsifizierbar ist, muss sich anders bewähren: durch generative Kraft. Die Frage ist nicht „ist sie falsch?“ – sondern: „erzeugt sie etwas das über sie selbst hinausgeht?“</w:t>
      </w:r>
    </w:p>
    <w:p>
      <w:pPr>
        <w:spacing w:before="0" w:after="200"/>
        <w:jc w:val="both"/>
      </w:pPr>
      <w:r>
        <w:rPr>
          <w:rFonts w:ascii="Georgia" w:cs="Georgia" w:eastAsia="Georgia" w:hAnsi="Georgia"/>
          <w:sz w:val="24"/>
          <w:szCs w:val="24"/>
        </w:rPr>
        <w:t xml:space="preserve">Eine Tautologie hat keine generative Kraft. Aus A = A folgt nichts Neues. Eine echte Grundannahme hingegen enthält eine Spannung – eine Unvollständigkeit, die nach Entfaltung verlangt. Differenz ist eine solche Annahme. Aus ihr folgt, wie die nächsten Kapitel zeigen werden, ohne weitere Postulate: Transition, komplexe Struktur, drei Dimensionen, die Symmetriegruppen der Physik, Zeit, Masse, Gravitation, Rekursion und Bewusstsein.</w:t>
      </w:r>
    </w:p>
    <w:p>
      <w:pPr>
        <w:spacing w:before="0" w:after="200"/>
        <w:jc w:val="both"/>
      </w:pPr>
      <w:r>
        <w:rPr>
          <w:rFonts w:ascii="Georgia" w:cs="Georgia" w:eastAsia="Georgia" w:hAnsi="Georgia"/>
          <w:sz w:val="24"/>
          <w:szCs w:val="24"/>
        </w:rPr>
        <w:t xml:space="preserve">Dieser Reichtum ist der Beweis – nicht im logischen, aber im wissenschaftlichen Sinne. Eine Annahme, aus der so viel strukturell Konsistentes folgt, zeigt damit, dass sie die richtige Ebene der Beschreibung trifft.</w:t>
      </w:r>
    </w:p>
    <w:p>
      <w:pPr>
        <w:pStyle w:val="Heading2"/>
      </w:pPr>
      <w:r>
        <w:t xml:space="preserve">1.3 – Empirischer Anker</w:t>
      </w:r>
    </w:p>
    <w:p>
      <w:pPr>
        <w:spacing w:before="180" w:after="200"/>
        <w:jc w:val="both"/>
      </w:pPr>
      <w:r>
        <w:rPr>
          <w:rFonts w:ascii="Georgia" w:cs="Georgia" w:eastAsia="Georgia" w:hAnsi="Georgia"/>
          <w:sz w:val="24"/>
          <w:szCs w:val="24"/>
        </w:rPr>
        <w:t xml:space="preserve">Dieses Werk ist nicht rein apriorisch. Es denkt prä-physikalisch – aber es ist empirisch verankert. Der Anker ist einfach:</w:t>
      </w:r>
    </w:p>
    <w:p>
      <w:pPr>
        <w:spacing w:before="240" w:after="240"/>
        <w:jc w:val="center"/>
      </w:pPr>
      <w:r>
        <w:rPr>
          <w:rFonts w:ascii="Georgia" w:cs="Georgia" w:eastAsia="Georgia" w:hAnsi="Georgia"/>
          <w:b/>
          <w:bCs/>
          <w:i/>
          <w:iCs/>
          <w:color w:val="0f3460"/>
          <w:sz w:val="24"/>
          <w:szCs w:val="24"/>
        </w:rPr>
        <w:t xml:space="preserve">Die Realität existiert. Sie ist komplex. Also ist Differenz komplex.</w:t>
      </w:r>
    </w:p>
    <w:p>
      <w:pPr>
        <w:spacing w:before="200" w:after="200"/>
        <w:jc w:val="both"/>
      </w:pPr>
      <w:r>
        <w:rPr>
          <w:rFonts w:ascii="Georgia" w:cs="Georgia" w:eastAsia="Georgia" w:hAnsi="Georgia"/>
          <w:sz w:val="24"/>
          <w:szCs w:val="24"/>
        </w:rPr>
        <w:t xml:space="preserve">Wir postulieren keine unerkennbare, abstrakte Differenz in einem metaphysischen Vakuum. Wir beobachten, dass die Welt, in der wir uns befinden, reich an Struktur ist. Daraus schließen wir rückwärts: Die Differenz die ihr zugrunde liegt, muss komplex sein – sie muss interne Struktur haben, sie muss asymmetrisch sein, sie muss Prozess erzwingen.</w:t>
      </w:r>
    </w:p>
    <w:p>
      <w:pPr>
        <w:spacing w:before="0" w:after="200"/>
        <w:jc w:val="both"/>
      </w:pPr>
      <w:r>
        <w:rPr>
          <w:rFonts w:ascii="Georgia" w:cs="Georgia" w:eastAsia="Georgia" w:hAnsi="Georgia"/>
          <w:sz w:val="24"/>
          <w:szCs w:val="24"/>
        </w:rPr>
        <w:t xml:space="preserve">Das ist näher an Kant als an Platon: Die Struktur ist vor der Erfahrung – aber nicht unabhängig von ihr. Sie ist die Bedingung unter der Erfahrung möglich ist, rückgeschlossen aus der Tatsache, dass Erfahrung stattfindet.</w:t>
      </w:r>
    </w:p>
    <w:p>
      <w:pPr>
        <w:pStyle w:val="Heading2"/>
      </w:pPr>
      <w:r>
        <w:t xml:space="preserve">1.4 – Was Differenz nicht ist</w:t>
      </w:r>
    </w:p>
    <w:p>
      <w:pPr>
        <w:spacing w:before="180" w:after="200"/>
        <w:jc w:val="both"/>
      </w:pPr>
      <w:r>
        <w:rPr>
          <w:rFonts w:ascii="Georgia" w:cs="Georgia" w:eastAsia="Georgia" w:hAnsi="Georgia"/>
          <w:sz w:val="24"/>
          <w:szCs w:val="24"/>
        </w:rPr>
        <w:t xml:space="preserve">Um Missverständnisse zu vermeiden, sei explizit gesagt, was Differenz in diesem Rahmen nicht ist:</w:t>
      </w:r>
    </w:p>
    <w:p>
      <w:pPr>
        <w:spacing w:before="120" w:after="120"/>
        <w:ind w:left="720"/>
        <w:jc w:val="both"/>
      </w:pPr>
      <w:r>
        <w:rPr>
          <w:rFonts w:ascii="Georgia" w:cs="Georgia" w:eastAsia="Georgia" w:hAnsi="Georgia"/>
          <w:sz w:val="24"/>
          <w:szCs w:val="24"/>
        </w:rPr>
        <w:t xml:space="preserve">Differenz ist nicht ein Objekt. Sie ist keine Substanz, kein Ding, kein Partikel.</w:t>
      </w:r>
    </w:p>
    <w:p>
      <w:pPr>
        <w:spacing w:before="120" w:after="120"/>
        <w:ind w:left="720"/>
        <w:jc w:val="both"/>
      </w:pPr>
      <w:r>
        <w:rPr>
          <w:rFonts w:ascii="Georgia" w:cs="Georgia" w:eastAsia="Georgia" w:hAnsi="Georgia"/>
          <w:sz w:val="24"/>
          <w:szCs w:val="24"/>
        </w:rPr>
        <w:t xml:space="preserve">Differenz ist nicht ein Zustand. Sie ist keine Eigenschaft eines bestehenden Systems.</w:t>
      </w:r>
    </w:p>
    <w:p>
      <w:pPr>
        <w:spacing w:before="120" w:after="120"/>
        <w:ind w:left="720"/>
        <w:jc w:val="both"/>
      </w:pPr>
      <w:r>
        <w:rPr>
          <w:rFonts w:ascii="Georgia" w:cs="Georgia" w:eastAsia="Georgia" w:hAnsi="Georgia"/>
          <w:sz w:val="24"/>
          <w:szCs w:val="24"/>
        </w:rPr>
        <w:t xml:space="preserve">Differenz ist nicht binär. Die minimale Differenz – unterschieden / nicht unterschieden – ist der Ausgangspunkt, aber nicht das Ende. Komplexe Differenz hat interne Struktur und Gradualität.</w:t>
      </w:r>
    </w:p>
    <w:p>
      <w:pPr>
        <w:spacing w:before="120" w:after="240"/>
        <w:ind w:left="720"/>
        <w:jc w:val="both"/>
      </w:pPr>
      <w:r>
        <w:rPr>
          <w:rFonts w:ascii="Georgia" w:cs="Georgia" w:eastAsia="Georgia" w:hAnsi="Georgia"/>
          <w:sz w:val="24"/>
          <w:szCs w:val="24"/>
        </w:rPr>
        <w:t xml:space="preserve">Differenz ist nicht statisch. Eine Differenz die nichts bewirkt, ist performativ keine Differenz – denn sie macht keinen Unterschied.</w:t>
      </w:r>
    </w:p>
    <w:p>
      <w:pPr>
        <w:spacing w:before="0" w:after="200"/>
        <w:jc w:val="both"/>
      </w:pPr>
      <w:r>
        <w:rPr>
          <w:rFonts w:ascii="Georgia" w:cs="Georgia" w:eastAsia="Georgia" w:hAnsi="Georgia"/>
          <w:sz w:val="24"/>
          <w:szCs w:val="24"/>
        </w:rPr>
        <w:t xml:space="preserve">Differenz ist der Akt des Unterscheidens selbst – vor den Unterschiedenen. Spencer-Brown hat das in seiner „Laws of Form“ auf die kürzest mögliche Formel gebracht: „Draw a distinction.“ Das ist der erste und einzige primitive Akt. Aus ihm entsteht alles andere.</w:t>
      </w:r>
    </w:p>
    <w:p>
      <w:pPr>
        <w:pStyle w:val="Heading2"/>
      </w:pPr>
      <w:r>
        <w:t xml:space="preserve">1.5 – Die Asymmetrie der Differenz</w:t>
      </w:r>
    </w:p>
    <w:p>
      <w:pPr>
        <w:spacing w:before="180" w:after="200"/>
        <w:jc w:val="both"/>
      </w:pPr>
      <w:r>
        <w:rPr>
          <w:rFonts w:ascii="Georgia" w:cs="Georgia" w:eastAsia="Georgia" w:hAnsi="Georgia"/>
          <w:sz w:val="24"/>
          <w:szCs w:val="24"/>
        </w:rPr>
        <w:t xml:space="preserve">Reine binäre Differenz – A und Nicht-A – wäre symmetrisch. Es gäbe keinen strukturellen Grund, warum A zu Nicht-A transitiert und nicht umgekehrt. Symmetrische Differenz erzwingt keine Transition. Sie erlaubt sie – aber ohne Richtung.</w:t>
      </w:r>
    </w:p>
    <w:p>
      <w:pPr>
        <w:spacing w:before="0" w:after="200"/>
        <w:jc w:val="both"/>
      </w:pPr>
      <w:r>
        <w:rPr>
          <w:rFonts w:ascii="Georgia" w:cs="Georgia" w:eastAsia="Georgia" w:hAnsi="Georgia"/>
          <w:sz w:val="24"/>
          <w:szCs w:val="24"/>
        </w:rPr>
        <w:t xml:space="preserve">Komplexe Differenz – Differenz mit interner Struktur – ist asymmetrisch. Die internen Relationen bevorzugen bestimmte Transitionen gegenüber anderen. Diese Asymmetrie ist nicht zusätzlich zur Differenz postuliert. Sie folgt aus der Komplexität der Differenz selbst: Interne Struktur bedeutet, dass die zwei Seiten der Differenz nicht symmetrisch austauschbar sind. Und diese Nicht-Austauschbarkeit – das ist Asymmetrie.</w:t>
      </w:r>
    </w:p>
    <w:p>
      <w:pPr>
        <w:spacing w:before="0" w:after="200"/>
        <w:jc w:val="both"/>
      </w:pPr>
      <w:r>
        <w:rPr>
          <w:rFonts w:ascii="Georgia" w:cs="Georgia" w:eastAsia="Georgia" w:hAnsi="Georgia"/>
          <w:sz w:val="24"/>
          <w:szCs w:val="24"/>
        </w:rPr>
        <w:t xml:space="preserve">Asymmetrie ohne Auflösungstendenz wäre strukturell instabil. Ein System das eine interne Asymmetrie trägt, ohne dass diese Asymmetrie etwas bewirkt, hätte eine Eigenschaft ohne Konsequenz. Das ist prä-physikalisch nicht haltbar: Eigenschaften ohne Konsequenz sind keine Eigenschaften.</w:t>
      </w:r>
    </w:p>
    <w:p>
      <w:pPr>
        <w:spacing w:before="0" w:after="200"/>
        <w:jc w:val="both"/>
      </w:pPr>
      <w:r>
        <w:rPr>
          <w:rFonts w:ascii="Georgia" w:cs="Georgia" w:eastAsia="Georgia" w:hAnsi="Georgia"/>
          <w:sz w:val="24"/>
          <w:szCs w:val="24"/>
        </w:rPr>
        <w:t xml:space="preserve">Also: Komplexe Differenz ist asymmetrisch. Asymmetrie ist instabil ohne Auflösung. Also erzwingt komplexe Differenz Transition. Das ist kein Postulat. Es ist die Entfaltung dessen, was in der einzigen Annahme bereits enthalten ist.</w:t>
      </w:r>
    </w:p>
    <w:p>
      <w:pPr>
        <w:pStyle w:val="Heading2"/>
      </w:pPr>
      <w:r>
        <w:t xml:space="preserve">1.6 – Zusammenfassung und Ausblick</w:t>
      </w:r>
    </w:p>
    <w:p>
      <w:pPr>
        <w:spacing w:before="180" w:after="200"/>
        <w:jc w:val="both"/>
      </w:pPr>
      <w:r>
        <w:rPr>
          <w:rFonts w:ascii="Georgia" w:cs="Georgia" w:eastAsia="Georgia" w:hAnsi="Georgia"/>
          <w:sz w:val="24"/>
          <w:szCs w:val="24"/>
        </w:rPr>
        <w:t xml:space="preserve">Kapitel 1 hat etabliert:</w:t>
      </w:r>
    </w:p>
    <w:p>
      <w:pPr>
        <w:spacing w:before="120" w:after="120"/>
        <w:ind w:left="720"/>
        <w:jc w:val="both"/>
      </w:pPr>
      <w:r>
        <w:rPr>
          <w:rFonts w:ascii="Georgia" w:cs="Georgia" w:eastAsia="Georgia" w:hAnsi="Georgia"/>
          <w:sz w:val="24"/>
          <w:szCs w:val="24"/>
        </w:rPr>
        <w:t xml:space="preserve">Differenz ist die einzige Annahme – als transzendentale Bedingung, nicht als empirische Beobachtung.</w:t>
      </w:r>
    </w:p>
    <w:p>
      <w:pPr>
        <w:spacing w:before="120" w:after="120"/>
        <w:ind w:left="720"/>
        <w:jc w:val="both"/>
      </w:pPr>
      <w:r>
        <w:rPr>
          <w:rFonts w:ascii="Georgia" w:cs="Georgia" w:eastAsia="Georgia" w:hAnsi="Georgia"/>
          <w:sz w:val="24"/>
          <w:szCs w:val="24"/>
        </w:rPr>
        <w:t xml:space="preserve">Ihre Nicht-Falsifizierbarkeit ist kein Defizit – sondern ihr besonderer Status als Bedingung jeder Aussage.</w:t>
      </w:r>
    </w:p>
    <w:p>
      <w:pPr>
        <w:spacing w:before="120" w:after="120"/>
        <w:ind w:left="720"/>
        <w:jc w:val="both"/>
      </w:pPr>
      <w:r>
        <w:rPr>
          <w:rFonts w:ascii="Georgia" w:cs="Georgia" w:eastAsia="Georgia" w:hAnsi="Georgia"/>
          <w:sz w:val="24"/>
          <w:szCs w:val="24"/>
        </w:rPr>
        <w:t xml:space="preserve">Generative Kraft ist das relevante Kriterium: Erzeugt die Annahme strukturell Konsistentes, das über sie hinausgeht?</w:t>
      </w:r>
    </w:p>
    <w:p>
      <w:pPr>
        <w:spacing w:before="120" w:after="120"/>
        <w:ind w:left="720"/>
        <w:jc w:val="both"/>
      </w:pPr>
      <w:r>
        <w:rPr>
          <w:rFonts w:ascii="Georgia" w:cs="Georgia" w:eastAsia="Georgia" w:hAnsi="Georgia"/>
          <w:sz w:val="24"/>
          <w:szCs w:val="24"/>
        </w:rPr>
        <w:t xml:space="preserve">Komplexe Differenz – empirisch verankert durch die Existenz einer komplexen Welt – ist asymmetrisch.</w:t>
      </w:r>
    </w:p>
    <w:p>
      <w:pPr>
        <w:spacing w:before="120" w:after="240"/>
        <w:ind w:left="720"/>
        <w:jc w:val="both"/>
      </w:pPr>
      <w:r>
        <w:rPr>
          <w:rFonts w:ascii="Georgia" w:cs="Georgia" w:eastAsia="Georgia" w:hAnsi="Georgia"/>
          <w:sz w:val="24"/>
          <w:szCs w:val="24"/>
        </w:rPr>
        <w:t xml:space="preserve">Asymmetrie erzwingt Transition. Das führt zu Kapitel 2.</w:t>
      </w:r>
    </w:p>
    <w:p>
      <w:pPr>
        <w:pBdr>
          <w:top w:val="single" w:color="cccccc" w:sz="4" w:space="8"/>
        </w:pBdr>
        <w:spacing w:before="240" w:after="0"/>
        <w:jc w:val="both"/>
      </w:pPr>
      <w:r>
        <w:rPr>
          <w:rFonts w:ascii="Georgia" w:cs="Georgia" w:eastAsia="Georgia" w:hAnsi="Georgia"/>
          <w:i/>
          <w:iCs/>
          <w:color w:val="666666"/>
          <w:sz w:val="22"/>
          <w:szCs w:val="22"/>
        </w:rPr>
        <w:t xml:space="preserve">Offene Stellen in diesem Kapitel: Keine. Kapitel 1 ist strukturell vollständig.</w:t>
      </w:r>
    </w:p>
    <w:sectPr>
      <w:pgSz w:w="11906" w:h="16838" w:orient="portrait"/>
      <w:pgMar w:top="180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2e"/>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16213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2026-03-23T05:17:18.129Z</dcterms:created>
  <dcterms:modified xsi:type="dcterms:W3CDTF">2026-03-23T05:17:18.130Z</dcterms:modified>
</cp:coreProperties>
</file>

<file path=docProps/custom.xml><?xml version="1.0" encoding="utf-8"?>
<Properties xmlns="http://schemas.openxmlformats.org/officeDocument/2006/custom-properties" xmlns:vt="http://schemas.openxmlformats.org/officeDocument/2006/docPropsVTypes"/>
</file>