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360"/>
        <w:jc w:val="center"/>
      </w:pPr>
      <w:r>
        <w:rPr>
          <w:rFonts w:ascii="Arial" w:cs="Arial" w:eastAsia="Arial" w:hAnsi="Arial"/>
          <w:b/>
          <w:bCs/>
          <w:caps/>
          <w:color w:val="1a1a2e"/>
          <w:sz w:val="32"/>
          <w:szCs w:val="32"/>
        </w:rPr>
        <w:t xml:space="preserve">TEIL III – DIE VEREINHEITLICHUNG</w:t>
      </w:r>
    </w:p>
    <w:p>
      <w:pPr>
        <w:pBdr>
          <w:bottom w:val="single" w:color="cccccc" w:sz="4" w:space="8"/>
        </w:pBdr>
        <w:spacing w:before="0" w:after="480"/>
        <w:jc w:val="center"/>
      </w:pPr>
      <w:r>
        <w:rPr>
          <w:rFonts w:ascii="Georgia" w:cs="Georgia" w:eastAsia="Georgia" w:hAnsi="Georgia"/>
          <w:i/>
          <w:iCs/>
          <w:color w:val="666666"/>
          <w:sz w:val="22"/>
          <w:szCs w:val="22"/>
        </w:rPr>
        <w:t xml:space="preserve">Teil III zieht die philosophischen und strukturellen Konsequenzen aus allem was hergeleitet wurde. Er beschreibt nicht neue Physik – er beschreibt die tiefere Einheit hinter der bekannten Physik. Und er stellt die Fragen, die über Physik hinausgehen.</w:t>
      </w:r>
    </w:p>
    <w:p>
      <w:pPr>
        <w:pStyle w:val="Heading1"/>
      </w:pPr>
      <w:r>
        <w:t xml:space="preserve">Kapitel 10 – Der einzige freie Parameter</w:t>
      </w:r>
    </w:p>
    <w:p>
      <w:pPr>
        <w:spacing w:before="120" w:after="360"/>
        <w:jc w:val="both"/>
      </w:pPr>
      <w:r>
        <w:rPr>
          <w:rFonts w:ascii="Georgia" w:cs="Georgia" w:eastAsia="Georgia" w:hAnsi="Georgia"/>
          <w:i/>
          <w:iCs/>
          <w:color w:val="444444"/>
          <w:sz w:val="24"/>
          <w:szCs w:val="24"/>
        </w:rPr>
        <w:t xml:space="preserve">Die Physik kennt etwa 26 freie Parameter – Naturkonstanten und Teilchenmassen die empirisch gemessen werden müssen und im Standardmodell nicht erklärt werden. Warum ist die Gravitationskonstante genau dieser Wert? Warum hat das Elektron genau diese Masse? Warum ist die Feinstrukturkonstante 1/137? In diesem Rahmen konvergieren all diese Parameter auf einen einzigen: die charakteristische Verdichtungsdichte ρ₀. Das ist keine Behauptung dass alle Naturkonstanten aus ρ₀ berechnet werden können – das wurde nicht bewiesen. Es ist die strukturelle Einsicht, dass sie kontingent sind und dass ihre Kontingenz strukturell notwendig ist.</w:t>
      </w:r>
    </w:p>
    <w:p>
      <w:pPr>
        <w:pStyle w:val="Heading2"/>
      </w:pPr>
      <w:r>
        <w:t xml:space="preserve">10.1 – Was ρ₀ ist</w:t>
      </w:r>
    </w:p>
    <w:p>
      <w:pPr>
        <w:spacing w:before="180" w:after="200"/>
        <w:jc w:val="both"/>
      </w:pPr>
      <w:r>
        <w:rPr>
          <w:rFonts w:ascii="Georgia" w:cs="Georgia" w:eastAsia="Georgia" w:hAnsi="Georgia"/>
          <w:sz w:val="24"/>
          <w:szCs w:val="24"/>
        </w:rPr>
        <w:t xml:space="preserve">Aus Kapitel 5 kennen wir ρ₀ als die charakteristische Verdichtungsdichte beim Phasenübergang von Unkohärenz zu Kohärenz. Unterhalb von ρ₀ sind Transitionen im wesentlichen ungeordnet – keine stabile Phasenbasis, keine bevorzugte Richtung. Oberhalb von ρ₀ bilden sich stabile Resonanzknoten – Verdichtung beginnt Kohärenz zu erzwingen.</w:t>
      </w:r>
    </w:p>
    <w:p>
      <w:pPr>
        <w:spacing w:before="0" w:after="200"/>
        <w:jc w:val="both"/>
      </w:pPr>
      <w:r>
        <w:rPr>
          <w:rFonts w:ascii="Georgia" w:cs="Georgia" w:eastAsia="Georgia" w:hAnsi="Georgia"/>
          <w:sz w:val="24"/>
          <w:szCs w:val="24"/>
        </w:rPr>
        <w:t xml:space="preserve">ρ₀ ist also die Skala an der Struktur entsteht. Es ist die Grenze zwischen dem Quantenbereich – wo Superposition und Interferenz dominieren – und dem klassischen Bereich – wo stabile Muster dominieren. In der physikalischen Projektion entspricht das der Planck-Dichte: der fundamentalsten Dichteskala der Physik.</w:t>
      </w:r>
    </w:p>
    <w:p>
      <w:pPr>
        <w:spacing w:before="0" w:after="200"/>
        <w:jc w:val="both"/>
      </w:pPr>
      <w:r>
        <w:rPr>
          <w:rFonts w:ascii="Georgia" w:cs="Georgia" w:eastAsia="Georgia" w:hAnsi="Georgia"/>
          <w:sz w:val="24"/>
          <w:szCs w:val="24"/>
        </w:rPr>
        <w:t xml:space="preserve">Es folgt zwingend: ρ₀ ist der einzige freie Parameter des Rahmens. Alle anderen Größen – Dissonanzfunktion, Transitionsstruktur, Symmetriegruppen, Metrik – folgen strukturell ohne freie Parameter. Nur die Skala an der der Phasenübergang stattfindet, muss durch Beobachtung fixiert werden.</w:t>
      </w:r>
    </w:p>
    <w:p>
      <w:pPr>
        <w:pStyle w:val="Heading2"/>
      </w:pPr>
      <w:r>
        <w:t xml:space="preserve">10.2 – G, c, ħ als drei Projektionen von ρ₀</w:t>
      </w:r>
    </w:p>
    <w:p>
      <w:pPr>
        <w:spacing w:before="180" w:after="200"/>
        <w:jc w:val="both"/>
      </w:pPr>
      <w:r>
        <w:rPr>
          <w:rFonts w:ascii="Georgia" w:cs="Georgia" w:eastAsia="Georgia" w:hAnsi="Georgia"/>
          <w:sz w:val="24"/>
          <w:szCs w:val="24"/>
        </w:rPr>
        <w:t xml:space="preserve">Die drei fundamentalsten Naturkonstanten sind G (Gravitationskonstante), c (Lichtgeschwindigkeit) und ħ (reduziertes Plancksches Wirkungsquantum). Sie definieren die Planck-Einheiten – das natürliche Maßsystem der Physik:</w:t>
      </w:r>
    </w:p>
    <w:p>
      <w:pPr>
        <w:spacing w:before="180" w:after="120"/>
        <w:jc w:val="center"/>
      </w:pPr>
      <w:r>
        <w:rPr>
          <w:rFonts w:ascii="Georgia" w:cs="Georgia" w:eastAsia="Georgia" w:hAnsi="Georgia"/>
          <w:color w:val="0f3460"/>
          <w:sz w:val="22"/>
          <w:szCs w:val="22"/>
        </w:rPr>
        <w:t xml:space="preserve">l_P = √(ħG/c³) ≈ 1.6 × 10⁻³⁵ m    (Planck-Länge)</w:t>
      </w:r>
    </w:p>
    <w:p>
      <w:pPr>
        <w:spacing w:before="120" w:after="120"/>
        <w:jc w:val="center"/>
      </w:pPr>
      <w:r>
        <w:rPr>
          <w:rFonts w:ascii="Georgia" w:cs="Georgia" w:eastAsia="Georgia" w:hAnsi="Georgia"/>
          <w:color w:val="0f3460"/>
          <w:sz w:val="22"/>
          <w:szCs w:val="22"/>
        </w:rPr>
        <w:t xml:space="preserve">t_P = √(ħG/c⁵) ≈ 5.4 × 10⁻⁴⁴ s    (Planck-Zeit)</w:t>
      </w:r>
    </w:p>
    <w:p>
      <w:pPr>
        <w:spacing w:before="120" w:after="200"/>
        <w:jc w:val="center"/>
      </w:pPr>
      <w:r>
        <w:rPr>
          <w:rFonts w:ascii="Georgia" w:cs="Georgia" w:eastAsia="Georgia" w:hAnsi="Georgia"/>
          <w:color w:val="0f3460"/>
          <w:sz w:val="22"/>
          <w:szCs w:val="22"/>
        </w:rPr>
        <w:t xml:space="preserve">m_P = √(ħc/G) ≈ 2.2 × 10⁻⁸ kg    (Planck-Masse)</w:t>
      </w:r>
    </w:p>
    <w:p>
      <w:pPr>
        <w:spacing w:before="200" w:after="200"/>
        <w:jc w:val="both"/>
      </w:pPr>
      <w:r>
        <w:rPr>
          <w:rFonts w:ascii="Georgia" w:cs="Georgia" w:eastAsia="Georgia" w:hAnsi="Georgia"/>
          <w:sz w:val="24"/>
          <w:szCs w:val="24"/>
        </w:rPr>
        <w:t xml:space="preserve">Die Struktur legt nahe: G, c und ħ sind keine drei unabhängigen Konstanten. Sie sind drei verschiedene Projektionen von ρ₀ auf verschiedene physikalische Dimensionen:</w:t>
      </w:r>
    </w:p>
    <w:p>
      <w:pPr>
        <w:spacing w:before="120" w:after="120"/>
        <w:ind w:left="720"/>
        <w:jc w:val="both"/>
      </w:pPr>
      <w:r>
        <w:rPr>
          <w:rFonts w:ascii="Georgia" w:cs="Georgia" w:eastAsia="Georgia" w:hAnsi="Georgia"/>
          <w:sz w:val="24"/>
          <w:szCs w:val="24"/>
        </w:rPr>
        <w:t xml:space="preserve">c ist die maximale Transitionsrate – die höchste mögliche Transitionsdichte im Vakuum. Es ist die Projektion von ρ₀ auf die Zeitdimension.</w:t>
      </w:r>
    </w:p>
    <w:p>
      <w:pPr>
        <w:spacing w:before="120" w:after="120"/>
        <w:ind w:left="720"/>
        <w:jc w:val="both"/>
      </w:pPr>
      <w:r>
        <w:rPr>
          <w:rFonts w:ascii="Georgia" w:cs="Georgia" w:eastAsia="Georgia" w:hAnsi="Georgia"/>
          <w:sz w:val="24"/>
          <w:szCs w:val="24"/>
        </w:rPr>
        <w:t xml:space="preserve">ħ ist die minimale Magnitude einer stabilen Transition – das Wirkungsquantum. Es ist die Projektion von ρ₀ auf die Magnitudendimension.</w:t>
      </w:r>
    </w:p>
    <w:p>
      <w:pPr>
        <w:spacing w:before="120" w:after="240"/>
        <w:ind w:left="720"/>
        <w:jc w:val="both"/>
      </w:pPr>
      <w:r>
        <w:rPr>
          <w:rFonts w:ascii="Georgia" w:cs="Georgia" w:eastAsia="Georgia" w:hAnsi="Georgia"/>
          <w:sz w:val="24"/>
          <w:szCs w:val="24"/>
        </w:rPr>
        <w:t xml:space="preserve">G ist die Kopplung zwischen Verdichtungsdichte und Phasenkrümmung – wie stark Masse die Geometrie beeinflusst. Es ist die Projektion von ρ₀ auf die Kopplung zwischen Sediment und Metrik.</w:t>
      </w:r>
    </w:p>
    <w:p>
      <w:pPr>
        <w:spacing w:before="0" w:after="200"/>
        <w:jc w:val="both"/>
      </w:pPr>
      <w:r>
        <w:rPr>
          <w:rFonts w:ascii="Georgia" w:cs="Georgia" w:eastAsia="Georgia" w:hAnsi="Georgia"/>
          <w:sz w:val="24"/>
          <w:szCs w:val="24"/>
        </w:rPr>
        <w:t xml:space="preserve">Das ist eine These, kein Beweis. Aber es ist eine präzise und falsifizierbare These: Wenn G, c und ħ wirklich drei Projektionen von ρ₀ sind, dann sollten die Planck-Einheiten exakt die Skala markieren an der der Phasenübergang stattfindet. Das ist empirisch prüfbar – und konsistent mit dem was wir beobachten.</w:t>
      </w:r>
    </w:p>
    <w:p>
      <w:pPr>
        <w:pStyle w:val="Heading2"/>
      </w:pPr>
      <w:r>
        <w:t xml:space="preserve">10.3 – Kontingenz als strukturelle Notwendigkeit</w:t>
      </w:r>
    </w:p>
    <w:p>
      <w:pPr>
        <w:spacing w:before="180" w:after="200"/>
        <w:jc w:val="both"/>
      </w:pPr>
      <w:r>
        <w:rPr>
          <w:rFonts w:ascii="Georgia" w:cs="Georgia" w:eastAsia="Georgia" w:hAnsi="Georgia"/>
          <w:sz w:val="24"/>
          <w:szCs w:val="24"/>
        </w:rPr>
        <w:t xml:space="preserve">Warum kann ρ₀ nicht aus der Struktur abgeleitet werden? Warum muss sie empirisch gemessen werden?</w:t>
      </w:r>
    </w:p>
    <w:p>
      <w:pPr>
        <w:spacing w:before="0" w:after="200"/>
        <w:jc w:val="both"/>
      </w:pPr>
      <w:r>
        <w:rPr>
          <w:rFonts w:ascii="Georgia" w:cs="Georgia" w:eastAsia="Georgia" w:hAnsi="Georgia"/>
          <w:sz w:val="24"/>
          <w:szCs w:val="24"/>
        </w:rPr>
        <w:t xml:space="preserve">Es folgt zwingend: Kontingenz ist strukturell notwendig. Wenn alle Werte aus der Struktur ableitbar wären, gäbe es keine Differenz zwischen möglichen und realisierten Zuständen. Der Möglichkeitsraum wäre vollständig kollabiert – nur ein Pfad wäre möglich. Aber Superposition – die Äquivalenz mehrerer möglicher Transitionen – ist strukturell notwendig. Also muss es Stellen geben wo der Möglichkeitsraum nicht vollständig bestimmt ist.</w:t>
      </w:r>
    </w:p>
    <w:p>
      <w:pPr>
        <w:spacing w:before="0" w:after="200"/>
        <w:jc w:val="both"/>
      </w:pPr>
      <w:r>
        <w:rPr>
          <w:rFonts w:ascii="Georgia" w:cs="Georgia" w:eastAsia="Georgia" w:hAnsi="Georgia"/>
          <w:sz w:val="24"/>
          <w:szCs w:val="24"/>
        </w:rPr>
        <w:t xml:space="preserve">ρ₀ ist eine solche Stelle. Sie ist der Punkt wo die frühesten Transitionen des Universums aus einer Superposition möglicher Phasenübergangs-Skalen kollabierten. Der realisierte Wert ist kontingent – er hätte anders sein können. Er ist fixiert durch das frühe Sediment des Universums.</w:t>
      </w:r>
    </w:p>
    <w:p>
      <w:pPr>
        <w:spacing w:before="0" w:after="200"/>
        <w:jc w:val="both"/>
      </w:pPr>
      <w:r>
        <w:rPr>
          <w:rFonts w:ascii="Georgia" w:cs="Georgia" w:eastAsia="Georgia" w:hAnsi="Georgia"/>
          <w:sz w:val="24"/>
          <w:szCs w:val="24"/>
        </w:rPr>
        <w:t xml:space="preserve">Das hat eine tiefe Konsequenz: Kontingenz ist nicht eine Schwäche des Rahmens. Sie ist der Abdruck der prä-physikalischen Superposition auf die physikalische Ebene. Der realisierte Wert von ρ₀ – und damit von G, c, ħ – ist das Sediment einer frühen kosmischen Transition.</w:t>
      </w:r>
    </w:p>
    <w:p>
      <w:pPr>
        <w:pStyle w:val="Heading2"/>
      </w:pPr>
      <w:r>
        <w:t xml:space="preserve">10.4 – Andere Universen als strukturell notwendig</w:t>
      </w:r>
    </w:p>
    <w:p>
      <w:pPr>
        <w:spacing w:before="180" w:after="200"/>
        <w:jc w:val="both"/>
      </w:pPr>
      <w:r>
        <w:rPr>
          <w:rFonts w:ascii="Georgia" w:cs="Georgia" w:eastAsia="Georgia" w:hAnsi="Georgia"/>
          <w:sz w:val="24"/>
          <w:szCs w:val="24"/>
        </w:rPr>
        <w:t xml:space="preserve">Wenn ρ₀ kontingent ist – wenn ihr Wert hätte anders sein können – dann gibt es nicht-realisierte Werte von ρ₀. Diese nicht-realisierten Werte entsprechen nicht-realisierten Universen – Universen mit anderen Naturkonstanten, anderen Strukturen, anderen Möglichkeiten.</w:t>
      </w:r>
    </w:p>
    <w:p>
      <w:pPr>
        <w:spacing w:before="0" w:after="200"/>
        <w:jc w:val="both"/>
      </w:pPr>
      <w:r>
        <w:rPr>
          <w:rFonts w:ascii="Georgia" w:cs="Georgia" w:eastAsia="Georgia" w:hAnsi="Georgia"/>
          <w:sz w:val="24"/>
          <w:szCs w:val="24"/>
        </w:rPr>
        <w:t xml:space="preserve">Es folgt zwingend: Andere Universen sind strukturell notwendig als nicht-realisierte Äste der frühen kosmischen Superposition. Das ist kein metaphysisches Postulat – es folgt aus der Kontingenz von ρ₀ und der Notwendigkeit von Superposition.</w:t>
      </w:r>
    </w:p>
    <w:p>
      <w:pPr>
        <w:spacing w:before="0" w:after="200"/>
        <w:jc w:val="both"/>
      </w:pPr>
      <w:r>
        <w:rPr>
          <w:rFonts w:ascii="Georgia" w:cs="Georgia" w:eastAsia="Georgia" w:hAnsi="Georgia"/>
          <w:sz w:val="24"/>
          <w:szCs w:val="24"/>
        </w:rPr>
        <w:t xml:space="preserve">Das ist verschieden vom anthropischen Prinzip. Das anthropische Prinzip sagt: Wir beobachten diese Naturkonstanten weil nur sie Leben ermöglichen. Das ist eine Beobachterauswahl – wir sind da um zu beobachten also beobachten wir Konstanten die das ermöglichen.</w:t>
      </w:r>
    </w:p>
    <w:p>
      <w:pPr>
        <w:spacing w:before="0" w:after="200"/>
        <w:jc w:val="both"/>
      </w:pPr>
      <w:r>
        <w:rPr>
          <w:rFonts w:ascii="Georgia" w:cs="Georgia" w:eastAsia="Georgia" w:hAnsi="Georgia"/>
          <w:sz w:val="24"/>
          <w:szCs w:val="24"/>
        </w:rPr>
        <w:t xml:space="preserve">In diesem Rahmen ist es struktureller: Andere ρ₀-Werte sind nicht weniger real. Sie sind nicht-realisierte Transitionen die kein Sediment hinterlassen haben – also keine persistente Verdichtung, keine stabile Physik, möglicherweise keine rekursiven Systeme die sie beobachten könnten. Das macht sie nicht inexistent. Es macht sie strukturell anders.</w:t>
      </w:r>
    </w:p>
    <w:p>
      <w:pPr>
        <w:pStyle w:val="Heading2"/>
      </w:pPr>
      <w:r>
        <w:t xml:space="preserve">10.5 – Unvorhersagbarkeit als strukturelles Prinzip</w:t>
      </w:r>
    </w:p>
    <w:p>
      <w:pPr>
        <w:spacing w:before="180" w:after="200"/>
        <w:jc w:val="both"/>
      </w:pPr>
      <w:r>
        <w:rPr>
          <w:rFonts w:ascii="Georgia" w:cs="Georgia" w:eastAsia="Georgia" w:hAnsi="Georgia"/>
          <w:sz w:val="24"/>
          <w:szCs w:val="24"/>
        </w:rPr>
        <w:t xml:space="preserve">Die Kontingenz von ρ₀ hat eine weitere Konsequenz: Vollständige Vorhersagbarkeit ist strukturell unmöglich.</w:t>
      </w:r>
    </w:p>
    <w:p>
      <w:pPr>
        <w:spacing w:before="0" w:after="200"/>
        <w:jc w:val="both"/>
      </w:pPr>
      <w:r>
        <w:rPr>
          <w:rFonts w:ascii="Georgia" w:cs="Georgia" w:eastAsia="Georgia" w:hAnsi="Georgia"/>
          <w:sz w:val="24"/>
          <w:szCs w:val="24"/>
        </w:rPr>
        <w:t xml:space="preserve">Vollständige Vorhersagbarkeit würde bedeuten: Keine Differenz zwischen Vergangenheit und Zukunft. Alle zukünftigen Zustände wären bereits im gegenwärtigen enthalten. Zeit wäre illusorisch.</w:t>
      </w:r>
    </w:p>
    <w:p>
      <w:pPr>
        <w:spacing w:before="0" w:after="200"/>
        <w:jc w:val="both"/>
      </w:pPr>
      <w:r>
        <w:rPr>
          <w:rFonts w:ascii="Georgia" w:cs="Georgia" w:eastAsia="Georgia" w:hAnsi="Georgia"/>
          <w:sz w:val="24"/>
          <w:szCs w:val="24"/>
        </w:rPr>
        <w:t xml:space="preserve">Aber Zeit ist Transitionsdichte – real und strukturell notwendig. Also muss Unvorhersagbarkeit existieren. Nicht als Unwissen – als ob wir genug Informationen hätten, könnten wir alles vorhersagen. Sondern als strukturelle Eigenschaft der Wirklichkeit: Wo Superposition existiert, ist kein Kollaps vorhersagbar bis er eintritt.</w:t>
      </w:r>
    </w:p>
    <w:p>
      <w:pPr>
        <w:spacing w:before="0" w:after="200"/>
        <w:jc w:val="both"/>
      </w:pPr>
      <w:r>
        <w:rPr>
          <w:rFonts w:ascii="Georgia" w:cs="Georgia" w:eastAsia="Georgia" w:hAnsi="Georgia"/>
          <w:sz w:val="24"/>
          <w:szCs w:val="24"/>
        </w:rPr>
        <w:t xml:space="preserve">Das ist tiefer als Heisenbergsche Unschärfe. Die Unschärferelation beschreibt Grenzen der gleichzeitigen Messbarkeit von Ort und Impuls. Was hier beschrieben wird, ist fundamentaler: Unvorhersagbarkeit als notwendige Konsequenz von Differenz und Zeit – unabhängig von Messproblemen.</w:t>
      </w:r>
    </w:p>
    <w:p>
      <w:pPr>
        <w:pStyle w:val="Heading2"/>
      </w:pPr>
      <w:r>
        <w:t xml:space="preserve">10.6 – Die Frage nach dem Wert von ρ₀</w:t>
      </w:r>
    </w:p>
    <w:p>
      <w:pPr>
        <w:spacing w:before="180" w:after="200"/>
        <w:jc w:val="both"/>
      </w:pPr>
      <w:r>
        <w:rPr>
          <w:rFonts w:ascii="Georgia" w:cs="Georgia" w:eastAsia="Georgia" w:hAnsi="Georgia"/>
          <w:sz w:val="24"/>
          <w:szCs w:val="24"/>
        </w:rPr>
        <w:t xml:space="preserve">Könnte ρ₀ jemals aus tieferer Struktur abgeleitet werden – oder ist sie fundamentell kontingent?</w:t>
      </w:r>
    </w:p>
    <w:p>
      <w:pPr>
        <w:spacing w:before="0" w:after="200"/>
        <w:jc w:val="both"/>
      </w:pPr>
      <w:r>
        <w:rPr>
          <w:rFonts w:ascii="Georgia" w:cs="Georgia" w:eastAsia="Georgia" w:hAnsi="Georgia"/>
          <w:sz w:val="24"/>
          <w:szCs w:val="24"/>
        </w:rPr>
        <w:t xml:space="preserve">Das ist eine offene Frage. Zwei Möglichkeiten:</w:t>
      </w:r>
    </w:p>
    <w:p>
      <w:pPr>
        <w:spacing w:before="120" w:after="120"/>
        <w:ind w:left="720"/>
        <w:jc w:val="both"/>
      </w:pPr>
      <w:r>
        <w:rPr>
          <w:rFonts w:ascii="Georgia" w:cs="Georgia" w:eastAsia="Georgia" w:hAnsi="Georgia"/>
          <w:sz w:val="24"/>
          <w:szCs w:val="24"/>
        </w:rPr>
        <w:t xml:space="preserve">Fundamentelle Kontingenz: ρ₀ ist der einzige echte Zufall im Universum – der Kollaps der frühen Superposition auf einen bestimmten Wert ist nicht weiter erklärbar. Das wäre konsistent mit dem Rahmen.</w:t>
      </w:r>
    </w:p>
    <w:p>
      <w:pPr>
        <w:spacing w:before="120" w:after="240"/>
        <w:ind w:left="720"/>
        <w:jc w:val="both"/>
      </w:pPr>
      <w:r>
        <w:rPr>
          <w:rFonts w:ascii="Georgia" w:cs="Georgia" w:eastAsia="Georgia" w:hAnsi="Georgia"/>
          <w:sz w:val="24"/>
          <w:szCs w:val="24"/>
        </w:rPr>
        <w:t xml:space="preserve">Tiefere Ableitung: Es gibt eine noch tiefere Struktur – eine prä-prä-physikalische Ebene – aus der ρ₀ folgt. Das wäre Humboldts Prinzip: Jedes erkannte Gesetz lässt auf ein höheres schließen. Die Spirale wäre nicht geschlossen.</w:t>
      </w:r>
    </w:p>
    <w:p>
      <w:pPr>
        <w:spacing w:before="0" w:after="200"/>
        <w:jc w:val="both"/>
      </w:pPr>
      <w:r>
        <w:rPr>
          <w:rFonts w:ascii="Georgia" w:cs="Georgia" w:eastAsia="Georgia" w:hAnsi="Georgia"/>
          <w:sz w:val="24"/>
          <w:szCs w:val="24"/>
        </w:rPr>
        <w:t xml:space="preserve">Wir vermuten: Die zweite Möglichkeit ist strukturell konsistenter. Wenn Differenz das Primäre ist und jede Differenz Transition erzwingt, dann gibt es keinen Grund anzunehmen, dass der Prozess irgendwo hält. ρ₀ könnte selbst das Sediment einer tieferen Dynamik sein. Das ist das offene Ende des Forschungsprogramms.</w:t>
      </w:r>
    </w:p>
    <w:p>
      <w:pPr>
        <w:pStyle w:val="Heading2"/>
      </w:pPr>
      <w:r>
        <w:t xml:space="preserve">10.7 – Eleganz als strukturelles Signal</w:t>
      </w:r>
    </w:p>
    <w:p>
      <w:pPr>
        <w:spacing w:before="180" w:after="200"/>
        <w:jc w:val="both"/>
      </w:pPr>
      <w:r>
        <w:rPr>
          <w:rFonts w:ascii="Georgia" w:cs="Georgia" w:eastAsia="Georgia" w:hAnsi="Georgia"/>
          <w:sz w:val="24"/>
          <w:szCs w:val="24"/>
        </w:rPr>
        <w:t xml:space="preserve">Es gibt ein letztes Argument für die Bedeutung von ρ₀ als einzigem freiem Parameter: die Eleganz der Vereinfachung.</w:t>
      </w:r>
    </w:p>
    <w:p>
      <w:pPr>
        <w:spacing w:before="0" w:after="200"/>
        <w:jc w:val="both"/>
      </w:pPr>
      <w:r>
        <w:rPr>
          <w:rFonts w:ascii="Georgia" w:cs="Georgia" w:eastAsia="Georgia" w:hAnsi="Georgia"/>
          <w:sz w:val="24"/>
          <w:szCs w:val="24"/>
        </w:rPr>
        <w:t xml:space="preserve">Das Standardmodell hat 26 freie Parameter. String-Theorie versucht diese zu reduzieren – bisher ohne experimentelle Bestätigung. Dieser Rahmen reduziert alle Parameter strukturell auf einen einzigen.</w:t>
      </w:r>
    </w:p>
    <w:p>
      <w:pPr>
        <w:spacing w:before="0" w:after="200"/>
        <w:jc w:val="both"/>
      </w:pPr>
      <w:r>
        <w:rPr>
          <w:rFonts w:ascii="Georgia" w:cs="Georgia" w:eastAsia="Georgia" w:hAnsi="Georgia"/>
          <w:sz w:val="24"/>
          <w:szCs w:val="24"/>
        </w:rPr>
        <w:t xml:space="preserve">Aber Eleganz ist kein Beweis. Das haben wir im gesamten Werk betont. Eleganz ist ein Signal – ein Hinweis dass man möglicherweise die richtige Strukturebene trifft. Mehr nicht.</w:t>
      </w:r>
    </w:p>
    <w:p>
      <w:pPr>
        <w:spacing w:before="0" w:after="200"/>
        <w:jc w:val="both"/>
      </w:pPr>
      <w:r>
        <w:rPr>
          <w:rFonts w:ascii="Georgia" w:cs="Georgia" w:eastAsia="Georgia" w:hAnsi="Georgia"/>
          <w:sz w:val="24"/>
          <w:szCs w:val="24"/>
        </w:rPr>
        <w:t xml:space="preserve">Was zählt ist die strukturelle Konsistenz: Dass ρ₀ an mehreren unabhängigen Stellen des Rahmens als der entscheidende Parameter auftaucht – in der Dissonanzfunktion, in den Kopplungsstärken, in der Metrik, im Phasenübergang – das ist nicht Zufall. Das ist ein Signal dass der Rahmen intern kohärent ist.</w:t>
      </w:r>
    </w:p>
    <w:p>
      <w:pPr>
        <w:pStyle w:val="Heading2"/>
      </w:pPr>
      <w:r>
        <w:t xml:space="preserve">10.8 – Zusammenfassung</w:t>
      </w:r>
    </w:p>
    <w:p>
      <w:pPr>
        <w:spacing w:before="180" w:after="200"/>
        <w:jc w:val="both"/>
      </w:pPr>
      <w:r>
        <w:rPr>
          <w:rFonts w:ascii="Georgia" w:cs="Georgia" w:eastAsia="Georgia" w:hAnsi="Georgia"/>
          <w:sz w:val="24"/>
          <w:szCs w:val="24"/>
        </w:rPr>
        <w:t xml:space="preserve">Kapitel 10 hat etabliert:</w:t>
      </w:r>
    </w:p>
    <w:p>
      <w:pPr>
        <w:spacing w:before="120" w:after="120"/>
        <w:ind w:left="720"/>
        <w:jc w:val="both"/>
      </w:pPr>
      <w:r>
        <w:rPr>
          <w:rFonts w:ascii="Georgia" w:cs="Georgia" w:eastAsia="Georgia" w:hAnsi="Georgia"/>
          <w:sz w:val="24"/>
          <w:szCs w:val="24"/>
        </w:rPr>
        <w:t xml:space="preserve">ρ₀ ist der einzige freie Parameter des Rahmens – folgt zwingend.</w:t>
      </w:r>
    </w:p>
    <w:p>
      <w:pPr>
        <w:spacing w:before="120" w:after="120"/>
        <w:ind w:left="720"/>
        <w:jc w:val="both"/>
      </w:pPr>
      <w:r>
        <w:rPr>
          <w:rFonts w:ascii="Georgia" w:cs="Georgia" w:eastAsia="Georgia" w:hAnsi="Georgia"/>
          <w:sz w:val="24"/>
          <w:szCs w:val="24"/>
        </w:rPr>
        <w:t xml:space="preserve">G, c, ħ als drei Projektionen von ρ₀ – die Struktur legt nahe.</w:t>
      </w:r>
    </w:p>
    <w:p>
      <w:pPr>
        <w:spacing w:before="120" w:after="120"/>
        <w:ind w:left="720"/>
        <w:jc w:val="both"/>
      </w:pPr>
      <w:r>
        <w:rPr>
          <w:rFonts w:ascii="Georgia" w:cs="Georgia" w:eastAsia="Georgia" w:hAnsi="Georgia"/>
          <w:sz w:val="24"/>
          <w:szCs w:val="24"/>
        </w:rPr>
        <w:t xml:space="preserve">Kontingenz als strukturell notwendig – folgt zwingend.</w:t>
      </w:r>
    </w:p>
    <w:p>
      <w:pPr>
        <w:spacing w:before="120" w:after="120"/>
        <w:ind w:left="720"/>
        <w:jc w:val="both"/>
      </w:pPr>
      <w:r>
        <w:rPr>
          <w:rFonts w:ascii="Georgia" w:cs="Georgia" w:eastAsia="Georgia" w:hAnsi="Georgia"/>
          <w:sz w:val="24"/>
          <w:szCs w:val="24"/>
        </w:rPr>
        <w:t xml:space="preserve">Andere Universen als strukturell notwendige nicht-realisierte Äste – folgt zwingend.</w:t>
      </w:r>
    </w:p>
    <w:p>
      <w:pPr>
        <w:spacing w:before="120" w:after="240"/>
        <w:ind w:left="720"/>
        <w:jc w:val="both"/>
      </w:pPr>
      <w:r>
        <w:rPr>
          <w:rFonts w:ascii="Georgia" w:cs="Georgia" w:eastAsia="Georgia" w:hAnsi="Georgia"/>
          <w:sz w:val="24"/>
          <w:szCs w:val="24"/>
        </w:rPr>
        <w:t xml:space="preserve">Unvorhersagbarkeit als strukturelles Prinzip – folgt zwingend.</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Ob ρ₀ aus tieferer Struktur ableitbar ist – fundamental offen. (2) Explizite Berechnung von G, c, ħ aus ρ₀ – noch nicht durchgeführt. (3) Ob 26 oder mehr Naturkonstanten alle auf ρ₀ reduzierbar sind – These, nicht Beweis.</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2026-03-23T09:02:33.975Z</dcterms:created>
  <dcterms:modified xsi:type="dcterms:W3CDTF">2026-03-23T09:02:33.976Z</dcterms:modified>
</cp:coreProperties>
</file>

<file path=docProps/custom.xml><?xml version="1.0" encoding="utf-8"?>
<Properties xmlns="http://schemas.openxmlformats.org/officeDocument/2006/custom-properties" xmlns:vt="http://schemas.openxmlformats.org/officeDocument/2006/docPropsVTypes"/>
</file>