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64"/>
          <w:szCs w:val="64"/>
        </w:rPr>
        <w:t xml:space="preserve">Clima Solar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6"/>
          <w:szCs w:val="36"/>
        </w:rPr>
        <w:t xml:space="preserve">Documentacao Tecnica</w:t>
      </w: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8"/>
          <w:szCs w:val="28"/>
        </w:rPr>
        <w:t xml:space="preserve">Sistema de Monitoramento de Clima Espacial para Operacoes GNSS</w:t>
      </w:r>
    </w:p>
    <w:p>
      <w:pPr>
        <w:pBdr>
          <w:bottom w:val="single" w:color="1F3864" w:sz="12" w:space="1"/>
        </w:pBdr>
        <w:spacing w:after="240" w:before="240"/>
        <w:jc w:val="center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22"/>
          <w:szCs w:val="22"/>
        </w:rPr>
        <w:t xml:space="preserve">Versao 1.0  |  05 de junho de 2026</w:t>
      </w:r>
    </w:p>
    <w:p>
      <w:pPr>
        <w:spacing w:after="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0"/>
          <w:szCs w:val="20"/>
        </w:rPr>
        <w:t xml:space="preserve">Backend: https://clima-solar-production.up.railway.app</w:t>
      </w:r>
    </w:p>
    <w:p>
      <w:pPr>
        <w:spacing w:after="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0"/>
          <w:szCs w:val="20"/>
        </w:rPr>
        <w:t xml:space="preserve">Frontend: https://thomasak47.github.io/clima-solar/</w:t>
      </w: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0"/>
          <w:szCs w:val="20"/>
        </w:rPr>
        <w:t xml:space="preserve">Repositorio: https://github.com/ThomasAK47/clima-solar</w:t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Sumario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Visao Geral do Sistema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Objetivo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Clima Solar e um aplicativo de monitoramento de clima espacial por geolocalizacao. Dado um par de coordenadas (latitude/longitude), o sistema consulta indices ionosfericos e geomagneticos em tempo real e retorna um score de risco composto (0-1) classificado em tres niveis: BAIXO (verde), MEDIO (amarelo) e ALTO (vermelho). O publico-alvo sao operadores de sistemas GNSS (GPS, GLONASS, Galileo, BeiDou) que precisam de alertas antecipados sobre condicoes adversas de propagacao de sinal.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Arquitetura Geral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sistema e composto por tres camadas principais: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Frontend (PWA): Interface HTML/CSS/JavaScript pura, sem frameworks, hospedada no GitHub Pages. Consome a API REST do backend via fetch() e armazena historico local em localStorage.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Backend (API REST): Servidor FastAPI (Python 3.12) hospedado na plataforma Railway. Executa um loop de atualizacao a cada 15 minutos buscando indices de fontes externas e disponibiliza endpoints REST com cache em memoria.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Fontes de Dados: NOAA SWPC (Kp, F10.7), Kyoto WDC via espelho NOAA (Dst) e EMBRACE/INPE (S4, sigma_phi). Os dados sao buscados automaticamente pelo backend; o frontend nunca acessa as fontes diretamente.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Tecnologias Utilizadas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Camada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Tecnologia / Ferramenta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Backend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Python 3.12 | FastAPI | httpx | NumPy | SQLite | Railway (Docker)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HTML5 / CSS3 / JavaScript puro | Leaflet 1.9.4 | Chart.js 4.4.1 | PWA (Service Worker)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Hospedagem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Backend: Railway (container Docker) | Frontend: GitHub Pages via GitHub Actions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Repositorio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https://github.com/ThomasAK47/clima-solar</w:t>
            </w:r>
          </w:p>
        </w:tc>
      </w:tr>
    </w:tbl>
    <w:p>
      <w:pPr>
        <w:spacing w:after="0"/>
      </w:pPr>
      <w:r>
        <w:t xml:space="preserv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Fontes de Dados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backend realiza requisicoes HTTP a tres fontes publicas a cada 15 minutos. Todas as fontes sao de acesso publico e nao requerem autenticacao.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2.1 NOAA SWPC — Indice Kp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Nome e Instituicao: NOAA Space Weather Prediction Center (Boulder, CO, EUA).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URL: https://services.swpc.noaa.gov/products/noaa-planetary-k-index.json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Parametro coletado: Indice Kp planetario (campo "Kp" com K maiusculo), frequencia de 15 minutos.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Metodo de autenticacao: nenhum (endpoint publico REST/JSON).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Formato de resposta: lista de objetos JSON com campos time_tag e Kp. O coletor suporta tanto o formato lista-de-dicts quanto lista-de-listas para garantir compatibilidade com variacoes do endpoint.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Tratamento de falhas: em caso de erro HTTP ou ausencia de valores validos (campo Kp nulo), o ciclo de coleta registra o erro em snapshot.errors e mantem o ultimo valor disponivel em cache ate o proximo ciclo bem-sucedido.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2.2 NOAA SWPC — Fluxo Solar F10.7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Nome e Instituicao: NOAA Space Weather Prediction Center.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URL: https://services.swpc.noaa.gov/products/summary/10cm-flux.json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Parametro coletado: Fluxo de radio solar em 10,7 cm (campo "flux" ou "Flux"), medido em unidades de fluxo solar (sfu).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Metodo de autenticacao: nenhum. Timeout de 15 segundos.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Formato de resposta: dicionario JSON ou lista de dicts/listas. O coletor identifica automaticamente o formato pelo tipo do dado retornado e extrai o campo de fluxo pelo nome ou posicao.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Tratamento de falhas: idem ao Kp — excecao capturada, erro registrado, ciclo continua com os demais parametros.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2.3 Kyoto WDC / NOAA — Indice Dst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Nome e Instituicao: Kyoto World Data Center for Geomagnetism (Kyoto, Japao), espelho disponibilizado pela NOAA.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URL: https://services.swpc.noaa.gov/products/kyoto-dst.json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Parametro coletado: Indice de perturbacao geomagnetica Dst (campo "dst"), em nanoTesla (nT). Valores negativos indicam tempestades geomagneticas.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Metodo de autenticacao: nenhum (espelho publico NOAA). Timeout de 15 segundos.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Formato de resposta: lista de dicts {time_tag, dst}. O coletor filtra entradas com dst == null antes de selecionar o valor mais recente.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Tratamento de falhas: excecao capturada por try/except, erro registrado em snapshot.errors. O motor de risco usa fallback de sub-score 0.5 para Dst quando o dado esta indisponivel.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2.4 EMBRACE/INPE — S4 e Sigma_phi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Nome e Instituicao: EMBRACE (Estudo e Monitoramento Brasileiro do Clima Espacial), programa do INPE (Instituto Nacional de Pesquisas Espaciais, Sao Jose dos Campos, SP).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URL base: https://embracedata.inpe.br/scintillation/maps/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Parametros coletados: S4 (indice de cintilacao de amplitude, adimensional) e sigma_phi (desvio padrao de fase, em radianos). Os produtos ROTI e VTEC nao estao disponiveis neste produto de mapa.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Estrutura de acesso: listagem Apache de diretorios organizados por parametro / ano / dia-do-ano (DOY). O coletor le o HTML da listagem, extrai os nomes dos arquivos via regex (padroes S4_MAP_*.txt e SIGMAPHI_MAP_*.txt) e seleciona o mais recente por hora/minuto.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Formato das matrizes: arquivo ASCII delimitado por ponto-e-virgula (;), 191 colunas (lon -140 a -20 graus) e ~128 linhas (lat -60 a +50 graus). Valores -1 indicam ausencia de dado e sao convertidos para NaN.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Interpolacao: bilinear sobre a grade lat/lon, calculada em CPU puro (NumPy) sem chamadas de rede. Cada requisicao /status interpola as matrizes ja armazenadas em cache de memoria.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Defasagem de processamento: ~6 a 9 horas (normal para o produto EMBRACE). Nao ha atraso artificial — e o tempo de processamento do proprio instituto.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Metodo de autenticacao: nenhum (servidor publico Apache). Timeout de 20 segundos por requisicao.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Tratamento de falhas: se o diretorio do dia atual nao tiver arquivos, o coletor tenta o dia anterior. Se ambos falharem, as matrizes ficam como None e o motor de risco redistribui os pesos de S4 e sigma_phi para os demais parametros disponiveis.</w:t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Parametros Monitorados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tabela a seguir descreve cada parametro coletado, sua grandeza fisica, unidade de medida, os tres limiares de risco e a fonte de dados correspondente.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800"/>
        <w:gridCol w:w="1200"/>
        <w:gridCol w:w="1400"/>
        <w:gridCol w:w="1400"/>
        <w:gridCol w:w="926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Parametro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Descricao fisica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Baixo (verde)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Medio (amarelo)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Alto (vermelho)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Fonte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Indice geomagnetico planetario — mede perturbacoes no campo magnetico terrestre causadas pelo vento solar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 a 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 a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a 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&gt;= 6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NOAA SWPC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Indice de tempestade geomagnetica — variacao do campo magnetico no equador; valores negativos indicam tempestades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 -30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-30 a -100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&lt; -100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Kyoto/NOAA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F10.7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Fluxo de radio solar em 10,7 cm — proxy da atividade solar e ionizacao ionosferica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sfu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&lt; 100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100 a 150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 150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NOAA SWPC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Indice de cintilacao de amplitude — variacao da potencia do sinal GNSS ao atravessar a ionosfera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admens.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&lt; 0,3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0,3 a 0,6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 0,6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EMBRACE/INPE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sigma_phi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Cintilacao de fase — desvio padrao da fase do sinal GNSS em 60 s (Phi60); afeta diretamente o rastreamento de portadora nos receptores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&lt; 0,1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 a 0,5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 0,5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EMBRACE/INPE</w:t>
            </w:r>
          </w:p>
        </w:tc>
      </w:tr>
    </w:tbl>
    <w:p>
      <w:pPr>
        <w:spacing w:after="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Nota: ROTI (Rate of TEC Index) e VTEC (Vertical Total Electron Content) estao previstos no modelo de dados (campos roti_tecu_min e vtec_tecu no modelo EmbraceData) mas nao sao fornecidos pelo produto de mapa EMBRACE atualmente utilizado. Quando presentes, teriam pesos de 0,10 cada.</w:t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Motor de Risco — Calculo do Score Composto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4.1 Normalizacao por Parametro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Cada parametro bruto e convertido em um sub-score normalizado no intervalo [0, 1] por funcoes de normalizacao lineares por partes. As funcoes seguem um padrao de tres zonas: zona verde (sub-score 0 a 0,3), zona amarela (0,3 a 0,6) e zona vermelha (0,6 a 1,0). A seguir estao as funcoes implementadas em risk_engine.py: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Kp: [0, 4) -&gt; linear de 0 a 0,3; [4, 6) -&gt; linear de 0,3 a 0,6; [6, 9] -&gt; linear de 0,6 a 1,0.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Dst: (&gt; -30) -&gt; 0,0; [-100, -30] -&gt; linear de 0,3 a 0,6; (&lt; -100) -&gt; linear de 0,6 a 1,0.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F10.7: [0, 100) -&gt; linear de 0 a 0,3; [100, 150) -&gt; linear de 0,3 a 0,6; [&gt;= 150] -&gt; linear de 0,6 a 1,0.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S4: [0, 0,3) -&gt; linear de 0 a 0,3; [0,3, 0,6) -&gt; linear de 0,3 a 0,6; [&gt;= 0,6] -&gt; linear de 0,6 a 1,0.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sigma_phi: [0, 0,1) -&gt; linear de 0 a 0,3; [0,1, 0,5) -&gt; linear de 0,3 a 0,6; [&gt;= 0,5] -&gt; linear de 0,6 a 1,0.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4.2 Pesos e Score Composto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score composto e calculado como uma media ponderada dos sub-scores dos parametros disponiveis: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13"/>
        <w:gridCol w:w="4013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Parametro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Peso nominal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Kp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0,20 (20%)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Atividade geomagnetica global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Dst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0,15 (15%)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Intensidade de tempestade geomagnetica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F10.7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0,15 (15%)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Atividade solar / ionizacao ionosferica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S4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0,175 (17,5%)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Cintilacao de amplitude GNSS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sigma_phi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0,125 (12,5%)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Cintilacao de fase GNSS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ROTI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0,10 (10%)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Taxa de variacao de TEC (futuro)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VTEC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0,10 (10%)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Conteudo eletronico total vertical (futuro)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TOTAL</w:t>
            </w:r>
          </w:p>
        </w:tc>
        <w:tc>
          <w:tcPr>
            <w:tcW w:type="dxa" w:w="2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1,00 (100%)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Formula do score final:</w:t>
      </w:r>
    </w:p>
    <w:p>
      <w:pPr>
        <w:spacing w:after="80" w:before="40"/>
        <w:jc w:val="left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score = SUM(sub_score[i] * peso[i]) / SUM(peso[i])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onde o somatorio considera apenas os parametros com valores disponiveis. Parametros ausentes (null) nao sao incluidos no numerador nem no denominador, garantindo que o score sempre utilize 100% do peso disponivel — nunca 80% ou menos.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4.3 Comportamento com Fontes Indisponiveis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motor distingue dois tipos de fallback: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Kp, Dst e F10.7: se indisponiveis, recebem sub-score de fallback igual a 0,5 (risco moderado) e sao incluidos no calculo com seu peso integral. Isso evita que falhas de rede na NOAA mascararem um evento solar.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S4, sigma_phi, ROTI e VTEC: se indisponiveis (None), seus pesos sao removidos tanto do numerador quanto do denominador. O score e calculado apenas sobre os parametros presentes, com redistribuicao proporcional automatica dos pesos.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4.4 Classificacao de Risco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Nivel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Cor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Interpretacao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BAIXO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&lt; 0,3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Verde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Condicoes normais. Operacoes GNSS sem restricoes.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MEDIO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0,3 a 0,6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Amarelo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Perturbacoes moderadas. Monitoramento recomendado.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&gt;= 0,6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Vermelho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Condicoes adversas. Degradacao de performance GNSS provavel.</w:t>
            </w:r>
          </w:p>
        </w:tc>
      </w:tr>
    </w:tbl>
    <w:p>
      <w:pPr>
        <w:spacing w:after="0"/>
      </w:pPr>
      <w: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Validacao do Motor de Risco — Backtesting Historico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5.1 Metodologia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Para validar a calibracao do motor de risco, foi desenvolvido um script de backtesting (backtest_score.py) que coleta dados historicos reais das mesmas fontes utilizadas pelo sistema em producao — Kp via GFZ Potsdam (cobertura desde 1932), Dst via Kyoto World Data Center e F10.7 via NOAA — e executa o motor de risco hora a hora para periodos de interesse. Os dados de cintilacao ionosferica (S4 e sigma_phi) do EMBRACE nao estao disponiveis no historico publico, portanto a validacao considera apenas os tres indices de clima espacial global.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5.2 Eventos Analisados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26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Evento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Periodo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Resultado Esperado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Tempestade Geomagnetica — Maio 2024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10–13/05/2024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ALTO, Kp ≥ 9, Dst ~ −400 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Tempestade Geomagnetica — Marco 2023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23–25/03/2023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ALTO, Kp ≥ 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Periodo Calmo — Janeiro 2024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01–08/01/2024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BAIXO</w:t>
            </w:r>
          </w:p>
        </w:tc>
      </w:tr>
    </w:tbl>
    <w:p>
      <w:pPr>
        <w:pStyle w:val="Heading2"/>
        <w:spacing w:after="80" w:before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5.3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1100"/>
        <w:gridCol w:w="1100"/>
        <w:gridCol w:w="1100"/>
        <w:gridCol w:w="2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Evento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Score Max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% ALTO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% MEDIO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% BAIXO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Veredito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Tempestade Maio 2024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0.9260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43.8%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6.2%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Aprovado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Tempestade Marco 2023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0.7535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16.7%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62.5%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20.8%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Aprovado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Periodo Calmo Jan 2024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0.3168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1.6%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98.4%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Aprovado</w:t>
            </w:r>
          </w:p>
        </w:tc>
      </w:tr>
    </w:tbl>
    <w:p>
      <w:pPr>
        <w:spacing w:after="120" w:before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pior momento registrado ocorreu em 10/05/2024 as 23:00 UTC, com Kp = 9.0, Dst = −308 nT e F10.7 = 188 sfu, resultando em score de 0.9260 (nivel ALTO). O periodo calmo de janeiro de 2024 manteve 98.4% das horas no nivel BAIXO, com score maximo de 0.3168, atingido em um episodio isolado de Kp = 4.0.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5.4 Analise e Limitacoes da Validacao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motor de risco demonstrou comportamento consistente com os eventos historicos analisados. A tempestade de maio de 2024, a mais intensa em duas decadas, foi corretamente identificada com alto grau de severidade (score 0.9260). A tempestade de marco de 2023, de intensidade moderada-alta, foi detectada com score maximo de 0.7535, refletindo o menor valor negativo do indice Dst em relacao ao evento de maio.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Observa-se que o score composto nao atinge o valor maximo de 1.0 mesmo durante condicoes extremas (Kp = 9, Dst = −406 nT). Isso e consequencia da normalizacao dos pesos e da contribuicao limitada do F10.7 ao score final — comportamento esperado e matematicamente coerente com o modelo adotado.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Uma limitacao identificada e a ausencia de modelagem do efeito de persistencia ionosferica: apos o declinio do indice Kp, a ionosfera permanece perturbada por horas, enquanto o motor reduz o score instantaneamente. Esse efeito sera considerado em versoes futuras do sistema.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Por fim, a validacao nao inclui dados de cintilacao ionosferica (S4 e sigma_phi) do EMBRACE, pois esses dados historicos nao estao disponiveis publicamente no mesmo formato do sistema em producao. A inclusao desses indices tende a elevar o score durante periodos de alta atividade solar, especialmente na regiao equatorial brasileira, onde a cintilacao e mais intensa.</w:t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API REST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backend expoe quatro endpoints publicos. A URL base de producao e https://clima-solar-production.up.railway.app. CORS esta habilitado para todas as origens (allow_origins=["*"]).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500"/>
        <w:gridCol w:w="2426"/>
        <w:gridCol w:w="12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Metodo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Rota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Parametros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Resposta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Cache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/status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lat (float), lon (float) — obrigatorios; -90&lt;=lat&lt;=90, -180&lt;=lon&lt;=180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composto, nivel de risco, sub-scores por parametro, valores brutos, idade dos dados, erros de coleta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Nenhum (tempo real)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/history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lat (float), lon (float) — obrigatorios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Ultimas 48 horas de leituras para a localizacao (arredondada a 1 decimal de grau), ordenadas da mais antiga para a mais recente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Nenhum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/heatmap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Nenhum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Grade 1,0 grau cobrindo o Brasil (~900 pontos) com {lat, lon, s4, score} por ponto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 minutos (servidor)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/health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Nenhum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{ok: true, cache_age_s, embrace_loaded} — utilizado pelo Railway para healthcheck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Nenhum</w:t>
            </w:r>
          </w:p>
        </w:tc>
      </w:tr>
    </w:tbl>
    <w:p>
      <w:pPr>
        <w:spacing w:after="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Persistencia de historico: a cada requisicao /status bem-sucedida, o sistema persiste o snapshot (score, Kp, Dst, F10.7, S4, sigma_phi) em banco SQLite localizado em /data/historia.db (volume Railway montado). A retencao e de 48 horas, com deduplicacao automatica (ignora escrita se ja existe registro para a mesma localizacao nos ultimos 10 minutos). Operacoes de banco sao executadas em asyncio.to_thread() para nao bloquear o event loop.</w:t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7. Frontend e Interface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6.1 Tecnologia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frontend e um Progressive Web App (PWA) implementado em HTML5, CSS3 e JavaScript puro (sem frameworks). Um unico arquivo index.html contem toda a logica da aplicacao. O deploy e feito automaticamente via GitHub Actions para o GitHub Pages a cada push no branch main.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6.2 Funcionalidades Principais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Geolocalizacao: usa a API Geolocation do browser para obter lat/lon do usuario e consultar o /status do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Score card principal: exibe nivel de risco (BAIXO/MEDIO/ALTO) com cor e barra de progresso animada.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Cards de indices: 5 cards (Kp, Dst, S4, F10.7, sigma_phi) com barras coloridas indicando a zona de risco e badges de tendencia (seta para cima, baixo ou lateral) calculados comparando a ultima e a penultima leitura armazenadas em localStorage.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Mapa ionosferico: mapa Leaflet com tiles CartoDB Dark + marcador da localizacao do usuario. Heatmap de retangulos 1,5 x 1,5 graus coloridos por score (ativavel via toggle), alimentado pelo endpoint /heatmap.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Grafico historico: Chart.js 4.4.1, multiplas series (Score, Kp, Dst, S4, sigma_phi), buscando dados do /history com fallback para localStorage.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Notificacoes push nativas: alerta quando o nivel de risco muda de categoria (ex.: BAIXO -&gt; MEDIO).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PWA completo: manifest.json, service worker (cache-first para assets estaticos, network-first para chamadas de API), icones 192px e 512px, instalavel como app nativo.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Modo offline: banner amarelo informativo quando o dispositivo esta sem conectividade.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Auto-refresh: a interface atualiza automaticamente a cada 5 minutos.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6.3 Hospedagem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frontend e servido estaticamente pelo GitHub Pages. O workflow .github/workflows/deploy-pages.yml copia o conteudo de frontend/ para o ambiente de Pages a cada push. URL de producao: https://thomasak47.github.io/clima-solar/</w:t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8. Limitacoes e Trabalhos Futuros</w:t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8.1 Limitacoes Atuais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Defasagem dos dados EMBRACE: o produto de mapa EMBRACE/INPE tem defasagem tipica de 6 a 9 horas em relacao ao tempo real. Isso e intrinseco ao fluxo de processamento do instituto e nao pode ser reduzido pelo aplicativo.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Cobertura geografica limitada: a grade EMBRACE cobre longitude -140 a -20 graus e latitude -60 a +50 graus (Americas). Requisicoes de pontos fora dessa janela retornam S4 e sigma_phi como null, com redistribuicao de pesos.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ROTI e VTEC ausentes: o produto de mapa utilizado nao inclui ROTI (Rate of TEC Index) nem VTEC (Vertical TEC). Os campos estao modelados no codigo mas sempre retornam null na versao atual.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Historico por localizacao, sem autenticacao de usuario: o historico SQLite e indexado por coordenadas arredondadas a 1 decimal de grau (~11 km de precisao). Nao ha identificacao de dispositivo ou usuario, o que pode causar colisoes em areas de alta densidade.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Banco de dados SQLite: adequado para o volume atual (um registro por localizacao a cada 10 min, retencao de 48h). Para escalas maiores, seria necessaria migracao para PostgreSQL.</w:t>
      </w:r>
    </w:p>
    <w:p>
      <w:pPr>
        <w:spacing w:after="0"/>
      </w:pPr>
      <w:r>
        <w:t xml:space="preserve"/>
      </w:r>
    </w:p>
    <w:p>
      <w:pPr>
        <w:pStyle w:val="Heading2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7.2 Trabalhos Futuros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VTEC via IONEX: integracao com arquivos .INX do IGS/NASA CDDIS (https://cddis.nasa.gov/archive/gnss/products/ionex/), com defasagem de ~2 horas e acesso publico mediante registro gratuito.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Migracao para PostgreSQL no Railway: necessaria se a base de usuarios crescer significativamente, aproveitando o suporte nativo do Railway a PostgreSQL.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Historico por dispositivo: implementar identificacao de sessao (token anonimo ou autenticacao leve) para separar historicos de diferentes usuarios na mesma regiao.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Resolucao do heatmap ajustavel: o endpoint /heatmap atualmente usa passo de 1,0 grau (~2025 pontos). Poderia ser parametrizavel para oferecer resolucoes mais altas (~0,5 grau) ou mais baixas conforme a performance do cliente.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4"/>
          <w:szCs w:val="24"/>
        </w:rPr>
        <w:t xml:space="preserve">Alertas por email/webhook: alem das notificacoes push do browser, enviar alertas proativos por email ou webhook (ex.: Slack) quando o score superar limiares configurados pelo usuario.</w:t>
      </w:r>
    </w:p>
    <w:p>
      <w:pPr>
        <w:spacing w:after="0"/>
      </w:pPr>
      <w:r>
        <w:t xml:space="preserve"/>
      </w:r>
    </w:p>
    <w:p>
      <w:pPr>
        <w:pStyle w:val="Heading1"/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9. Referencias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[1] NOAA Space Weather Prediction Center (SWPC). Real-Time Solar Wind and Geomagnetic Indices.</w:t>
      </w:r>
    </w:p>
    <w:p>
      <w:pPr>
        <w:spacing w:after="100" w:before="0"/>
        <w:jc w:val="left"/>
      </w:pPr>
      <w:r>
        <w:rPr>
          <w:rFonts w:ascii="Arial" w:cs="Arial" w:eastAsia="Arial" w:hAnsi="Arial"/>
          <w:sz w:val="24"/>
          <w:szCs w:val="24"/>
        </w:rPr>
        <w:t xml:space="preserve">     Disponivel em: </w:t>
      </w:r>
      <w:hyperlink w:history="1" r:id="rIdztbg3c90k3oenmt3l25ex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https://www.swpc.noaa.gov</w:t>
        </w:r>
      </w:hyperlink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[2] Kyoto World Data Center for Geomagnetism. Dst Index. Kyoto University, Japao.</w:t>
      </w:r>
    </w:p>
    <w:p>
      <w:pPr>
        <w:spacing w:after="100" w:before="0"/>
        <w:jc w:val="left"/>
      </w:pPr>
      <w:r>
        <w:rPr>
          <w:rFonts w:ascii="Arial" w:cs="Arial" w:eastAsia="Arial" w:hAnsi="Arial"/>
          <w:sz w:val="24"/>
          <w:szCs w:val="24"/>
        </w:rPr>
        <w:t xml:space="preserve">     Disponivel em: </w:t>
      </w:r>
      <w:hyperlink w:history="1" r:id="rIdlhiyo4s0vtoi4gnk74ei3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http://wdc.kugi.kyoto-u.ac.jp/dstdir/</w:t>
        </w:r>
      </w:hyperlink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[3] EMBRACE — Estudo e Monitoramento Brasileiro do Clima Espacial. INPE, Sao Jose dos Campos, Brasil.</w:t>
      </w:r>
    </w:p>
    <w:p>
      <w:pPr>
        <w:spacing w:after="100" w:before="0"/>
        <w:jc w:val="left"/>
      </w:pPr>
      <w:r>
        <w:rPr>
          <w:rFonts w:ascii="Arial" w:cs="Arial" w:eastAsia="Arial" w:hAnsi="Arial"/>
          <w:sz w:val="24"/>
          <w:szCs w:val="24"/>
        </w:rPr>
        <w:t xml:space="preserve">     Disponivel em: </w:t>
      </w:r>
      <w:hyperlink w:history="1" r:id="rIduv5_a_obgnvjjw1pfwezc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http://www2.inpe.br/climaespacial/portal/embrace/</w:t>
        </w:r>
      </w:hyperlink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[4] IGS — International GNSS Service. IONEX Products (VTEC). NASA CDDIS Archive.</w:t>
      </w:r>
    </w:p>
    <w:p>
      <w:pPr>
        <w:spacing w:after="100" w:before="0"/>
        <w:jc w:val="left"/>
      </w:pPr>
      <w:r>
        <w:rPr>
          <w:rFonts w:ascii="Arial" w:cs="Arial" w:eastAsia="Arial" w:hAnsi="Arial"/>
          <w:sz w:val="24"/>
          <w:szCs w:val="24"/>
        </w:rPr>
        <w:t xml:space="preserve">     Disponivel em: </w:t>
      </w:r>
      <w:hyperlink w:history="1" r:id="rIdjihjd-gyy5txacrsdldsv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https://cddis.nasa.gov/archive/gnss/products/ionex/</w:t>
        </w:r>
      </w:hyperlink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[5] FastAPI. Tiangolo. Disponivel em: https://fastapi.tiangolo.com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[6] Leaflet.js — an open-source JavaScript library for mobile-friendly interactive maps (v1.9.4). Disponivel em: https://leafletjs.com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[7] Chart.js — Simple yet flexible JavaScript charting library (v4.4.1). Disponivel em: https://www.chartjs.org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Clima Solar — Documentacao Tecnica  |  Pagina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de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4" w:space="4"/>
      </w:pBdr>
      <w:spacing w:after="16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tbg3c90k3oenmt3l25ex" Type="http://schemas.openxmlformats.org/officeDocument/2006/relationships/hyperlink" Target="https://www.swpc.noaa.gov" TargetMode="External"/><Relationship Id="rIdlhiyo4s0vtoi4gnk74ei3" Type="http://schemas.openxmlformats.org/officeDocument/2006/relationships/hyperlink" Target="http://wdc.kugi.kyoto-u.ac.jp/dstdir/" TargetMode="External"/><Relationship Id="rIduv5_a_obgnvjjw1pfwezc" Type="http://schemas.openxmlformats.org/officeDocument/2006/relationships/hyperlink" Target="http://www2.inpe.br/climaespacial/portal/embrace/" TargetMode="External"/><Relationship Id="rIdjihjd-gyy5txacrsdldsv" Type="http://schemas.openxmlformats.org/officeDocument/2006/relationships/hyperlink" Target="https://cddis.nasa.gov/archive/gnss/products/ionex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2026-06-05T13:31:43.682Z</dcterms:created>
  <dcterms:modified xsi:type="dcterms:W3CDTF">2026-06-05T13:31:43.682Z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